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13D5" w14:textId="26F3AA86" w:rsidR="00254A12" w:rsidRDefault="0045053E" w:rsidP="00CB6498">
      <w:pPr>
        <w:jc w:val="both"/>
        <w:rPr>
          <w:lang w:val="es-ES"/>
        </w:rPr>
      </w:pPr>
      <w:r>
        <w:rPr>
          <w:lang w:val="es-ES"/>
        </w:rPr>
        <w:t>Ley 11179:</w:t>
      </w:r>
    </w:p>
    <w:p w14:paraId="6CE1B0BE" w14:textId="5B1C7A4E" w:rsidR="0045053E" w:rsidRDefault="0045053E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82626B">
        <w:rPr>
          <w:lang w:val="es-ES"/>
        </w:rPr>
        <w:t xml:space="preserve"> (art. 13 CP)</w:t>
      </w:r>
    </w:p>
    <w:p w14:paraId="72B21BFA" w14:textId="02B0759A" w:rsidR="0045053E" w:rsidRDefault="0045053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 w:rsidRPr="005856D3">
        <w:rPr>
          <w:lang w:val="es-ES"/>
        </w:rPr>
        <w:t>Condenado</w:t>
      </w:r>
      <w:r>
        <w:rPr>
          <w:lang w:val="es-ES"/>
        </w:rPr>
        <w:t xml:space="preserve"> a prisión perpetua: 20 años</w:t>
      </w:r>
    </w:p>
    <w:p w14:paraId="469C3BD5" w14:textId="18A96E6F" w:rsidR="0045053E" w:rsidRDefault="0045053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más de 3 años: 2/3 de la pena</w:t>
      </w:r>
    </w:p>
    <w:p w14:paraId="36FE5AF0" w14:textId="07C7E622" w:rsidR="0045053E" w:rsidRDefault="0045053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menos de 3 años: 8 meses</w:t>
      </w:r>
    </w:p>
    <w:p w14:paraId="1AD457BB" w14:textId="4A992881" w:rsidR="00540CCE" w:rsidRDefault="00540CC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Accesoria del 52 CP: 5 años luego de transcurrido el cumplimiento de la reclusión accesoria (art. 53 CP)</w:t>
      </w:r>
    </w:p>
    <w:p w14:paraId="071CC40F" w14:textId="39BCBF39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reincidentes (art. 14 CP)</w:t>
      </w:r>
    </w:p>
    <w:p w14:paraId="306E136A" w14:textId="5276E300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Cómputo luego de revocada una libertad condicional:</w:t>
      </w:r>
    </w:p>
    <w:p w14:paraId="35EF45E7" w14:textId="7111FBA1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No se contabiliza el tiempo que duró la libertad (art. 15 CP)</w:t>
      </w:r>
    </w:p>
    <w:p w14:paraId="59EF3B89" w14:textId="4308A26A" w:rsidR="00540CCE" w:rsidRDefault="00540CC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Accesoria del 52 CP: Se puede volver a solicitar 5 años luego del reintegro a la cárcel (art. 53 CP)</w:t>
      </w:r>
    </w:p>
    <w:p w14:paraId="2B908007" w14:textId="29E87F2A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ley 24660 no impone otros requisitos.</w:t>
      </w:r>
    </w:p>
    <w:p w14:paraId="57634985" w14:textId="62A6655C" w:rsidR="0082626B" w:rsidRDefault="0082626B" w:rsidP="00CB6498">
      <w:pPr>
        <w:jc w:val="both"/>
        <w:rPr>
          <w:lang w:val="es-ES"/>
        </w:rPr>
      </w:pPr>
    </w:p>
    <w:p w14:paraId="248B77C7" w14:textId="43A9C892" w:rsidR="0082626B" w:rsidRDefault="0082626B" w:rsidP="00CB6498">
      <w:pPr>
        <w:jc w:val="both"/>
        <w:rPr>
          <w:lang w:val="es-ES"/>
        </w:rPr>
      </w:pPr>
      <w:r>
        <w:rPr>
          <w:lang w:val="es-ES"/>
        </w:rPr>
        <w:t>Ley 25892:</w:t>
      </w:r>
    </w:p>
    <w:p w14:paraId="2F83718F" w14:textId="77777777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Requisito temporal (art. 13 CP)</w:t>
      </w:r>
    </w:p>
    <w:p w14:paraId="60A83611" w14:textId="46DDB0A5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perpetua: 35 años</w:t>
      </w:r>
    </w:p>
    <w:p w14:paraId="302F1014" w14:textId="77777777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más de 3 años: 2/3 de la pena</w:t>
      </w:r>
    </w:p>
    <w:p w14:paraId="1888AA4E" w14:textId="6CED17C3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hasta 3 años: 8 meses</w:t>
      </w:r>
    </w:p>
    <w:p w14:paraId="5EB5722C" w14:textId="578333A2" w:rsidR="00540CCE" w:rsidRPr="00540CCE" w:rsidRDefault="00540CC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 w:rsidRPr="00540CCE">
        <w:rPr>
          <w:lang w:val="es-ES"/>
        </w:rPr>
        <w:t>Accesoria del 52 CP: 5 años luego de transcurrido el cumplimiento de la reclusión accesoria (art. 53 CP)</w:t>
      </w:r>
    </w:p>
    <w:p w14:paraId="2496F575" w14:textId="2390999C" w:rsidR="00CB6498" w:rsidRDefault="00CB6498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reincidentes (art. 14 CP)</w:t>
      </w:r>
    </w:p>
    <w:p w14:paraId="7D61B103" w14:textId="674091D1" w:rsidR="00CB6498" w:rsidRDefault="00CB6498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No se concede a los condenados por los delitos tipificados en los arts. </w:t>
      </w:r>
      <w:r w:rsidRPr="00CB6498">
        <w:rPr>
          <w:lang w:val="es-ES"/>
        </w:rPr>
        <w:t>80 inciso 7º, 124, 142 bis, anteúltimo párrafo, 165 y 170, anteúltimo párrafo</w:t>
      </w:r>
      <w:r>
        <w:rPr>
          <w:lang w:val="es-ES"/>
        </w:rPr>
        <w:t xml:space="preserve"> (art. 14 CP)</w:t>
      </w:r>
    </w:p>
    <w:p w14:paraId="787E3905" w14:textId="77777777" w:rsidR="00DA7750" w:rsidRDefault="00DA7750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Cómputo luego de revocada una libertad condicional:</w:t>
      </w:r>
    </w:p>
    <w:p w14:paraId="1D5E7E50" w14:textId="08B94D77" w:rsidR="00DA7750" w:rsidRDefault="00DA7750" w:rsidP="00DA7750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No se contabiliza el tiempo que duró la libertad (art. 15 CP)</w:t>
      </w:r>
    </w:p>
    <w:p w14:paraId="47DD7B56" w14:textId="761C7FDB" w:rsidR="00540CCE" w:rsidRPr="00540CCE" w:rsidRDefault="00540CCE" w:rsidP="00DA7750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 w:rsidRPr="00540CCE">
        <w:rPr>
          <w:lang w:val="es-ES"/>
        </w:rPr>
        <w:t>Accesoria del 52 CP: Se puede volver a solicitar 5 años luego del reintegro a la cárcel (art. 53 CP)</w:t>
      </w:r>
    </w:p>
    <w:p w14:paraId="4D208287" w14:textId="77777777" w:rsidR="00DA7750" w:rsidRDefault="00DA7750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ley 24660 no impone otros requisitos.</w:t>
      </w:r>
    </w:p>
    <w:p w14:paraId="3326F47D" w14:textId="399DC80D" w:rsidR="00DA7750" w:rsidRDefault="00DA7750" w:rsidP="00DA7750">
      <w:pPr>
        <w:jc w:val="both"/>
        <w:rPr>
          <w:lang w:val="es-ES"/>
        </w:rPr>
      </w:pPr>
    </w:p>
    <w:p w14:paraId="75107EE6" w14:textId="17C9B206" w:rsidR="002D2B45" w:rsidRDefault="002D2B45" w:rsidP="00DA7750">
      <w:pPr>
        <w:jc w:val="both"/>
        <w:rPr>
          <w:lang w:val="es-ES"/>
        </w:rPr>
      </w:pPr>
      <w:r>
        <w:rPr>
          <w:lang w:val="es-ES"/>
        </w:rPr>
        <w:t>Ley 27375:</w:t>
      </w:r>
    </w:p>
    <w:p w14:paraId="69AC596D" w14:textId="77777777" w:rsidR="002D2B45" w:rsidRDefault="002D2B45" w:rsidP="002D2B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Requisito temporal (art. 13 CP)</w:t>
      </w:r>
    </w:p>
    <w:p w14:paraId="13EF9DC4" w14:textId="77777777" w:rsidR="002D2B45" w:rsidRDefault="002D2B45" w:rsidP="002D2B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perpetua: 35 años</w:t>
      </w:r>
    </w:p>
    <w:p w14:paraId="6A8422A5" w14:textId="77777777" w:rsidR="002D2B45" w:rsidRDefault="002D2B45" w:rsidP="002D2B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más de 3 años: 2/3 de la pena</w:t>
      </w:r>
    </w:p>
    <w:p w14:paraId="6A3207DA" w14:textId="5F60BEEB" w:rsidR="002D2B45" w:rsidRDefault="002D2B45" w:rsidP="002D2B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hasta 3 años: 8 meses</w:t>
      </w:r>
    </w:p>
    <w:p w14:paraId="1D891AE2" w14:textId="7DCA1B5B" w:rsidR="00540CCE" w:rsidRPr="00540CCE" w:rsidRDefault="00540CCE" w:rsidP="002D2B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 w:rsidRPr="00540CCE">
        <w:rPr>
          <w:lang w:val="es-ES"/>
        </w:rPr>
        <w:t>Accesoria del 52 CP: 5 años luego de transcurrido el cumplimiento de la reclusión accesoria (art. 53 CP)</w:t>
      </w:r>
    </w:p>
    <w:p w14:paraId="58E270D9" w14:textId="77777777" w:rsidR="00265502" w:rsidRDefault="00265502" w:rsidP="0026550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reincidentes (art. 14 CP)</w:t>
      </w:r>
    </w:p>
    <w:p w14:paraId="2FBF5377" w14:textId="7B5027C3" w:rsidR="002D2B45" w:rsidRDefault="00265502" w:rsidP="002D2B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condenados por los siguientes delitos</w:t>
      </w:r>
      <w:r w:rsidR="007D0A88">
        <w:rPr>
          <w:lang w:val="es-ES"/>
        </w:rPr>
        <w:t xml:space="preserve"> (14 CP)</w:t>
      </w:r>
      <w:r>
        <w:rPr>
          <w:lang w:val="es-ES"/>
        </w:rPr>
        <w:t>:</w:t>
      </w:r>
    </w:p>
    <w:p w14:paraId="6BDE3342" w14:textId="32575999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1) Homicidios agravados previstos en el artículo 80 del Código Penal.</w:t>
      </w:r>
    </w:p>
    <w:p w14:paraId="1E8B213A" w14:textId="59763082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2) Delitos contra la integridad sexual, previstos en los arts. 119, 120, 124, 125, 125 bis, 126, 127, 128 primer y segundo párrafos, y 130 del Código Penal.</w:t>
      </w:r>
    </w:p>
    <w:p w14:paraId="72AC0EC2" w14:textId="0A51CD76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lastRenderedPageBreak/>
        <w:t>3) Privación ilegal de la libertad coactiva, si se causare intencionalmente la muerte de la persona ofendida, previsto en el artículo 142 bis, anteúltimo párrafo, del Código Penal.</w:t>
      </w:r>
    </w:p>
    <w:p w14:paraId="381B5D4F" w14:textId="61C0833D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4) Tortura seguida de muerte, artículo 144 ter, inciso 2, del Código Penal.</w:t>
      </w:r>
    </w:p>
    <w:p w14:paraId="3F3F2D3F" w14:textId="5188E0C4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5) Delitos previstos en los artículos 165 y 166, inciso 2, segundo párrafo, del Código Penal.</w:t>
      </w:r>
    </w:p>
    <w:p w14:paraId="22BD34FA" w14:textId="010237CD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6) Secuestro extorsivo, si se causare la muerte de la persona ofendida, conforme a los supuestos previstos en el artículo 170, antepenúltimo y anteúltimo párrafos, del Código Penal.</w:t>
      </w:r>
    </w:p>
    <w:p w14:paraId="30684C51" w14:textId="377F8AEB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7) Delitos previstos en los artículos 145 bis y ter del Código Penal.</w:t>
      </w:r>
    </w:p>
    <w:p w14:paraId="5DD86176" w14:textId="1BC61A4F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8) Casos en que sea aplicable el artículo 41 quinquies del Código Penal.</w:t>
      </w:r>
    </w:p>
    <w:p w14:paraId="4D0CEA1D" w14:textId="25B36118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9) Financiamiento del terrorismo previsto en el artículo 306 del Código Penal.</w:t>
      </w:r>
    </w:p>
    <w:p w14:paraId="1A7B6642" w14:textId="41758717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10) Delitos previstos en los artículos 5°, 6° y 7° de la ley 23.737 o la que en el futuro la reemplace.</w:t>
      </w:r>
    </w:p>
    <w:p w14:paraId="671233DB" w14:textId="0B0EB3D8" w:rsidR="00265502" w:rsidRPr="002D2B45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11) Delitos previstos en los artículos 865, 866 y 867 del Código Aduanero.</w:t>
      </w:r>
    </w:p>
    <w:p w14:paraId="689465FB" w14:textId="77777777" w:rsidR="00424645" w:rsidRDefault="00424645" w:rsidP="004246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Cómputo luego de revocada una libertad condicional:</w:t>
      </w:r>
    </w:p>
    <w:p w14:paraId="20194B3E" w14:textId="3E61DE35" w:rsidR="00424645" w:rsidRDefault="00424645" w:rsidP="004246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No se contabiliza el tiempo que duró la libertad (art. 15 CP)</w:t>
      </w:r>
    </w:p>
    <w:p w14:paraId="4B967597" w14:textId="716094F4" w:rsidR="00540CCE" w:rsidRPr="00540CCE" w:rsidRDefault="00540CCE" w:rsidP="004246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 w:rsidRPr="00540CCE">
        <w:rPr>
          <w:lang w:val="es-ES"/>
        </w:rPr>
        <w:t>Accesoria del 52 CP: Se puede volver a solicitar 5 años luego del reintegro a la cárcel (art. 53 CP)</w:t>
      </w:r>
    </w:p>
    <w:p w14:paraId="63806F9D" w14:textId="108B950E" w:rsidR="0082626B" w:rsidRPr="00DC4A05" w:rsidRDefault="00DC4A05" w:rsidP="00DC4A0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Dentro del tiempo cumplido de ejecución al momento de peticionar la LC: 2/3 de ese tiempo con conducta y concepto “Bueno” como mínimo</w:t>
      </w:r>
      <w:r w:rsidR="00A5738E">
        <w:rPr>
          <w:lang w:val="es-ES"/>
        </w:rPr>
        <w:t xml:space="preserve"> (art. 28, ley 24.660)</w:t>
      </w:r>
    </w:p>
    <w:sectPr w:rsidR="0082626B" w:rsidRPr="00DC4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1253"/>
    <w:multiLevelType w:val="hybridMultilevel"/>
    <w:tmpl w:val="701C7AFE"/>
    <w:lvl w:ilvl="0" w:tplc="9836CC4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4442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2"/>
    <w:rsid w:val="00254A12"/>
    <w:rsid w:val="00265502"/>
    <w:rsid w:val="002D2B45"/>
    <w:rsid w:val="00424645"/>
    <w:rsid w:val="0045053E"/>
    <w:rsid w:val="00540CCE"/>
    <w:rsid w:val="005856D3"/>
    <w:rsid w:val="007D0A88"/>
    <w:rsid w:val="0082626B"/>
    <w:rsid w:val="00A5738E"/>
    <w:rsid w:val="00AC7832"/>
    <w:rsid w:val="00CB6498"/>
    <w:rsid w:val="00DA7750"/>
    <w:rsid w:val="00D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2AFF"/>
  <w15:chartTrackingRefBased/>
  <w15:docId w15:val="{A63F803B-D3BD-47D2-8818-3042114E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Gonzalo Lopez Borghello</cp:lastModifiedBy>
  <cp:revision>14</cp:revision>
  <dcterms:created xsi:type="dcterms:W3CDTF">2022-11-03T17:15:00Z</dcterms:created>
  <dcterms:modified xsi:type="dcterms:W3CDTF">2022-11-13T14:10:00Z</dcterms:modified>
</cp:coreProperties>
</file>