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81C2" w14:textId="5D3C9DAF" w:rsidR="00E8000C" w:rsidRDefault="00E8000C" w:rsidP="00E8000C">
      <w:pPr>
        <w:jc w:val="both"/>
        <w:rPr>
          <w:lang w:val="es-ES"/>
        </w:rPr>
      </w:pPr>
      <w:r>
        <w:rPr>
          <w:lang w:val="es-ES"/>
        </w:rPr>
        <w:t>Ley 27375</w:t>
      </w:r>
      <w:r>
        <w:rPr>
          <w:rStyle w:val="Refdenotaalpie"/>
          <w:lang w:val="es-ES"/>
        </w:rPr>
        <w:footnoteReference w:id="1"/>
      </w:r>
      <w:r>
        <w:rPr>
          <w:lang w:val="es-ES"/>
        </w:rPr>
        <w:t>:</w:t>
      </w:r>
    </w:p>
    <w:p w14:paraId="69696216" w14:textId="552C9B04" w:rsidR="00F67204" w:rsidRDefault="00F67204" w:rsidP="00F6720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Requisito temporal (art. </w:t>
      </w:r>
      <w:r w:rsidR="00770F0F">
        <w:rPr>
          <w:lang w:val="es-ES"/>
        </w:rPr>
        <w:t>56 quater</w:t>
      </w:r>
      <w:r>
        <w:rPr>
          <w:lang w:val="es-ES"/>
        </w:rPr>
        <w:t>):</w:t>
      </w:r>
    </w:p>
    <w:p w14:paraId="75BF8422" w14:textId="4861A4AA" w:rsidR="00CF3CF5" w:rsidRDefault="00770F0F" w:rsidP="00770F0F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Condenado por delito previsto en el 56 bis)</w:t>
      </w:r>
      <w:r w:rsidRPr="000B4B8F">
        <w:rPr>
          <w:lang w:val="es-ES"/>
        </w:rPr>
        <w:t xml:space="preserve">: </w:t>
      </w:r>
      <w:r>
        <w:rPr>
          <w:lang w:val="es-ES"/>
        </w:rPr>
        <w:t>1 año</w:t>
      </w:r>
      <w:r w:rsidRPr="000B4B8F">
        <w:rPr>
          <w:lang w:val="es-ES"/>
        </w:rPr>
        <w:t xml:space="preserve"> antes del agotamiento de pena</w:t>
      </w:r>
    </w:p>
    <w:p w14:paraId="3F0ACF15" w14:textId="6FA5B0CA" w:rsidR="00770F0F" w:rsidRDefault="00770F0F" w:rsidP="00770F0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Solo aplica a los condenados por los delitos del 56 bis:</w:t>
      </w:r>
    </w:p>
    <w:p w14:paraId="5DB9F094" w14:textId="420AEADC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1) Homicidios agravados previstos en el artículo 80 del Código Penal.</w:t>
      </w:r>
    </w:p>
    <w:p w14:paraId="1A67E0B4" w14:textId="65203C0D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2) Delitos contra la integridad sexual, previstos en los artículos 119, 120, 124, 125, 125 bis, 126, 127, 128 primer y segundo párrafos, y 130 del Código Penal.</w:t>
      </w:r>
    </w:p>
    <w:p w14:paraId="692825A5" w14:textId="1CD05A30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3) Privación ilegal de la libertad coactiva, si se causare intencionalmente la muerte de la persona ofendida, previsto en el artículo 142 bis, anteúltimo párrafo, del Código Penal.</w:t>
      </w:r>
    </w:p>
    <w:p w14:paraId="5D1F9FCE" w14:textId="72234F9B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4) Tortura seguida de muerte, artículo 144 ter, inciso 2, del Código Penal.</w:t>
      </w:r>
    </w:p>
    <w:p w14:paraId="1238835D" w14:textId="40664F63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5) Delitos previstos en los artículos 165 y 166, inciso 2, segundo párrafo del Código Penal.</w:t>
      </w:r>
    </w:p>
    <w:p w14:paraId="2BDDF015" w14:textId="1CF88F1A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6) Secuestro extorsivo, si se causare la muerte de la persona ofendida, conforme a los supuestos previstos en el artículo 170, antepenúltimo y anteúltimo párrafos, del Código Penal.</w:t>
      </w:r>
    </w:p>
    <w:p w14:paraId="298AB3AB" w14:textId="60F814AB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7) Delitos previstos en los artículos 145 bis y ter del Código Penal.</w:t>
      </w:r>
    </w:p>
    <w:p w14:paraId="3A04EA88" w14:textId="5374C83A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8) Casos en que sea aplicable el artículo 41 quinquies del Código Penal.</w:t>
      </w:r>
    </w:p>
    <w:p w14:paraId="2618D322" w14:textId="7FFEF4FC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9) Financiamiento del terrorismo, previsto en el artículo 306 del Código Penal.</w:t>
      </w:r>
    </w:p>
    <w:p w14:paraId="43FAC7C9" w14:textId="444B50DB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10) Delitos previstos en los artículos 5°, 6° y 7° de la ley 23.737 o la que en el futuro la reemplace.</w:t>
      </w:r>
    </w:p>
    <w:p w14:paraId="00A6F46D" w14:textId="6B449BEB" w:rsidR="00BC17D4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11) Delitos previstos en los artículos 865, 866 y 867 del Código Aduanero.</w:t>
      </w:r>
    </w:p>
    <w:p w14:paraId="4642E11B" w14:textId="77777777" w:rsidR="003804A6" w:rsidRPr="003804A6" w:rsidRDefault="003804A6" w:rsidP="003804A6">
      <w:pPr>
        <w:ind w:left="633"/>
        <w:jc w:val="both"/>
        <w:rPr>
          <w:lang w:val="es-ES"/>
        </w:rPr>
      </w:pPr>
    </w:p>
    <w:p w14:paraId="386AEAD3" w14:textId="77777777" w:rsidR="00E8000C" w:rsidRPr="00E8000C" w:rsidRDefault="00E8000C" w:rsidP="00E8000C">
      <w:pPr>
        <w:jc w:val="both"/>
        <w:rPr>
          <w:lang w:val="es-ES"/>
        </w:rPr>
      </w:pPr>
    </w:p>
    <w:sectPr w:rsidR="00E8000C" w:rsidRPr="00E8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8B36C" w14:textId="77777777" w:rsidR="001F11CD" w:rsidRDefault="001F11CD" w:rsidP="00D3668D">
      <w:pPr>
        <w:spacing w:after="0" w:line="240" w:lineRule="auto"/>
      </w:pPr>
      <w:r>
        <w:separator/>
      </w:r>
    </w:p>
  </w:endnote>
  <w:endnote w:type="continuationSeparator" w:id="0">
    <w:p w14:paraId="3474CC4F" w14:textId="77777777" w:rsidR="001F11CD" w:rsidRDefault="001F11CD" w:rsidP="00D3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1A79A" w14:textId="77777777" w:rsidR="001F11CD" w:rsidRDefault="001F11CD" w:rsidP="00D3668D">
      <w:pPr>
        <w:spacing w:after="0" w:line="240" w:lineRule="auto"/>
      </w:pPr>
      <w:r>
        <w:separator/>
      </w:r>
    </w:p>
  </w:footnote>
  <w:footnote w:type="continuationSeparator" w:id="0">
    <w:p w14:paraId="79D14388" w14:textId="77777777" w:rsidR="001F11CD" w:rsidRDefault="001F11CD" w:rsidP="00D3668D">
      <w:pPr>
        <w:spacing w:after="0" w:line="240" w:lineRule="auto"/>
      </w:pPr>
      <w:r>
        <w:continuationSeparator/>
      </w:r>
    </w:p>
  </w:footnote>
  <w:footnote w:id="1">
    <w:p w14:paraId="76448DC7" w14:textId="257152F4" w:rsidR="00E8000C" w:rsidRPr="00D3668D" w:rsidRDefault="00E8000C" w:rsidP="00E8000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28/07/2017 (vigente desde el 05/08/2007, ya que no tiene plazo especial)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2BD"/>
    <w:multiLevelType w:val="hybridMultilevel"/>
    <w:tmpl w:val="FB92B93A"/>
    <w:lvl w:ilvl="0" w:tplc="51188EE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7011253"/>
    <w:multiLevelType w:val="hybridMultilevel"/>
    <w:tmpl w:val="701C7AFE"/>
    <w:lvl w:ilvl="0" w:tplc="9836CC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44423530">
    <w:abstractNumId w:val="1"/>
  </w:num>
  <w:num w:numId="2" w16cid:durableId="90179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2"/>
    <w:rsid w:val="00085A45"/>
    <w:rsid w:val="000B4B8F"/>
    <w:rsid w:val="00152377"/>
    <w:rsid w:val="001F11CD"/>
    <w:rsid w:val="00213652"/>
    <w:rsid w:val="00254A12"/>
    <w:rsid w:val="00265502"/>
    <w:rsid w:val="0027188B"/>
    <w:rsid w:val="002D2B45"/>
    <w:rsid w:val="003804A6"/>
    <w:rsid w:val="00394507"/>
    <w:rsid w:val="00401E08"/>
    <w:rsid w:val="00424645"/>
    <w:rsid w:val="0045053E"/>
    <w:rsid w:val="00467378"/>
    <w:rsid w:val="004B1461"/>
    <w:rsid w:val="004B4F08"/>
    <w:rsid w:val="00770F0F"/>
    <w:rsid w:val="007B0A17"/>
    <w:rsid w:val="0082626B"/>
    <w:rsid w:val="00875CE3"/>
    <w:rsid w:val="00894A6F"/>
    <w:rsid w:val="00944577"/>
    <w:rsid w:val="00963EA4"/>
    <w:rsid w:val="009F7E5D"/>
    <w:rsid w:val="00A4407A"/>
    <w:rsid w:val="00A5738E"/>
    <w:rsid w:val="00A67CDC"/>
    <w:rsid w:val="00A956FF"/>
    <w:rsid w:val="00AC7832"/>
    <w:rsid w:val="00B464E2"/>
    <w:rsid w:val="00BC17D4"/>
    <w:rsid w:val="00C21959"/>
    <w:rsid w:val="00C635E0"/>
    <w:rsid w:val="00C9429C"/>
    <w:rsid w:val="00CB6498"/>
    <w:rsid w:val="00CF3CF5"/>
    <w:rsid w:val="00D27738"/>
    <w:rsid w:val="00D343B9"/>
    <w:rsid w:val="00D3668D"/>
    <w:rsid w:val="00DA7750"/>
    <w:rsid w:val="00DC4602"/>
    <w:rsid w:val="00DC4A05"/>
    <w:rsid w:val="00E7034E"/>
    <w:rsid w:val="00E7710C"/>
    <w:rsid w:val="00E8000C"/>
    <w:rsid w:val="00F1102A"/>
    <w:rsid w:val="00F67204"/>
    <w:rsid w:val="00F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2AFF"/>
  <w15:chartTrackingRefBased/>
  <w15:docId w15:val="{A63F803B-D3BD-47D2-8818-3042114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3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366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66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66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D288-4AA7-4504-96E5-4924C2A0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43</cp:revision>
  <dcterms:created xsi:type="dcterms:W3CDTF">2022-11-03T17:15:00Z</dcterms:created>
  <dcterms:modified xsi:type="dcterms:W3CDTF">2022-11-03T19:02:00Z</dcterms:modified>
</cp:coreProperties>
</file>