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F7B" w14:textId="26F2B6F6" w:rsidR="00D2123F" w:rsidRDefault="00520822" w:rsidP="00520822">
      <w:pPr>
        <w:jc w:val="both"/>
        <w:rPr>
          <w:lang w:val="es-ES"/>
        </w:rPr>
      </w:pPr>
      <w:r>
        <w:rPr>
          <w:lang w:val="es-ES"/>
        </w:rPr>
        <w:t>Ley 11.179:</w:t>
      </w:r>
    </w:p>
    <w:p w14:paraId="22CDB34D" w14:textId="2F842A7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temporales: Transcurrido el término de la condena (art. 16 CP)</w:t>
      </w:r>
    </w:p>
    <w:p w14:paraId="4861BF54" w14:textId="1E2365B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perpetuas: 5 años luego de otorgada la Libertad Condicional (art. 16 CP, por remisión al plazo de imposición de reglas de conducta del art. 13 CP)</w:t>
      </w:r>
    </w:p>
    <w:p w14:paraId="4F019995" w14:textId="69551DD2" w:rsidR="00A01E1B" w:rsidRDefault="00A01E1B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Penas de ejecución condicional: </w:t>
      </w:r>
      <w:r w:rsidR="002D35C4">
        <w:rPr>
          <w:lang w:val="es-ES"/>
        </w:rPr>
        <w:t>Se tienen por no pronunciadas a</w:t>
      </w:r>
      <w:r w:rsidR="00AD1143">
        <w:rPr>
          <w:lang w:val="es-ES"/>
        </w:rPr>
        <w:t xml:space="preserve"> los 4 años a partir de la fecha de la sentencia</w:t>
      </w:r>
      <w:r w:rsidR="007B2C35">
        <w:rPr>
          <w:lang w:val="es-ES"/>
        </w:rPr>
        <w:t xml:space="preserve"> (art. 27 CP)</w:t>
      </w:r>
      <w:r w:rsidR="002D35C4">
        <w:rPr>
          <w:lang w:val="es-ES"/>
        </w:rPr>
        <w:t>. Caducan a los 10 años desde la sentencia (art. 51 CP)</w:t>
      </w:r>
    </w:p>
    <w:p w14:paraId="0165E7F2" w14:textId="1661086B" w:rsidR="000B6267" w:rsidRDefault="000B6267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B6267">
        <w:rPr>
          <w:lang w:val="es-ES"/>
        </w:rPr>
        <w:t>Reclusión por tiempo indeterminado: 5 años luego de obtenida la libertad condicional (art. 53 CP)</w:t>
      </w:r>
    </w:p>
    <w:p w14:paraId="699B3CE7" w14:textId="600EC2B3" w:rsidR="00520822" w:rsidRDefault="00520822" w:rsidP="00520822">
      <w:pPr>
        <w:jc w:val="both"/>
        <w:rPr>
          <w:lang w:val="es-ES"/>
        </w:rPr>
      </w:pPr>
      <w:r>
        <w:rPr>
          <w:lang w:val="es-ES"/>
        </w:rPr>
        <w:t>Ley 25.892:</w:t>
      </w:r>
    </w:p>
    <w:p w14:paraId="58353A54" w14:textId="14B6529F" w:rsidR="00AD1143" w:rsidRP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1143">
        <w:rPr>
          <w:lang w:val="es-ES"/>
        </w:rPr>
        <w:t>Penas temporales: Transcurrido el término de la condena (art. 16 CP)</w:t>
      </w:r>
    </w:p>
    <w:p w14:paraId="62FB9BF7" w14:textId="35E61EB8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20822">
        <w:rPr>
          <w:lang w:val="es-ES"/>
        </w:rPr>
        <w:t xml:space="preserve">Penas perpetuas: </w:t>
      </w:r>
      <w:r>
        <w:rPr>
          <w:lang w:val="es-ES"/>
        </w:rPr>
        <w:t>10</w:t>
      </w:r>
      <w:r w:rsidRPr="00520822">
        <w:rPr>
          <w:lang w:val="es-ES"/>
        </w:rPr>
        <w:t xml:space="preserve"> años luego de otorgada la Libertad Condicional</w:t>
      </w:r>
      <w:r>
        <w:rPr>
          <w:lang w:val="es-ES"/>
        </w:rPr>
        <w:t xml:space="preserve"> (art. 16 CP, por remisión al plazo de imposición de reglas de conducta del art. 13 CP -art. 13 según el texto de la ley 25.892-)</w:t>
      </w:r>
    </w:p>
    <w:p w14:paraId="4AFDD30A" w14:textId="238CC026" w:rsid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2D35C4">
        <w:rPr>
          <w:lang w:val="es-ES"/>
        </w:rPr>
        <w:t xml:space="preserve">Penas de ejecución condicional: </w:t>
      </w:r>
      <w:r w:rsidR="002D35C4">
        <w:rPr>
          <w:lang w:val="es-ES"/>
        </w:rPr>
        <w:t>Se tienen por no pronunciadas a los 4 años a partir de la fecha de la sentencia (art. 27 CP). Caducan a los 10 años desde la sentencia (art. 51 CP)</w:t>
      </w:r>
    </w:p>
    <w:p w14:paraId="69B42C06" w14:textId="1766DE3E" w:rsidR="000B6267" w:rsidRPr="00AD1143" w:rsidRDefault="000B6267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0B6267">
        <w:rPr>
          <w:lang w:val="es-ES"/>
        </w:rPr>
        <w:t>Reclusión por tiempo indeterminado: 5 años luego de obtenida la libertad condicional (art. 53 CP)</w:t>
      </w:r>
    </w:p>
    <w:sectPr w:rsidR="000B6267" w:rsidRPr="00AD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79"/>
    <w:multiLevelType w:val="hybridMultilevel"/>
    <w:tmpl w:val="9A9855BC"/>
    <w:lvl w:ilvl="0" w:tplc="B89CE32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899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F"/>
    <w:rsid w:val="000B6267"/>
    <w:rsid w:val="002D35C4"/>
    <w:rsid w:val="00520822"/>
    <w:rsid w:val="007B2C35"/>
    <w:rsid w:val="00A01E1B"/>
    <w:rsid w:val="00AD1143"/>
    <w:rsid w:val="00D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45DD"/>
  <w15:chartTrackingRefBased/>
  <w15:docId w15:val="{2FC06CE5-5086-4FD9-97C5-2354832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7</cp:revision>
  <dcterms:created xsi:type="dcterms:W3CDTF">2022-11-13T14:35:00Z</dcterms:created>
  <dcterms:modified xsi:type="dcterms:W3CDTF">2022-12-11T17:15:00Z</dcterms:modified>
</cp:coreProperties>
</file>