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sz w:val="30"/>
          <w:szCs w:val="30"/>
        </w:rPr>
      </w:pPr>
      <w:r w:rsidDel="00000000" w:rsidR="00000000" w:rsidRPr="00000000">
        <w:rPr>
          <w:b w:val="1"/>
          <w:sz w:val="30"/>
          <w:szCs w:val="30"/>
          <w:u w:val="single"/>
          <w:rtl w:val="0"/>
        </w:rPr>
        <w:t xml:space="preserve">Informe Tarea 1: Taxonomía de Bloom.</w:t>
        <w:br w:type="textWrapping"/>
      </w:r>
      <w:r w:rsidDel="00000000" w:rsidR="00000000" w:rsidRPr="00000000">
        <w:rPr>
          <w:rtl w:val="0"/>
        </w:rPr>
      </w:r>
    </w:p>
    <w:p w:rsidR="00000000" w:rsidDel="00000000" w:rsidP="00000000" w:rsidRDefault="00000000" w:rsidRPr="00000000" w14:paraId="00000002">
      <w:pPr>
        <w:spacing w:line="360" w:lineRule="auto"/>
        <w:jc w:val="both"/>
        <w:rPr/>
      </w:pPr>
      <w:r w:rsidDel="00000000" w:rsidR="00000000" w:rsidRPr="00000000">
        <w:rPr>
          <w:rtl w:val="0"/>
        </w:rPr>
        <w:t xml:space="preserve">Felipe Figueroa</w:t>
        <w:br w:type="textWrapping"/>
        <w:t xml:space="preserve">Gonzalo Jara</w:t>
      </w:r>
    </w:p>
    <w:p w:rsidR="00000000" w:rsidDel="00000000" w:rsidP="00000000" w:rsidRDefault="00000000" w:rsidRPr="00000000" w14:paraId="00000003">
      <w:pPr>
        <w:spacing w:line="360" w:lineRule="auto"/>
        <w:jc w:val="both"/>
        <w:rPr/>
      </w:pPr>
      <w:r w:rsidDel="00000000" w:rsidR="00000000" w:rsidRPr="00000000">
        <w:rPr>
          <w:rtl w:val="0"/>
        </w:rPr>
      </w:r>
    </w:p>
    <w:p w:rsidR="00000000" w:rsidDel="00000000" w:rsidP="00000000" w:rsidRDefault="00000000" w:rsidRPr="00000000" w14:paraId="00000004">
      <w:pPr>
        <w:spacing w:line="360" w:lineRule="auto"/>
        <w:jc w:val="both"/>
        <w:rPr/>
      </w:pPr>
      <w:r w:rsidDel="00000000" w:rsidR="00000000" w:rsidRPr="00000000">
        <w:rPr>
          <w:sz w:val="26"/>
          <w:szCs w:val="26"/>
          <w:u w:val="single"/>
          <w:rtl w:val="0"/>
        </w:rPr>
        <w:t xml:space="preserve">Introducción:</w:t>
        <w:br w:type="textWrapping"/>
        <w:br w:type="textWrapping"/>
      </w:r>
      <w:r w:rsidDel="00000000" w:rsidR="00000000" w:rsidRPr="00000000">
        <w:rPr>
          <w:i w:val="1"/>
          <w:rtl w:val="0"/>
        </w:rPr>
        <w:t xml:space="preserve">El presente informe describe el diseño e implementación de un sistema en C++ para la creación y gestión de evaluaciones basadas en la taxonomía de Bloom. Esta herramienta permite a los profesores generar preguntas del tipo verdadero/falso o de alternativas múltiples, clasificadas por nivel taxonómico del 1 al 5 respectivamente según la tabla proporcionada en el enunciado de la tarea, para evaluar distintas habilidades cognitivas de los estudiantes. El sistema se desarrolla utilizando programación orientada a objetos, ejecutado en consola mediante un menú interactivo.</w:t>
      </w:r>
      <w:r w:rsidDel="00000000" w:rsidR="00000000" w:rsidRPr="00000000">
        <w:rPr>
          <w:rtl w:val="0"/>
        </w:rPr>
        <w:br w:type="textWrapping"/>
      </w:r>
    </w:p>
    <w:p w:rsidR="00000000" w:rsidDel="00000000" w:rsidP="00000000" w:rsidRDefault="00000000" w:rsidRPr="00000000" w14:paraId="00000005">
      <w:pPr>
        <w:spacing w:line="360" w:lineRule="auto"/>
        <w:jc w:val="both"/>
        <w:rPr>
          <w:sz w:val="26"/>
          <w:szCs w:val="26"/>
          <w:u w:val="single"/>
        </w:rPr>
      </w:pPr>
      <w:r w:rsidDel="00000000" w:rsidR="00000000" w:rsidRPr="00000000">
        <w:rPr>
          <w:rtl w:val="0"/>
        </w:rPr>
      </w:r>
    </w:p>
    <w:p w:rsidR="00000000" w:rsidDel="00000000" w:rsidP="00000000" w:rsidRDefault="00000000" w:rsidRPr="00000000" w14:paraId="00000006">
      <w:pPr>
        <w:pStyle w:val="Heading3"/>
        <w:keepNext w:val="0"/>
        <w:keepLines w:val="0"/>
        <w:spacing w:before="280" w:line="360" w:lineRule="auto"/>
        <w:jc w:val="both"/>
        <w:rPr>
          <w:b w:val="1"/>
          <w:color w:val="000000"/>
          <w:sz w:val="22"/>
          <w:szCs w:val="22"/>
        </w:rPr>
      </w:pPr>
      <w:bookmarkStart w:colFirst="0" w:colLast="0" w:name="_bdmpd6ferrbl" w:id="0"/>
      <w:bookmarkEnd w:id="0"/>
      <w:r w:rsidDel="00000000" w:rsidR="00000000" w:rsidRPr="00000000">
        <w:rPr>
          <w:b w:val="1"/>
          <w:color w:val="000000"/>
          <w:sz w:val="22"/>
          <w:szCs w:val="22"/>
          <w:rtl w:val="0"/>
        </w:rPr>
        <w:t xml:space="preserve">Objetivo del sistema:</w:t>
      </w:r>
    </w:p>
    <w:p w:rsidR="00000000" w:rsidDel="00000000" w:rsidP="00000000" w:rsidRDefault="00000000" w:rsidRPr="00000000" w14:paraId="00000007">
      <w:pPr>
        <w:numPr>
          <w:ilvl w:val="0"/>
          <w:numId w:val="3"/>
        </w:numPr>
        <w:spacing w:after="240" w:before="240" w:line="360" w:lineRule="auto"/>
        <w:ind w:left="720" w:hanging="360"/>
        <w:jc w:val="both"/>
        <w:rPr>
          <w:u w:val="none"/>
        </w:rPr>
      </w:pPr>
      <w:r w:rsidDel="00000000" w:rsidR="00000000" w:rsidRPr="00000000">
        <w:rPr>
          <w:rtl w:val="0"/>
        </w:rPr>
        <w:t xml:space="preserve">El sistema tiene como propósito permitir al usuario (profesor) crear, visualizar, modificar, eliminar, consultar y buscar preguntas según su nivel taxonómico, así como generar una evaluación con una estimación del tiempo total de resolución. Esto se logra a través de una estructura orientada a objetos que incluye herencia, polimorfismo y encapsulamiento.</w:t>
      </w:r>
    </w:p>
    <w:p w:rsidR="00000000" w:rsidDel="00000000" w:rsidP="00000000" w:rsidRDefault="00000000" w:rsidRPr="00000000" w14:paraId="00000008">
      <w:pPr>
        <w:spacing w:line="360" w:lineRule="auto"/>
        <w:jc w:val="both"/>
        <w:rPr/>
      </w:pPr>
      <w:r w:rsidDel="00000000" w:rsidR="00000000" w:rsidRPr="00000000">
        <w:rPr>
          <w:b w:val="1"/>
          <w:sz w:val="28"/>
          <w:szCs w:val="28"/>
          <w:rtl w:val="0"/>
        </w:rPr>
        <w:t xml:space="preserve">Modelo:</w:t>
        <w:br w:type="textWrapping"/>
      </w:r>
      <w:r w:rsidDel="00000000" w:rsidR="00000000" w:rsidRPr="00000000">
        <w:rPr>
          <w:rtl w:val="0"/>
        </w:rPr>
        <w:t xml:space="preserve">El sistema se organiza en tres archivos separados:</w:t>
      </w:r>
    </w:p>
    <w:p w:rsidR="00000000" w:rsidDel="00000000" w:rsidP="00000000" w:rsidRDefault="00000000" w:rsidRPr="00000000" w14:paraId="00000009">
      <w:pPr>
        <w:numPr>
          <w:ilvl w:val="0"/>
          <w:numId w:val="2"/>
        </w:numPr>
        <w:spacing w:after="0" w:afterAutospacing="0" w:line="360" w:lineRule="auto"/>
        <w:ind w:left="720" w:hanging="360"/>
        <w:jc w:val="both"/>
      </w:pPr>
      <w:r w:rsidDel="00000000" w:rsidR="00000000" w:rsidRPr="00000000">
        <w:rPr>
          <w:rtl w:val="0"/>
        </w:rPr>
        <w:t xml:space="preserve">clases.h: definición de clases.</w:t>
      </w:r>
    </w:p>
    <w:p w:rsidR="00000000" w:rsidDel="00000000" w:rsidP="00000000" w:rsidRDefault="00000000" w:rsidRPr="00000000" w14:paraId="0000000A">
      <w:pPr>
        <w:numPr>
          <w:ilvl w:val="0"/>
          <w:numId w:val="2"/>
        </w:numPr>
        <w:spacing w:after="0" w:afterAutospacing="0" w:before="0" w:beforeAutospacing="0" w:line="360" w:lineRule="auto"/>
        <w:ind w:left="720" w:hanging="360"/>
        <w:jc w:val="both"/>
      </w:pPr>
      <w:r w:rsidDel="00000000" w:rsidR="00000000" w:rsidRPr="00000000">
        <w:rPr>
          <w:rtl w:val="0"/>
        </w:rPr>
        <w:t xml:space="preserve">clases.cpp: implementación de métodos.</w:t>
      </w:r>
    </w:p>
    <w:p w:rsidR="00000000" w:rsidDel="00000000" w:rsidP="00000000" w:rsidRDefault="00000000" w:rsidRPr="00000000" w14:paraId="0000000B">
      <w:pPr>
        <w:numPr>
          <w:ilvl w:val="0"/>
          <w:numId w:val="2"/>
        </w:numPr>
        <w:spacing w:before="0" w:beforeAutospacing="0" w:line="360" w:lineRule="auto"/>
        <w:ind w:left="720" w:hanging="360"/>
        <w:jc w:val="both"/>
      </w:pPr>
      <w:r w:rsidDel="00000000" w:rsidR="00000000" w:rsidRPr="00000000">
        <w:rPr>
          <w:rtl w:val="0"/>
        </w:rPr>
        <w:t xml:space="preserve">main.cpp: punto de entrada al programa.</w:t>
        <w:br w:type="textWrapping"/>
      </w:r>
    </w:p>
    <w:p w:rsidR="00000000" w:rsidDel="00000000" w:rsidP="00000000" w:rsidRDefault="00000000" w:rsidRPr="00000000" w14:paraId="0000000C">
      <w:pPr>
        <w:spacing w:line="360" w:lineRule="auto"/>
        <w:jc w:val="both"/>
        <w:rPr>
          <w:sz w:val="28"/>
          <w:szCs w:val="28"/>
        </w:rPr>
      </w:pPr>
      <w:r w:rsidDel="00000000" w:rsidR="00000000" w:rsidRPr="00000000">
        <w:rPr>
          <w:sz w:val="28"/>
          <w:szCs w:val="28"/>
          <w:rtl w:val="0"/>
        </w:rPr>
        <w:t xml:space="preserve">Se utilizaron los principios de la programación orientada a objetos:</w:t>
      </w:r>
    </w:p>
    <w:p w:rsidR="00000000" w:rsidDel="00000000" w:rsidP="00000000" w:rsidRDefault="00000000" w:rsidRPr="00000000" w14:paraId="0000000D">
      <w:pPr>
        <w:spacing w:after="240" w:before="240" w:line="360" w:lineRule="auto"/>
        <w:jc w:val="both"/>
        <w:rPr/>
      </w:pPr>
      <w:r w:rsidDel="00000000" w:rsidR="00000000" w:rsidRPr="00000000">
        <w:rPr>
          <w:b w:val="1"/>
          <w:color w:val="666666"/>
          <w:rtl w:val="0"/>
        </w:rPr>
        <w:t xml:space="preserve">-&gt; </w:t>
      </w:r>
      <w:r w:rsidDel="00000000" w:rsidR="00000000" w:rsidRPr="00000000">
        <w:rPr>
          <w:rtl w:val="0"/>
        </w:rPr>
        <w:t xml:space="preserve">herencia para modelar preguntas según su tipo.</w:t>
      </w:r>
    </w:p>
    <w:p w:rsidR="00000000" w:rsidDel="00000000" w:rsidP="00000000" w:rsidRDefault="00000000" w:rsidRPr="00000000" w14:paraId="0000000E">
      <w:pPr>
        <w:spacing w:line="360" w:lineRule="auto"/>
        <w:jc w:val="both"/>
        <w:rPr/>
      </w:pPr>
      <w:r w:rsidDel="00000000" w:rsidR="00000000" w:rsidRPr="00000000">
        <w:rPr>
          <w:rtl w:val="0"/>
        </w:rPr>
        <w:t xml:space="preserve">-&gt; Polimorfismo mediante métodos virtuales para permitir comportamiento especializado.</w:t>
      </w:r>
    </w:p>
    <w:p w:rsidR="00000000" w:rsidDel="00000000" w:rsidP="00000000" w:rsidRDefault="00000000" w:rsidRPr="00000000" w14:paraId="0000000F">
      <w:pPr>
        <w:spacing w:line="360" w:lineRule="auto"/>
        <w:jc w:val="both"/>
        <w:rPr/>
      </w:pPr>
      <w:r w:rsidDel="00000000" w:rsidR="00000000" w:rsidRPr="00000000">
        <w:rPr>
          <w:rtl w:val="0"/>
        </w:rPr>
        <w:t xml:space="preserve">-&gt; Encapsulamiento para proteger los atributos y mantener una estructura clara y mantenible.</w:t>
        <w:br w:type="textWrapping"/>
      </w:r>
    </w:p>
    <w:p w:rsidR="00000000" w:rsidDel="00000000" w:rsidP="00000000" w:rsidRDefault="00000000" w:rsidRPr="00000000" w14:paraId="00000010">
      <w:pPr>
        <w:pStyle w:val="Heading3"/>
        <w:keepNext w:val="0"/>
        <w:keepLines w:val="0"/>
        <w:spacing w:before="280" w:line="360" w:lineRule="auto"/>
        <w:jc w:val="both"/>
        <w:rPr>
          <w:b w:val="1"/>
          <w:color w:val="000000"/>
          <w:sz w:val="26"/>
          <w:szCs w:val="26"/>
        </w:rPr>
      </w:pPr>
      <w:bookmarkStart w:colFirst="0" w:colLast="0" w:name="_bcgfsou869fp" w:id="1"/>
      <w:bookmarkEnd w:id="1"/>
      <w:r w:rsidDel="00000000" w:rsidR="00000000" w:rsidRPr="00000000">
        <w:rPr>
          <w:rtl w:val="0"/>
        </w:rPr>
      </w:r>
    </w:p>
    <w:p w:rsidR="00000000" w:rsidDel="00000000" w:rsidP="00000000" w:rsidRDefault="00000000" w:rsidRPr="00000000" w14:paraId="00000011">
      <w:pPr>
        <w:pStyle w:val="Heading3"/>
        <w:keepNext w:val="0"/>
        <w:keepLines w:val="0"/>
        <w:spacing w:before="280" w:line="360" w:lineRule="auto"/>
        <w:jc w:val="both"/>
        <w:rPr>
          <w:b w:val="1"/>
          <w:color w:val="000000"/>
        </w:rPr>
      </w:pPr>
      <w:bookmarkStart w:colFirst="0" w:colLast="0" w:name="_46cqyhy52nh0" w:id="2"/>
      <w:bookmarkEnd w:id="2"/>
      <w:r w:rsidDel="00000000" w:rsidR="00000000" w:rsidRPr="00000000">
        <w:rPr>
          <w:b w:val="1"/>
          <w:color w:val="000000"/>
          <w:rtl w:val="0"/>
        </w:rPr>
        <w:t xml:space="preserve">Nuestras </w:t>
      </w:r>
      <w:r w:rsidDel="00000000" w:rsidR="00000000" w:rsidRPr="00000000">
        <w:rPr>
          <w:b w:val="1"/>
          <w:color w:val="000000"/>
          <w:rtl w:val="0"/>
        </w:rPr>
        <w:t xml:space="preserve">Clases principales</w:t>
      </w:r>
    </w:p>
    <w:p w:rsidR="00000000" w:rsidDel="00000000" w:rsidP="00000000" w:rsidRDefault="00000000" w:rsidRPr="00000000" w14:paraId="00000012">
      <w:pPr>
        <w:numPr>
          <w:ilvl w:val="0"/>
          <w:numId w:val="1"/>
        </w:numPr>
        <w:spacing w:after="0" w:afterAutospacing="0" w:line="360" w:lineRule="auto"/>
        <w:ind w:left="720" w:hanging="360"/>
        <w:jc w:val="both"/>
      </w:pPr>
      <w:r w:rsidDel="00000000" w:rsidR="00000000" w:rsidRPr="00000000">
        <w:rPr>
          <w:rtl w:val="0"/>
        </w:rPr>
        <w:t xml:space="preserve">Clase abstracta Item:</w:t>
        <w:br w:type="textWrapping"/>
        <w:t xml:space="preserve">-&gt; Clase base que define atributos comunes a todos los ítems: ID, nivel taxonómico, categoría, enunciado y tiempo estimado. Define el método virtual mostrar() que debe ser implementado por las clases derivadas.</w:t>
        <w:br w:type="textWrapping"/>
      </w:r>
    </w:p>
    <w:p w:rsidR="00000000" w:rsidDel="00000000" w:rsidP="00000000" w:rsidRDefault="00000000" w:rsidRPr="00000000" w14:paraId="00000013">
      <w:pPr>
        <w:numPr>
          <w:ilvl w:val="0"/>
          <w:numId w:val="1"/>
        </w:numPr>
        <w:spacing w:after="0" w:afterAutospacing="0" w:before="0" w:beforeAutospacing="0" w:line="360" w:lineRule="auto"/>
        <w:ind w:left="720" w:hanging="360"/>
        <w:jc w:val="both"/>
      </w:pPr>
      <w:r w:rsidDel="00000000" w:rsidR="00000000" w:rsidRPr="00000000">
        <w:rPr>
          <w:rtl w:val="0"/>
        </w:rPr>
        <w:t xml:space="preserve">Clase PreguntaVerdaderoFalso:</w:t>
        <w:br w:type="textWrapping"/>
        <w:t xml:space="preserve">-&gt; Hereda de Ítem. Almacena una respuesta booleana y, en caso de ser falsa, solicita justificación.</w:t>
        <w:br w:type="textWrapping"/>
      </w:r>
    </w:p>
    <w:p w:rsidR="00000000" w:rsidDel="00000000" w:rsidP="00000000" w:rsidRDefault="00000000" w:rsidRPr="00000000" w14:paraId="00000014">
      <w:pPr>
        <w:numPr>
          <w:ilvl w:val="0"/>
          <w:numId w:val="1"/>
        </w:numPr>
        <w:spacing w:after="0" w:afterAutospacing="0" w:before="0" w:beforeAutospacing="0" w:line="360" w:lineRule="auto"/>
        <w:ind w:left="720" w:hanging="360"/>
        <w:jc w:val="both"/>
      </w:pPr>
      <w:r w:rsidDel="00000000" w:rsidR="00000000" w:rsidRPr="00000000">
        <w:rPr>
          <w:rtl w:val="0"/>
        </w:rPr>
        <w:t xml:space="preserve">Clase PreguntaAlternativa:</w:t>
        <w:br w:type="textWrapping"/>
        <w:t xml:space="preserve">-&gt; También hereda de Item. Guarda una lista de alternativas y la respuesta correcta indicada por su índice.</w:t>
        <w:br w:type="textWrapping"/>
      </w:r>
    </w:p>
    <w:p w:rsidR="00000000" w:rsidDel="00000000" w:rsidP="00000000" w:rsidRDefault="00000000" w:rsidRPr="00000000" w14:paraId="00000015">
      <w:pPr>
        <w:numPr>
          <w:ilvl w:val="0"/>
          <w:numId w:val="1"/>
        </w:numPr>
        <w:spacing w:before="0" w:beforeAutospacing="0" w:line="360" w:lineRule="auto"/>
        <w:ind w:left="720" w:hanging="360"/>
        <w:jc w:val="both"/>
      </w:pPr>
      <w:r w:rsidDel="00000000" w:rsidR="00000000" w:rsidRPr="00000000">
        <w:rPr>
          <w:rtl w:val="0"/>
        </w:rPr>
        <w:t xml:space="preserve">Clase Sistema_Evaluacion:</w:t>
        <w:br w:type="textWrapping"/>
        <w:t xml:space="preserve">-&gt; Clase controladora que gestiona todos los ítems. Contiene un menú con opciones para crear, mostrar, actualizar, eliminar, buscar y generar evaluaciones.</w:t>
        <w:br w:type="textWrapping"/>
      </w:r>
      <w:r w:rsidDel="00000000" w:rsidR="00000000" w:rsidRPr="00000000">
        <w:rPr>
          <w:rtl w:val="0"/>
        </w:rPr>
      </w:r>
    </w:p>
    <w:p w:rsidR="00000000" w:rsidDel="00000000" w:rsidP="00000000" w:rsidRDefault="00000000" w:rsidRPr="00000000" w14:paraId="00000016">
      <w:pPr>
        <w:keepNext w:val="0"/>
        <w:keepLines w:val="0"/>
        <w:spacing w:after="80" w:line="360" w:lineRule="auto"/>
        <w:jc w:val="both"/>
        <w:rPr>
          <w:sz w:val="28"/>
          <w:szCs w:val="28"/>
        </w:rPr>
      </w:pPr>
      <w:r w:rsidDel="00000000" w:rsidR="00000000" w:rsidRPr="00000000">
        <w:rPr>
          <w:rtl w:val="0"/>
        </w:rPr>
      </w:r>
    </w:p>
    <w:p w:rsidR="00000000" w:rsidDel="00000000" w:rsidP="00000000" w:rsidRDefault="00000000" w:rsidRPr="00000000" w14:paraId="00000017">
      <w:pPr>
        <w:keepNext w:val="0"/>
        <w:keepLines w:val="0"/>
        <w:spacing w:after="80" w:line="360" w:lineRule="auto"/>
        <w:jc w:val="both"/>
        <w:rPr>
          <w:sz w:val="28"/>
          <w:szCs w:val="28"/>
        </w:rPr>
      </w:pPr>
      <w:r w:rsidDel="00000000" w:rsidR="00000000" w:rsidRPr="00000000">
        <w:rPr>
          <w:sz w:val="28"/>
          <w:szCs w:val="28"/>
          <w:rtl w:val="0"/>
        </w:rPr>
        <w:t xml:space="preserve">Funcionalidades implementadas en el código</w:t>
      </w:r>
    </w:p>
    <w:p w:rsidR="00000000" w:rsidDel="00000000" w:rsidP="00000000" w:rsidRDefault="00000000" w:rsidRPr="00000000" w14:paraId="00000018">
      <w:pPr>
        <w:keepNext w:val="0"/>
        <w:keepLines w:val="0"/>
        <w:spacing w:before="280" w:line="360" w:lineRule="auto"/>
        <w:jc w:val="both"/>
        <w:rPr/>
      </w:pPr>
      <w:r w:rsidDel="00000000" w:rsidR="00000000" w:rsidRPr="00000000">
        <w:rPr>
          <w:rtl w:val="0"/>
        </w:rPr>
        <w:t xml:space="preserve">-Crear ítems:</w:t>
      </w:r>
    </w:p>
    <w:p w:rsidR="00000000" w:rsidDel="00000000" w:rsidP="00000000" w:rsidRDefault="00000000" w:rsidRPr="00000000" w14:paraId="00000019">
      <w:pPr>
        <w:rPr/>
      </w:pPr>
      <w:r w:rsidDel="00000000" w:rsidR="00000000" w:rsidRPr="00000000">
        <w:rPr>
          <w:rtl w:val="0"/>
        </w:rPr>
        <w:t xml:space="preserve">Permite agregar preguntas de tipo verdadero/falso o alternativas, solicitando los datos necesarios (nivel taxonómico, tiempo, etc.). La función leer_entero() valida cada entrada para evitar errores del usuario.</w:t>
      </w:r>
    </w:p>
    <w:p w:rsidR="00000000" w:rsidDel="00000000" w:rsidP="00000000" w:rsidRDefault="00000000" w:rsidRPr="00000000" w14:paraId="0000001A">
      <w:pPr>
        <w:pStyle w:val="Heading3"/>
        <w:keepNext w:val="0"/>
        <w:keepLines w:val="0"/>
        <w:spacing w:before="280" w:line="360" w:lineRule="auto"/>
        <w:jc w:val="both"/>
        <w:rPr>
          <w:b w:val="1"/>
          <w:color w:val="000000"/>
          <w:sz w:val="22"/>
          <w:szCs w:val="22"/>
        </w:rPr>
      </w:pPr>
      <w:bookmarkStart w:colFirst="0" w:colLast="0" w:name="_ii0mr0pexoxq" w:id="3"/>
      <w:bookmarkEnd w:id="3"/>
      <w:r w:rsidDel="00000000" w:rsidR="00000000" w:rsidRPr="00000000">
        <w:rPr>
          <w:b w:val="1"/>
          <w:color w:val="000000"/>
          <w:sz w:val="22"/>
          <w:szCs w:val="22"/>
          <w:rtl w:val="0"/>
        </w:rPr>
        <w:t xml:space="preserve">-Consultar, actualizar, eliminar y buscar preguntas:</w:t>
      </w:r>
    </w:p>
    <w:p w:rsidR="00000000" w:rsidDel="00000000" w:rsidP="00000000" w:rsidRDefault="00000000" w:rsidRPr="00000000" w14:paraId="0000001B">
      <w:pPr>
        <w:spacing w:after="240" w:before="240" w:line="360" w:lineRule="auto"/>
        <w:jc w:val="both"/>
        <w:rPr/>
      </w:pPr>
      <w:r w:rsidDel="00000000" w:rsidR="00000000" w:rsidRPr="00000000">
        <w:rPr>
          <w:rtl w:val="0"/>
        </w:rPr>
        <w:t xml:space="preserve">Operaciones básicas CRUD sobre los ítems almacenados. Cada búsqueda se realiza por ID o nivel taxonómico.</w:t>
      </w:r>
    </w:p>
    <w:p w:rsidR="00000000" w:rsidDel="00000000" w:rsidP="00000000" w:rsidRDefault="00000000" w:rsidRPr="00000000" w14:paraId="0000001C">
      <w:pPr>
        <w:pStyle w:val="Heading3"/>
        <w:keepNext w:val="0"/>
        <w:keepLines w:val="0"/>
        <w:spacing w:before="280" w:line="360" w:lineRule="auto"/>
        <w:jc w:val="both"/>
        <w:rPr>
          <w:b w:val="1"/>
          <w:color w:val="000000"/>
          <w:sz w:val="22"/>
          <w:szCs w:val="22"/>
        </w:rPr>
      </w:pPr>
      <w:bookmarkStart w:colFirst="0" w:colLast="0" w:name="_o2t59wcm65ia" w:id="4"/>
      <w:bookmarkEnd w:id="4"/>
      <w:r w:rsidDel="00000000" w:rsidR="00000000" w:rsidRPr="00000000">
        <w:rPr>
          <w:b w:val="1"/>
          <w:color w:val="000000"/>
          <w:sz w:val="22"/>
          <w:szCs w:val="22"/>
          <w:rtl w:val="0"/>
        </w:rPr>
        <w:t xml:space="preserve">-Generar evaluación y estimar tiempo total:</w:t>
      </w:r>
    </w:p>
    <w:p w:rsidR="00000000" w:rsidDel="00000000" w:rsidP="00000000" w:rsidRDefault="00000000" w:rsidRPr="00000000" w14:paraId="0000001D">
      <w:pPr>
        <w:spacing w:after="240" w:before="240" w:line="360" w:lineRule="auto"/>
        <w:jc w:val="both"/>
        <w:rPr/>
      </w:pPr>
      <w:r w:rsidDel="00000000" w:rsidR="00000000" w:rsidRPr="00000000">
        <w:rPr>
          <w:rtl w:val="0"/>
        </w:rPr>
        <w:t xml:space="preserve">El usuario puede indicar la cantidad de preguntas deseadas, y el sistema:</w:t>
      </w:r>
    </w:p>
    <w:p w:rsidR="00000000" w:rsidDel="00000000" w:rsidP="00000000" w:rsidRDefault="00000000" w:rsidRPr="00000000" w14:paraId="0000001E">
      <w:pPr>
        <w:spacing w:after="240" w:before="240" w:line="360" w:lineRule="auto"/>
        <w:ind w:left="0" w:firstLine="0"/>
        <w:jc w:val="both"/>
        <w:rPr/>
      </w:pPr>
      <w:r w:rsidDel="00000000" w:rsidR="00000000" w:rsidRPr="00000000">
        <w:rPr>
          <w:rtl w:val="0"/>
        </w:rPr>
        <w:t xml:space="preserve">-&gt;Muestra las preguntas seleccionadas.</w:t>
        <w:br w:type="textWrapping"/>
      </w:r>
    </w:p>
    <w:p w:rsidR="00000000" w:rsidDel="00000000" w:rsidP="00000000" w:rsidRDefault="00000000" w:rsidRPr="00000000" w14:paraId="0000001F">
      <w:pPr>
        <w:spacing w:after="240" w:before="240" w:line="360" w:lineRule="auto"/>
        <w:ind w:left="0" w:firstLine="0"/>
        <w:jc w:val="both"/>
        <w:rPr/>
      </w:pPr>
      <w:r w:rsidDel="00000000" w:rsidR="00000000" w:rsidRPr="00000000">
        <w:rPr>
          <w:rtl w:val="0"/>
        </w:rPr>
        <w:t xml:space="preserve">-&gt;</w:t>
      </w:r>
      <w:r w:rsidDel="00000000" w:rsidR="00000000" w:rsidRPr="00000000">
        <w:rPr>
          <w:b w:val="1"/>
          <w:rtl w:val="0"/>
        </w:rPr>
        <w:t xml:space="preserve">Suma automáticamente el tiempo estimado total</w:t>
      </w:r>
      <w:r w:rsidDel="00000000" w:rsidR="00000000" w:rsidRPr="00000000">
        <w:rPr>
          <w:rtl w:val="0"/>
        </w:rPr>
        <w:t xml:space="preserve">.</w:t>
        <w:br w:type="textWrapping"/>
      </w:r>
    </w:p>
    <w:p w:rsidR="00000000" w:rsidDel="00000000" w:rsidP="00000000" w:rsidRDefault="00000000" w:rsidRPr="00000000" w14:paraId="00000020">
      <w:pPr>
        <w:pStyle w:val="Heading2"/>
        <w:keepNext w:val="0"/>
        <w:keepLines w:val="0"/>
        <w:spacing w:after="80" w:line="360" w:lineRule="auto"/>
        <w:jc w:val="both"/>
        <w:rPr>
          <w:b w:val="1"/>
          <w:sz w:val="34"/>
          <w:szCs w:val="34"/>
        </w:rPr>
      </w:pPr>
      <w:bookmarkStart w:colFirst="0" w:colLast="0" w:name="_sjn04maztw99" w:id="5"/>
      <w:bookmarkEnd w:id="5"/>
      <w:r w:rsidDel="00000000" w:rsidR="00000000" w:rsidRPr="00000000">
        <w:rPr>
          <w:rtl w:val="0"/>
        </w:rPr>
      </w:r>
    </w:p>
    <w:p w:rsidR="00000000" w:rsidDel="00000000" w:rsidP="00000000" w:rsidRDefault="00000000" w:rsidRPr="00000000" w14:paraId="00000021">
      <w:pPr>
        <w:pStyle w:val="Heading2"/>
        <w:keepNext w:val="0"/>
        <w:keepLines w:val="0"/>
        <w:spacing w:after="80" w:line="360" w:lineRule="auto"/>
        <w:jc w:val="both"/>
        <w:rPr>
          <w:b w:val="1"/>
          <w:sz w:val="34"/>
          <w:szCs w:val="34"/>
        </w:rPr>
      </w:pPr>
      <w:bookmarkStart w:colFirst="0" w:colLast="0" w:name="_tqnby7t2cllm" w:id="6"/>
      <w:bookmarkEnd w:id="6"/>
      <w:r w:rsidDel="00000000" w:rsidR="00000000" w:rsidRPr="00000000">
        <w:rPr>
          <w:rtl w:val="0"/>
        </w:rPr>
      </w:r>
    </w:p>
    <w:p w:rsidR="00000000" w:rsidDel="00000000" w:rsidP="00000000" w:rsidRDefault="00000000" w:rsidRPr="00000000" w14:paraId="00000022">
      <w:pPr>
        <w:pStyle w:val="Heading2"/>
        <w:keepNext w:val="0"/>
        <w:keepLines w:val="0"/>
        <w:spacing w:after="80" w:line="360" w:lineRule="auto"/>
        <w:jc w:val="both"/>
        <w:rPr>
          <w:b w:val="1"/>
          <w:sz w:val="28"/>
          <w:szCs w:val="28"/>
        </w:rPr>
      </w:pPr>
      <w:bookmarkStart w:colFirst="0" w:colLast="0" w:name="_ta0skjxn8i80" w:id="7"/>
      <w:bookmarkEnd w:id="7"/>
      <w:r w:rsidDel="00000000" w:rsidR="00000000" w:rsidRPr="00000000">
        <w:rPr>
          <w:b w:val="1"/>
          <w:sz w:val="28"/>
          <w:szCs w:val="28"/>
          <w:rtl w:val="0"/>
        </w:rPr>
        <w:t xml:space="preserve">Librerías utilizadas</w:t>
      </w:r>
    </w:p>
    <w:p w:rsidR="00000000" w:rsidDel="00000000" w:rsidP="00000000" w:rsidRDefault="00000000" w:rsidRPr="00000000" w14:paraId="00000023">
      <w:pPr>
        <w:rPr/>
      </w:pPr>
      <w:r w:rsidDel="00000000" w:rsidR="00000000" w:rsidRPr="00000000">
        <w:rPr>
          <w:rtl w:val="0"/>
        </w:rPr>
        <w:t xml:space="preserve">-&gt; #include &lt;iostream&gt;</w:t>
        <w:br w:type="textWrapping"/>
        <w:t xml:space="preserve"> Para entrada y salida por consola (cin, cout).</w:t>
        <w:br w:type="textWrapping"/>
      </w:r>
    </w:p>
    <w:p w:rsidR="00000000" w:rsidDel="00000000" w:rsidP="00000000" w:rsidRDefault="00000000" w:rsidRPr="00000000" w14:paraId="00000024">
      <w:pPr>
        <w:rPr/>
      </w:pPr>
      <w:r w:rsidDel="00000000" w:rsidR="00000000" w:rsidRPr="00000000">
        <w:rPr>
          <w:rtl w:val="0"/>
        </w:rPr>
        <w:t xml:space="preserve">-&gt; #include &lt;string&gt;</w:t>
        <w:br w:type="textWrapping"/>
        <w:t xml:space="preserve"> Para manejar cadenas de texto (string), usadas en enunciados, alternativas y justificaciones.</w:t>
        <w:br w:type="textWrapping"/>
      </w:r>
    </w:p>
    <w:p w:rsidR="00000000" w:rsidDel="00000000" w:rsidP="00000000" w:rsidRDefault="00000000" w:rsidRPr="00000000" w14:paraId="00000025">
      <w:pPr>
        <w:rPr/>
      </w:pPr>
      <w:r w:rsidDel="00000000" w:rsidR="00000000" w:rsidRPr="00000000">
        <w:rPr>
          <w:rtl w:val="0"/>
        </w:rPr>
        <w:t xml:space="preserve">-&gt; #include &lt;vector&gt;</w:t>
        <w:br w:type="textWrapping"/>
        <w:t xml:space="preserve"> Para almacenar listas de preguntas y alternativas dinámicamente.</w:t>
        <w:br w:type="textWrapping"/>
      </w:r>
    </w:p>
    <w:p w:rsidR="00000000" w:rsidDel="00000000" w:rsidP="00000000" w:rsidRDefault="00000000" w:rsidRPr="00000000" w14:paraId="00000026">
      <w:pPr>
        <w:rPr/>
      </w:pPr>
      <w:r w:rsidDel="00000000" w:rsidR="00000000" w:rsidRPr="00000000">
        <w:rPr>
          <w:rtl w:val="0"/>
        </w:rPr>
        <w:t xml:space="preserve">-&gt; #include &lt;limits&gt;</w:t>
        <w:br w:type="textWrapping"/>
        <w:t xml:space="preserve"> Usada en combinación con cin.ignore() para limpiar el buffer de entrada tras un error.</w:t>
      </w:r>
    </w:p>
    <w:p w:rsidR="00000000" w:rsidDel="00000000" w:rsidP="00000000" w:rsidRDefault="00000000" w:rsidRPr="00000000" w14:paraId="00000027">
      <w:pPr>
        <w:spacing w:after="240" w:before="240" w:line="360" w:lineRule="auto"/>
        <w:ind w:left="0" w:firstLine="0"/>
        <w:jc w:val="both"/>
        <w:rPr>
          <w:sz w:val="30"/>
          <w:szCs w:val="30"/>
        </w:rPr>
      </w:pPr>
      <w:r w:rsidDel="00000000" w:rsidR="00000000" w:rsidRPr="00000000">
        <w:rPr>
          <w:sz w:val="30"/>
          <w:szCs w:val="30"/>
          <w:rtl w:val="0"/>
        </w:rPr>
        <w:t xml:space="preserve">validaciones en la entrada del usuario</w:t>
      </w:r>
    </w:p>
    <w:p w:rsidR="00000000" w:rsidDel="00000000" w:rsidP="00000000" w:rsidRDefault="00000000" w:rsidRPr="00000000" w14:paraId="00000028">
      <w:pPr>
        <w:rPr/>
      </w:pPr>
      <w:r w:rsidDel="00000000" w:rsidR="00000000" w:rsidRPr="00000000">
        <w:rPr>
          <w:rtl w:val="0"/>
        </w:rPr>
        <w:t xml:space="preserve">-&gt; La función leer_entero() impide que el sistema se caiga cuando se ingresa un carácter no numérico, en caso de que el usuario no entienda. </w:t>
      </w:r>
    </w:p>
    <w:p w:rsidR="00000000" w:rsidDel="00000000" w:rsidP="00000000" w:rsidRDefault="00000000" w:rsidRPr="00000000" w14:paraId="00000029">
      <w:pPr>
        <w:rPr/>
      </w:pPr>
      <w:r w:rsidDel="00000000" w:rsidR="00000000" w:rsidRPr="00000000">
        <w:rPr>
          <w:rtl w:val="0"/>
        </w:rPr>
        <w:t xml:space="preserve">-&gt;cin.fail(): Detecta un error en la entrada (por ejemplo, letras donde se espera un número). </w:t>
      </w:r>
    </w:p>
    <w:p w:rsidR="00000000" w:rsidDel="00000000" w:rsidP="00000000" w:rsidRDefault="00000000" w:rsidRPr="00000000" w14:paraId="0000002A">
      <w:pPr>
        <w:rPr/>
      </w:pPr>
      <w:r w:rsidDel="00000000" w:rsidR="00000000" w:rsidRPr="00000000">
        <w:rPr>
          <w:rtl w:val="0"/>
        </w:rPr>
        <w:t xml:space="preserve">-&gt;cin.clear(): Limpia el estado de error de cin para permitir seguir usando la entrada. </w:t>
      </w:r>
    </w:p>
    <w:p w:rsidR="00000000" w:rsidDel="00000000" w:rsidP="00000000" w:rsidRDefault="00000000" w:rsidRPr="00000000" w14:paraId="0000002B">
      <w:pPr>
        <w:rPr/>
      </w:pPr>
      <w:r w:rsidDel="00000000" w:rsidR="00000000" w:rsidRPr="00000000">
        <w:rPr>
          <w:rtl w:val="0"/>
        </w:rPr>
        <w:t xml:space="preserve">-&gt;cin.ignore(): Elimina los caracteres restantes del buffer para evitar bucles infinitos.</w:t>
      </w:r>
    </w:p>
    <w:p w:rsidR="00000000" w:rsidDel="00000000" w:rsidP="00000000" w:rsidRDefault="00000000" w:rsidRPr="00000000" w14:paraId="0000002C">
      <w:pPr>
        <w:spacing w:after="240" w:before="240" w:line="360" w:lineRule="auto"/>
        <w:ind w:left="0" w:firstLine="0"/>
        <w:jc w:val="both"/>
        <w:rPr/>
      </w:pPr>
      <w:r w:rsidDel="00000000" w:rsidR="00000000" w:rsidRPr="00000000">
        <w:rPr>
          <w:rtl w:val="0"/>
        </w:rPr>
      </w:r>
    </w:p>
    <w:p w:rsidR="00000000" w:rsidDel="00000000" w:rsidP="00000000" w:rsidRDefault="00000000" w:rsidRPr="00000000" w14:paraId="0000002D">
      <w:pPr>
        <w:spacing w:after="240" w:before="240" w:line="360" w:lineRule="auto"/>
        <w:ind w:left="0" w:firstLine="0"/>
        <w:jc w:val="both"/>
        <w:rPr>
          <w:sz w:val="28"/>
          <w:szCs w:val="28"/>
        </w:rPr>
      </w:pPr>
      <w:r w:rsidDel="00000000" w:rsidR="00000000" w:rsidRPr="00000000">
        <w:rPr>
          <w:sz w:val="28"/>
          <w:szCs w:val="28"/>
          <w:rtl w:val="0"/>
        </w:rPr>
        <w:t xml:space="preserve">Uso de switch en el menú</w:t>
      </w:r>
    </w:p>
    <w:p w:rsidR="00000000" w:rsidDel="00000000" w:rsidP="00000000" w:rsidRDefault="00000000" w:rsidRPr="00000000" w14:paraId="0000002E">
      <w:pPr>
        <w:spacing w:after="240" w:before="240" w:line="360" w:lineRule="auto"/>
        <w:ind w:left="0" w:firstLine="0"/>
        <w:jc w:val="both"/>
        <w:rPr/>
      </w:pPr>
      <w:r w:rsidDel="00000000" w:rsidR="00000000" w:rsidRPr="00000000">
        <w:rPr>
          <w:rtl w:val="0"/>
        </w:rPr>
        <w:t xml:space="preserve">-&gt; </w:t>
      </w:r>
      <w:r w:rsidDel="00000000" w:rsidR="00000000" w:rsidRPr="00000000">
        <w:rPr>
          <w:rtl w:val="0"/>
        </w:rPr>
        <w:t xml:space="preserve">La estructura </w:t>
      </w:r>
      <w:r w:rsidDel="00000000" w:rsidR="00000000" w:rsidRPr="00000000">
        <w:rPr>
          <w:sz w:val="24"/>
          <w:szCs w:val="24"/>
          <w:rtl w:val="0"/>
        </w:rPr>
        <w:t xml:space="preserve">switch</w:t>
      </w:r>
      <w:r w:rsidDel="00000000" w:rsidR="00000000" w:rsidRPr="00000000">
        <w:rPr>
          <w:rtl w:val="0"/>
        </w:rPr>
        <w:t xml:space="preserve"> permite una forma clara y eficiente de controlar múltiples caminos de ejecución, mejorando la legibilidad del menú y reduciendo errores frente a otras estructuras como lo son if-else encadenados.</w:t>
      </w:r>
    </w:p>
    <w:p w:rsidR="00000000" w:rsidDel="00000000" w:rsidP="00000000" w:rsidRDefault="00000000" w:rsidRPr="00000000" w14:paraId="0000002F">
      <w:pPr>
        <w:pStyle w:val="Heading2"/>
        <w:keepNext w:val="0"/>
        <w:keepLines w:val="0"/>
        <w:spacing w:after="80" w:line="360" w:lineRule="auto"/>
        <w:jc w:val="both"/>
        <w:rPr>
          <w:b w:val="1"/>
          <w:sz w:val="34"/>
          <w:szCs w:val="34"/>
        </w:rPr>
      </w:pPr>
      <w:bookmarkStart w:colFirst="0" w:colLast="0" w:name="_wq8epnw0nxlh" w:id="8"/>
      <w:bookmarkEnd w:id="8"/>
      <w:r w:rsidDel="00000000" w:rsidR="00000000" w:rsidRPr="00000000">
        <w:rPr>
          <w:rtl w:val="0"/>
        </w:rPr>
      </w:r>
    </w:p>
    <w:p w:rsidR="00000000" w:rsidDel="00000000" w:rsidP="00000000" w:rsidRDefault="00000000" w:rsidRPr="00000000" w14:paraId="00000030">
      <w:pPr>
        <w:pStyle w:val="Heading2"/>
        <w:keepNext w:val="0"/>
        <w:keepLines w:val="0"/>
        <w:spacing w:after="80" w:line="360" w:lineRule="auto"/>
        <w:jc w:val="both"/>
        <w:rPr>
          <w:b w:val="1"/>
          <w:sz w:val="28"/>
          <w:szCs w:val="28"/>
        </w:rPr>
      </w:pPr>
      <w:bookmarkStart w:colFirst="0" w:colLast="0" w:name="_211b3vgnsrgr" w:id="9"/>
      <w:bookmarkEnd w:id="9"/>
      <w:r w:rsidDel="00000000" w:rsidR="00000000" w:rsidRPr="00000000">
        <w:rPr>
          <w:b w:val="1"/>
          <w:sz w:val="28"/>
          <w:szCs w:val="28"/>
          <w:rtl w:val="0"/>
        </w:rPr>
        <w:t xml:space="preserve">Gestión de memoria</w:t>
      </w:r>
    </w:p>
    <w:p w:rsidR="00000000" w:rsidDel="00000000" w:rsidP="00000000" w:rsidRDefault="00000000" w:rsidRPr="00000000" w14:paraId="00000031">
      <w:pPr>
        <w:spacing w:after="240" w:before="240" w:line="360" w:lineRule="auto"/>
        <w:jc w:val="both"/>
        <w:rPr/>
      </w:pPr>
      <w:r w:rsidDel="00000000" w:rsidR="00000000" w:rsidRPr="00000000">
        <w:rPr>
          <w:rtl w:val="0"/>
        </w:rPr>
        <w:t xml:space="preserve">-&gt; </w:t>
      </w:r>
      <w:r w:rsidDel="00000000" w:rsidR="00000000" w:rsidRPr="00000000">
        <w:rPr>
          <w:rtl w:val="0"/>
        </w:rPr>
        <w:t xml:space="preserve">Todos los ítems se crean con new y se almacenan como punteros en un </w:t>
      </w:r>
      <w:r w:rsidDel="00000000" w:rsidR="00000000" w:rsidRPr="00000000">
        <w:rPr>
          <w:rFonts w:ascii="Roboto Mono" w:cs="Roboto Mono" w:eastAsia="Roboto Mono" w:hAnsi="Roboto Mono"/>
          <w:rtl w:val="0"/>
        </w:rPr>
        <w:t xml:space="preserve">vector&lt;Item*&gt;</w:t>
      </w:r>
      <w:r w:rsidDel="00000000" w:rsidR="00000000" w:rsidRPr="00000000">
        <w:rPr>
          <w:rtl w:val="0"/>
        </w:rPr>
        <w:t xml:space="preserve">.</w:t>
        <w:br w:type="textWrapping"/>
        <w:t xml:space="preserve"> El destructor de </w:t>
      </w:r>
      <w:r w:rsidDel="00000000" w:rsidR="00000000" w:rsidRPr="00000000">
        <w:rPr>
          <w:rFonts w:ascii="Roboto Mono" w:cs="Roboto Mono" w:eastAsia="Roboto Mono" w:hAnsi="Roboto Mono"/>
          <w:rtl w:val="0"/>
        </w:rPr>
        <w:t xml:space="preserve">Sistema_Evaluacion</w:t>
      </w:r>
      <w:r w:rsidDel="00000000" w:rsidR="00000000" w:rsidRPr="00000000">
        <w:rPr>
          <w:rtl w:val="0"/>
        </w:rPr>
        <w:t xml:space="preserve"> recorre el vector y libera cada objeto con </w:t>
      </w:r>
      <w:r w:rsidDel="00000000" w:rsidR="00000000" w:rsidRPr="00000000">
        <w:rPr>
          <w:rFonts w:ascii="Roboto Mono" w:cs="Roboto Mono" w:eastAsia="Roboto Mono" w:hAnsi="Roboto Mono"/>
          <w:rtl w:val="0"/>
        </w:rPr>
        <w:t xml:space="preserve">delete</w:t>
      </w:r>
      <w:r w:rsidDel="00000000" w:rsidR="00000000" w:rsidRPr="00000000">
        <w:rPr>
          <w:rtl w:val="0"/>
        </w:rPr>
        <w:t xml:space="preserve">, evitando fugas de memoria.</w:t>
      </w:r>
    </w:p>
    <w:p w:rsidR="00000000" w:rsidDel="00000000" w:rsidP="00000000" w:rsidRDefault="00000000" w:rsidRPr="00000000" w14:paraId="00000032">
      <w:pPr>
        <w:pStyle w:val="Heading3"/>
        <w:keepNext w:val="0"/>
        <w:keepLines w:val="0"/>
        <w:spacing w:before="280" w:line="360" w:lineRule="auto"/>
        <w:jc w:val="both"/>
        <w:rPr>
          <w:rFonts w:ascii="Roboto Mono" w:cs="Roboto Mono" w:eastAsia="Roboto Mono" w:hAnsi="Roboto Mono"/>
          <w:b w:val="1"/>
          <w:color w:val="188038"/>
        </w:rPr>
      </w:pPr>
      <w:bookmarkStart w:colFirst="0" w:colLast="0" w:name="_jdwyue8ns25u" w:id="10"/>
      <w:bookmarkEnd w:id="10"/>
      <w:r w:rsidDel="00000000" w:rsidR="00000000" w:rsidRPr="00000000">
        <w:rPr>
          <w:b w:val="1"/>
          <w:color w:val="000000"/>
          <w:rtl w:val="0"/>
        </w:rPr>
        <w:t xml:space="preserve">Polimorfismo y uso de virtual</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-&gt; </w:t>
      </w:r>
      <w:r w:rsidDel="00000000" w:rsidR="00000000" w:rsidRPr="00000000">
        <w:rPr>
          <w:rtl w:val="0"/>
        </w:rPr>
        <w:t xml:space="preserve">Se usa una función virtual pura mostrar() en la clase Item que luego es sobreescrita en PreguntaVerdaderoFalso y PreguntaAlternativa. Esto permite mostrar preguntas de cualquier tipo con una sola llamada</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color w:val="000000"/>
          <w:sz w:val="26"/>
          <w:szCs w:val="26"/>
        </w:rPr>
      </w:pPr>
      <w:bookmarkStart w:colFirst="0" w:colLast="0" w:name="_sfrzydfu52x8" w:id="11"/>
      <w:bookmarkEnd w:id="11"/>
      <w:r w:rsidDel="00000000" w:rsidR="00000000" w:rsidRPr="00000000">
        <w:rPr>
          <w:b w:val="1"/>
          <w:color w:val="000000"/>
          <w:sz w:val="26"/>
          <w:szCs w:val="26"/>
          <w:rtl w:val="0"/>
        </w:rPr>
        <w:t xml:space="preserve">Menú interactivo</w:t>
      </w:r>
    </w:p>
    <w:p w:rsidR="00000000" w:rsidDel="00000000" w:rsidP="00000000" w:rsidRDefault="00000000" w:rsidRPr="00000000" w14:paraId="00000036">
      <w:pPr>
        <w:rPr/>
      </w:pPr>
      <w:r w:rsidDel="00000000" w:rsidR="00000000" w:rsidRPr="00000000">
        <w:rPr>
          <w:rtl w:val="0"/>
        </w:rPr>
        <w:t xml:space="preserve">-&gt; </w:t>
      </w:r>
      <w:r w:rsidDel="00000000" w:rsidR="00000000" w:rsidRPr="00000000">
        <w:rPr>
          <w:rtl w:val="0"/>
        </w:rPr>
        <w:t xml:space="preserve">El método menu() ofrece una interfaz por consola que permite al usuario ejecutar las distintas operaciones del sistema. Se utiliza un bucle do...while junto con switch para ofrecer las distintas opciones y garantizar su correcta ejecución mediante leer_entero().</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240" w:before="240" w:line="360" w:lineRule="auto"/>
        <w:jc w:val="both"/>
        <w:rPr/>
      </w:pPr>
      <w:r w:rsidDel="00000000" w:rsidR="00000000" w:rsidRPr="00000000">
        <w:rPr>
          <w:rtl w:val="0"/>
        </w:rPr>
      </w:r>
    </w:p>
    <w:p w:rsidR="00000000" w:rsidDel="00000000" w:rsidP="00000000" w:rsidRDefault="00000000" w:rsidRPr="00000000" w14:paraId="00000039">
      <w:pPr>
        <w:spacing w:after="240" w:before="240" w:line="360" w:lineRule="auto"/>
        <w:ind w:left="0" w:firstLine="0"/>
        <w:jc w:val="both"/>
        <w:rPr/>
      </w:pPr>
      <w:r w:rsidDel="00000000" w:rsidR="00000000" w:rsidRPr="00000000">
        <w:rPr>
          <w:rtl w:val="0"/>
        </w:rPr>
        <w:br w:type="textWrapping"/>
      </w:r>
    </w:p>
    <w:p w:rsidR="00000000" w:rsidDel="00000000" w:rsidP="00000000" w:rsidRDefault="00000000" w:rsidRPr="00000000" w14:paraId="0000003A">
      <w:pPr>
        <w:spacing w:after="240" w:before="240" w:line="360" w:lineRule="auto"/>
        <w:ind w:left="0" w:firstLine="0"/>
        <w:jc w:val="both"/>
        <w:rPr/>
      </w:pPr>
      <w:r w:rsidDel="00000000" w:rsidR="00000000" w:rsidRPr="00000000">
        <w:rPr>
          <w:rtl w:val="0"/>
        </w:rPr>
      </w:r>
    </w:p>
    <w:p w:rsidR="00000000" w:rsidDel="00000000" w:rsidP="00000000" w:rsidRDefault="00000000" w:rsidRPr="00000000" w14:paraId="0000003B">
      <w:pPr>
        <w:spacing w:after="240" w:before="240" w:line="360" w:lineRule="auto"/>
        <w:ind w:left="0" w:firstLine="0"/>
        <w:jc w:val="both"/>
        <w:rPr/>
      </w:pPr>
      <w:r w:rsidDel="00000000" w:rsidR="00000000" w:rsidRPr="00000000">
        <w:rPr>
          <w:rtl w:val="0"/>
        </w:rPr>
      </w:r>
    </w:p>
    <w:p w:rsidR="00000000" w:rsidDel="00000000" w:rsidP="00000000" w:rsidRDefault="00000000" w:rsidRPr="00000000" w14:paraId="0000003C">
      <w:pPr>
        <w:spacing w:after="240" w:before="240" w:line="360" w:lineRule="auto"/>
        <w:jc w:val="both"/>
        <w:rPr>
          <w:b w:val="1"/>
          <w:sz w:val="26"/>
          <w:szCs w:val="26"/>
          <w:u w:val="single"/>
        </w:rPr>
      </w:pPr>
      <w:r w:rsidDel="00000000" w:rsidR="00000000" w:rsidRPr="00000000">
        <w:rPr>
          <w:b w:val="1"/>
          <w:sz w:val="26"/>
          <w:szCs w:val="26"/>
          <w:u w:val="single"/>
          <w:rtl w:val="0"/>
        </w:rPr>
        <w:t xml:space="preserve">Discusión sobre diseño y estructura:</w:t>
      </w:r>
    </w:p>
    <w:p w:rsidR="00000000" w:rsidDel="00000000" w:rsidP="00000000" w:rsidRDefault="00000000" w:rsidRPr="00000000" w14:paraId="0000003D">
      <w:pPr>
        <w:spacing w:after="240" w:before="240" w:line="360" w:lineRule="auto"/>
        <w:jc w:val="both"/>
        <w:rPr/>
      </w:pPr>
      <w:r w:rsidDel="00000000" w:rsidR="00000000" w:rsidRPr="00000000">
        <w:rPr>
          <w:rtl w:val="0"/>
        </w:rPr>
        <w:t xml:space="preserve">Diseño Orientado a Objetos: El uso de clases y herencia permite una representación estructurada y extensible de los diferentes tipos de preguntas.</w:t>
      </w:r>
    </w:p>
    <w:p w:rsidR="00000000" w:rsidDel="00000000" w:rsidP="00000000" w:rsidRDefault="00000000" w:rsidRPr="00000000" w14:paraId="0000003E">
      <w:pPr>
        <w:spacing w:after="240" w:before="240" w:line="360" w:lineRule="auto"/>
        <w:jc w:val="both"/>
        <w:rPr/>
      </w:pPr>
      <w:r w:rsidDel="00000000" w:rsidR="00000000" w:rsidRPr="00000000">
        <w:rPr>
          <w:rtl w:val="0"/>
        </w:rPr>
        <w:t xml:space="preserve">Polimorfismo: La función virtual mostrar() en la clase </w:t>
      </w:r>
      <w:r w:rsidDel="00000000" w:rsidR="00000000" w:rsidRPr="00000000">
        <w:rPr>
          <w:b w:val="1"/>
          <w:i w:val="1"/>
          <w:rtl w:val="0"/>
        </w:rPr>
        <w:t xml:space="preserve">Item</w:t>
      </w:r>
      <w:r w:rsidDel="00000000" w:rsidR="00000000" w:rsidRPr="00000000">
        <w:rPr>
          <w:rtl w:val="0"/>
        </w:rPr>
        <w:t xml:space="preserve"> permite que los diferentes tipos de preguntas se muestren apropiadamente.</w:t>
      </w:r>
    </w:p>
    <w:p w:rsidR="00000000" w:rsidDel="00000000" w:rsidP="00000000" w:rsidRDefault="00000000" w:rsidRPr="00000000" w14:paraId="0000003F">
      <w:pPr>
        <w:spacing w:after="240" w:before="240" w:line="360" w:lineRule="auto"/>
        <w:jc w:val="both"/>
        <w:rPr/>
      </w:pPr>
      <w:r w:rsidDel="00000000" w:rsidR="00000000" w:rsidRPr="00000000">
        <w:rPr>
          <w:rtl w:val="0"/>
        </w:rPr>
        <w:t xml:space="preserve">Estructuras de Datos: Se utiliza un </w:t>
      </w:r>
      <w:r w:rsidDel="00000000" w:rsidR="00000000" w:rsidRPr="00000000">
        <w:rPr>
          <w:u w:val="single"/>
          <w:rtl w:val="0"/>
        </w:rPr>
        <w:t xml:space="preserve">vector</w:t>
      </w:r>
      <w:r w:rsidDel="00000000" w:rsidR="00000000" w:rsidRPr="00000000">
        <w:rPr>
          <w:rtl w:val="0"/>
        </w:rPr>
        <w:t xml:space="preserve"> para almacenar objetos </w:t>
      </w:r>
      <w:r w:rsidDel="00000000" w:rsidR="00000000" w:rsidRPr="00000000">
        <w:rPr>
          <w:b w:val="1"/>
          <w:i w:val="1"/>
          <w:rtl w:val="0"/>
        </w:rPr>
        <w:t xml:space="preserve">Item</w:t>
      </w:r>
      <w:r w:rsidDel="00000000" w:rsidR="00000000" w:rsidRPr="00000000">
        <w:rPr>
          <w:rtl w:val="0"/>
        </w:rPr>
        <w:t xml:space="preserve">, lo que proporciona un redimensionamiento dinámico según sea necesario.</w:t>
      </w:r>
    </w:p>
    <w:p w:rsidR="00000000" w:rsidDel="00000000" w:rsidP="00000000" w:rsidRDefault="00000000" w:rsidRPr="00000000" w14:paraId="00000040">
      <w:pPr>
        <w:spacing w:after="240" w:before="240" w:line="360" w:lineRule="auto"/>
        <w:jc w:val="both"/>
        <w:rPr/>
      </w:pPr>
      <w:r w:rsidDel="00000000" w:rsidR="00000000" w:rsidRPr="00000000">
        <w:rPr>
          <w:rtl w:val="0"/>
        </w:rPr>
        <w:t xml:space="preserve">Interfaz de Usuario: Se implementa una interfaz basada en menús para facilitar la interacción del usuario.</w:t>
      </w:r>
    </w:p>
    <w:p w:rsidR="00000000" w:rsidDel="00000000" w:rsidP="00000000" w:rsidRDefault="00000000" w:rsidRPr="00000000" w14:paraId="00000041">
      <w:pPr>
        <w:spacing w:after="240" w:before="240" w:line="360" w:lineRule="auto"/>
        <w:jc w:val="both"/>
        <w:rPr/>
      </w:pPr>
      <w:r w:rsidDel="00000000" w:rsidR="00000000" w:rsidRPr="00000000">
        <w:rPr>
          <w:rtl w:val="0"/>
        </w:rPr>
        <w:t xml:space="preserve">Manejo de Entrada: El código utiliza </w:t>
      </w:r>
      <w:r w:rsidDel="00000000" w:rsidR="00000000" w:rsidRPr="00000000">
        <w:rPr>
          <w:u w:val="single"/>
          <w:rtl w:val="0"/>
        </w:rPr>
        <w:t xml:space="preserve">cin y getline</w:t>
      </w:r>
      <w:r w:rsidDel="00000000" w:rsidR="00000000" w:rsidRPr="00000000">
        <w:rPr>
          <w:rtl w:val="0"/>
        </w:rPr>
        <w:t xml:space="preserve"> para la entrada del usuario, con </w:t>
      </w:r>
      <w:r w:rsidDel="00000000" w:rsidR="00000000" w:rsidRPr="00000000">
        <w:rPr>
          <w:u w:val="single"/>
          <w:rtl w:val="0"/>
        </w:rPr>
        <w:t xml:space="preserve">cin ignore()</w:t>
      </w:r>
      <w:r w:rsidDel="00000000" w:rsidR="00000000" w:rsidRPr="00000000">
        <w:rPr>
          <w:rtl w:val="0"/>
        </w:rPr>
        <w:t xml:space="preserve"> para manejar posibles problemas con el búfer.</w:t>
        <w:br w:type="textWrapping"/>
        <w:br w:type="textWrapping"/>
        <w:t xml:space="preserve">Gestión de Memoria: El destructor de </w:t>
      </w:r>
      <w:r w:rsidDel="00000000" w:rsidR="00000000" w:rsidRPr="00000000">
        <w:rPr>
          <w:b w:val="1"/>
          <w:i w:val="1"/>
          <w:rtl w:val="0"/>
        </w:rPr>
        <w:t xml:space="preserve">Sistema_Evaluacion</w:t>
      </w:r>
      <w:r w:rsidDel="00000000" w:rsidR="00000000" w:rsidRPr="00000000">
        <w:rPr>
          <w:rtl w:val="0"/>
        </w:rPr>
        <w:t xml:space="preserve"> asegura la correcta desasignación de memoria para evitar fugas.</w:t>
      </w:r>
    </w:p>
    <w:p w:rsidR="00000000" w:rsidDel="00000000" w:rsidP="00000000" w:rsidRDefault="00000000" w:rsidRPr="00000000" w14:paraId="00000042">
      <w:pPr>
        <w:spacing w:after="240" w:before="240" w:line="360" w:lineRule="auto"/>
        <w:jc w:val="both"/>
        <w:rPr>
          <w:b w:val="1"/>
        </w:rPr>
      </w:pPr>
      <w:r w:rsidDel="00000000" w:rsidR="00000000" w:rsidRPr="00000000">
        <w:rPr>
          <w:rtl w:val="0"/>
        </w:rPr>
      </w:r>
    </w:p>
    <w:p w:rsidR="00000000" w:rsidDel="00000000" w:rsidP="00000000" w:rsidRDefault="00000000" w:rsidRPr="00000000" w14:paraId="00000043">
      <w:pPr>
        <w:spacing w:after="240" w:before="240" w:line="360" w:lineRule="auto"/>
        <w:jc w:val="both"/>
        <w:rPr>
          <w:b w:val="1"/>
          <w:sz w:val="26"/>
          <w:szCs w:val="26"/>
          <w:u w:val="single"/>
        </w:rPr>
      </w:pPr>
      <w:r w:rsidDel="00000000" w:rsidR="00000000" w:rsidRPr="00000000">
        <w:rPr>
          <w:b w:val="1"/>
          <w:sz w:val="26"/>
          <w:szCs w:val="26"/>
          <w:u w:val="single"/>
          <w:rtl w:val="0"/>
        </w:rPr>
        <w:t xml:space="preserve">Conclusión:</w:t>
      </w:r>
    </w:p>
    <w:p w:rsidR="00000000" w:rsidDel="00000000" w:rsidP="00000000" w:rsidRDefault="00000000" w:rsidRPr="00000000" w14:paraId="00000044">
      <w:pPr>
        <w:rPr/>
      </w:pPr>
      <w:r w:rsidDel="00000000" w:rsidR="00000000" w:rsidRPr="00000000">
        <w:rPr>
          <w:rtl w:val="0"/>
        </w:rPr>
        <w:t xml:space="preserve">El sistema desarrollado permite crear y administrar evaluaciones escritas de manera eficiente, integrando conceptos fundamentales de programación orientada a objetos. A través del uso de clases, herencia, polimorfismo y encapsulamiento, se logró construir una solución modular, clara y fácilmente mantenible.</w:t>
      </w:r>
    </w:p>
    <w:p w:rsidR="00000000" w:rsidDel="00000000" w:rsidP="00000000" w:rsidRDefault="00000000" w:rsidRPr="00000000" w14:paraId="00000045">
      <w:pPr>
        <w:rPr/>
      </w:pPr>
      <w:r w:rsidDel="00000000" w:rsidR="00000000" w:rsidRPr="00000000">
        <w:rPr>
          <w:rtl w:val="0"/>
        </w:rPr>
        <w:t xml:space="preserve">Cada pregunta está clasificada según los niveles de la taxonomía de Bloom, lo que permite evaluar distintos niveles cognitivos en los estudiantes.contiene una estimación de tiempo por pregunta y un cálculo automático del tiempo total de resolución de una evaluación, lo que entrega al docente una herramienta más precisa para planificar pruebas.</w:t>
      </w:r>
    </w:p>
    <w:p w:rsidR="00000000" w:rsidDel="00000000" w:rsidP="00000000" w:rsidRDefault="00000000" w:rsidRPr="00000000" w14:paraId="00000046">
      <w:pPr>
        <w:rPr/>
      </w:pPr>
      <w:r w:rsidDel="00000000" w:rsidR="00000000" w:rsidRPr="00000000">
        <w:rPr>
          <w:rtl w:val="0"/>
        </w:rPr>
        <w:t xml:space="preserve">La interfaz por consola es intuitiva y robusta, permitiendo una interacción fluida con el usuario. La validación de entradas asegura un uso seguro y confiable del sistema, mientras que la estructura del menú facilita la navegación entre las diferentes funcionalidades. El uso de estructuras como switch permite organizar de manera clara las decisiones del programa.</w:t>
      </w:r>
    </w:p>
    <w:p w:rsidR="00000000" w:rsidDel="00000000" w:rsidP="00000000" w:rsidRDefault="00000000" w:rsidRPr="00000000" w14:paraId="00000047">
      <w:pPr>
        <w:rPr/>
      </w:pPr>
      <w:r w:rsidDel="00000000" w:rsidR="00000000" w:rsidRPr="00000000">
        <w:rPr>
          <w:rtl w:val="0"/>
        </w:rPr>
        <w:t xml:space="preserve">Finalmente, el código fue organizado en archivos separados para mejorar su legibilidad y mantenimiento, reforzando buenas prácticas en el desarrollo de software. El trabajo realizado refleja un enfoque ordenado, funcional y alineado con los principios fundamentales del diseño de sistemas en C++.</w:t>
      </w:r>
    </w:p>
    <w:p w:rsidR="00000000" w:rsidDel="00000000" w:rsidP="00000000" w:rsidRDefault="00000000" w:rsidRPr="00000000" w14:paraId="00000048">
      <w:pPr>
        <w:spacing w:after="240" w:before="240" w:line="360" w:lineRule="auto"/>
        <w:jc w:val="both"/>
        <w:rPr/>
      </w:pPr>
      <w:r w:rsidDel="00000000" w:rsidR="00000000" w:rsidRPr="00000000">
        <w:rPr>
          <w:rtl w:val="0"/>
        </w:rPr>
      </w:r>
    </w:p>
    <w:p w:rsidR="00000000" w:rsidDel="00000000" w:rsidP="00000000" w:rsidRDefault="00000000" w:rsidRPr="00000000" w14:paraId="00000049">
      <w:pPr>
        <w:spacing w:after="240" w:before="240" w:line="360" w:lineRule="auto"/>
        <w:jc w:val="both"/>
        <w:rPr>
          <w:b w:val="1"/>
        </w:rPr>
      </w:pPr>
      <w:r w:rsidDel="00000000" w:rsidR="00000000" w:rsidRPr="00000000">
        <w:rPr>
          <w:rtl w:val="0"/>
        </w:rPr>
      </w:r>
    </w:p>
    <w:p w:rsidR="00000000" w:rsidDel="00000000" w:rsidP="00000000" w:rsidRDefault="00000000" w:rsidRPr="00000000" w14:paraId="0000004A">
      <w:pPr>
        <w:spacing w:after="240" w:before="240" w:line="360" w:lineRule="auto"/>
        <w:jc w:val="both"/>
        <w:rPr>
          <w:b w:val="1"/>
        </w:rPr>
      </w:pPr>
      <w:r w:rsidDel="00000000" w:rsidR="00000000" w:rsidRPr="00000000">
        <w:rPr>
          <w:rtl w:val="0"/>
        </w:rPr>
      </w:r>
    </w:p>
    <w:p w:rsidR="00000000" w:rsidDel="00000000" w:rsidP="00000000" w:rsidRDefault="00000000" w:rsidRPr="00000000" w14:paraId="0000004B">
      <w:pPr>
        <w:spacing w:after="240" w:before="240" w:line="360" w:lineRule="auto"/>
        <w:jc w:val="both"/>
        <w:rPr>
          <w:b w:val="1"/>
        </w:rPr>
      </w:pPr>
      <w:r w:rsidDel="00000000" w:rsidR="00000000" w:rsidRPr="00000000">
        <w:rPr>
          <w:rtl w:val="0"/>
        </w:rPr>
      </w:r>
    </w:p>
    <w:p w:rsidR="00000000" w:rsidDel="00000000" w:rsidP="00000000" w:rsidRDefault="00000000" w:rsidRPr="00000000" w14:paraId="0000004C">
      <w:pPr>
        <w:spacing w:after="240" w:before="240" w:line="360" w:lineRule="auto"/>
        <w:jc w:val="both"/>
        <w:rPr>
          <w:b w:val="1"/>
        </w:rPr>
      </w:pPr>
      <w:r w:rsidDel="00000000" w:rsidR="00000000" w:rsidRPr="00000000">
        <w:rPr>
          <w:rtl w:val="0"/>
        </w:rPr>
      </w:r>
    </w:p>
    <w:p w:rsidR="00000000" w:rsidDel="00000000" w:rsidP="00000000" w:rsidRDefault="00000000" w:rsidRPr="00000000" w14:paraId="0000004D">
      <w:pPr>
        <w:spacing w:after="240" w:before="240" w:line="360" w:lineRule="auto"/>
        <w:jc w:val="both"/>
        <w:rPr>
          <w:b w:val="1"/>
        </w:rPr>
      </w:pPr>
      <w:r w:rsidDel="00000000" w:rsidR="00000000" w:rsidRPr="00000000">
        <w:rPr>
          <w:rtl w:val="0"/>
        </w:rPr>
      </w:r>
    </w:p>
    <w:p w:rsidR="00000000" w:rsidDel="00000000" w:rsidP="00000000" w:rsidRDefault="00000000" w:rsidRPr="00000000" w14:paraId="0000004E">
      <w:pPr>
        <w:spacing w:after="240" w:before="240" w:line="360" w:lineRule="auto"/>
        <w:jc w:val="both"/>
        <w:rPr>
          <w:b w:val="1"/>
        </w:rPr>
      </w:pPr>
      <w:r w:rsidDel="00000000" w:rsidR="00000000" w:rsidRPr="00000000">
        <w:rPr>
          <w:rtl w:val="0"/>
        </w:rPr>
      </w:r>
    </w:p>
    <w:p w:rsidR="00000000" w:rsidDel="00000000" w:rsidP="00000000" w:rsidRDefault="00000000" w:rsidRPr="00000000" w14:paraId="0000004F">
      <w:pPr>
        <w:spacing w:after="240" w:before="240" w:line="360" w:lineRule="auto"/>
        <w:jc w:val="both"/>
        <w:rPr>
          <w:b w:val="1"/>
          <w:sz w:val="26"/>
          <w:szCs w:val="26"/>
        </w:rPr>
      </w:pPr>
      <w:r w:rsidDel="00000000" w:rsidR="00000000" w:rsidRPr="00000000">
        <w:rPr>
          <w:b w:val="1"/>
          <w:sz w:val="26"/>
          <w:szCs w:val="26"/>
          <w:rtl w:val="0"/>
        </w:rPr>
        <w:t xml:space="preserve">Referencias</w:t>
      </w:r>
    </w:p>
    <w:p w:rsidR="00000000" w:rsidDel="00000000" w:rsidP="00000000" w:rsidRDefault="00000000" w:rsidRPr="00000000" w14:paraId="00000050">
      <w:pPr>
        <w:spacing w:after="240" w:before="240" w:line="360" w:lineRule="auto"/>
        <w:jc w:val="both"/>
        <w:rPr/>
      </w:pPr>
      <w:r w:rsidDel="00000000" w:rsidR="00000000" w:rsidRPr="00000000">
        <w:rPr>
          <w:rtl w:val="0"/>
        </w:rPr>
        <w:t xml:space="preserve">Anderson, L W, Krathwohl, D R, Airasian, P W, Cruikshank, K A, Mayer, R E, Pintrich, P R, Wittrock, M C (2000) A taxonomy for learning, teaching, and assessing: A revision of bloom's taxonomy of educational objectives, abridged edition Pearson</w:t>
      </w:r>
    </w:p>
    <w:p w:rsidR="00000000" w:rsidDel="00000000" w:rsidP="00000000" w:rsidRDefault="00000000" w:rsidRPr="00000000" w14:paraId="00000051">
      <w:pPr>
        <w:spacing w:after="240" w:before="240" w:line="360" w:lineRule="auto"/>
        <w:jc w:val="both"/>
        <w:rPr/>
      </w:pPr>
      <w:r w:rsidDel="00000000" w:rsidR="00000000" w:rsidRPr="00000000">
        <w:rPr>
          <w:rtl w:val="0"/>
        </w:rPr>
        <w:t xml:space="preserve">Bloom, B S (1956) Тахопоmy of educational objectives, handbook 1: Cognitive domain Addison-Wesley Longman Ltd</w:t>
      </w:r>
    </w:p>
    <w:p w:rsidR="00000000" w:rsidDel="00000000" w:rsidP="00000000" w:rsidRDefault="00000000" w:rsidRPr="00000000" w14:paraId="00000052">
      <w:pPr>
        <w:spacing w:after="240" w:before="240" w:line="360" w:lineRule="auto"/>
        <w:jc w:val="both"/>
        <w:rPr/>
      </w:pPr>
      <w:r w:rsidDel="00000000" w:rsidR="00000000" w:rsidRPr="00000000">
        <w:rPr>
          <w:rtl w:val="0"/>
        </w:rPr>
        <w:t xml:space="preserve">Fuller, U, Johnson, C G, Ahoniemi, T, Cukierman, D, Hernán-Losada, I, Jackova, J, Thompson, E (2007, diciembre) Developing a computer science-specific learning taxonomy SIGCSE Bull, 39(4), 152-170 Descargado de &lt;http://doi acm org/10 1145/1345375 1345438&gt; doi: 10 1145/1345375 1345438</w:t>
      </w:r>
    </w:p>
    <w:p w:rsidR="00000000" w:rsidDel="00000000" w:rsidP="00000000" w:rsidRDefault="00000000" w:rsidRPr="00000000" w14:paraId="00000053">
      <w:pPr>
        <w:spacing w:after="240" w:before="240" w:line="360" w:lineRule="auto"/>
        <w:jc w:val="both"/>
        <w:rPr/>
      </w:pPr>
      <w:r w:rsidDel="00000000" w:rsidR="00000000" w:rsidRPr="00000000">
        <w:rPr>
          <w:rtl w:val="0"/>
        </w:rPr>
        <w:t xml:space="preserve">Gluga, R, Kay, J, Lister, R, Kleitman, S, Lever, T (2012) Over-confidence and confusion in using bloom for programming fundamentals assessment En Proceedings of the 43rd ACM technical symposium on computer science education (pp 147-152) New York, NY, USA: ACM Descargado de &lt;http://doi acm org/10 1145/2157136 2157181&gt; doi: 10 1145/2157136 2157181  </w:t>
      </w:r>
    </w:p>
    <w:p w:rsidR="00000000" w:rsidDel="00000000" w:rsidP="00000000" w:rsidRDefault="00000000" w:rsidRPr="00000000" w14:paraId="00000054">
      <w:pPr>
        <w:spacing w:after="240" w:before="240" w:line="360" w:lineRule="auto"/>
        <w:jc w:val="both"/>
        <w:rPr/>
      </w:pPr>
      <w:r w:rsidDel="00000000" w:rsidR="00000000" w:rsidRPr="00000000">
        <w:rPr>
          <w:rtl w:val="0"/>
        </w:rPr>
        <w:t xml:space="preserve">Johnson, C, Fuller, U (2006, 02) Is bloom's taxonomy appropriate for computer science? ACM International Conference Proceeding Series, 276, 120-123 doi: 10 1145/1315803 1315825</w:t>
      </w:r>
    </w:p>
    <w:p w:rsidR="00000000" w:rsidDel="00000000" w:rsidP="00000000" w:rsidRDefault="00000000" w:rsidRPr="00000000" w14:paraId="00000055">
      <w:pPr>
        <w:spacing w:after="240" w:before="240" w:line="360" w:lineRule="auto"/>
        <w:jc w:val="both"/>
        <w:rPr/>
      </w:pPr>
      <w:r w:rsidDel="00000000" w:rsidR="00000000" w:rsidRPr="00000000">
        <w:rPr>
          <w:rtl w:val="0"/>
        </w:rPr>
        <w:t xml:space="preserve">LLC, M (2013) Computer science curricula 2013: Curriculum guidelines for undergraduate degree programs in computer science Descargado 2019-09-04, de &lt;https://www acm org/binaries/content/assets/education/cs2013_web_final pdf&gt;</w:t>
      </w:r>
    </w:p>
    <w:p w:rsidR="00000000" w:rsidDel="00000000" w:rsidP="00000000" w:rsidRDefault="00000000" w:rsidRPr="00000000" w14:paraId="00000056">
      <w:pPr>
        <w:spacing w:after="240" w:before="240" w:line="360" w:lineRule="auto"/>
        <w:jc w:val="both"/>
        <w:rPr/>
      </w:pPr>
      <w:r w:rsidDel="00000000" w:rsidR="00000000" w:rsidRPr="00000000">
        <w:rPr>
          <w:rtl w:val="0"/>
        </w:rPr>
        <w:t xml:space="preserve">Thompson, E, Luxton-Reilly, A, Whalley, J, Hu, M, Robbins, P (2008, 01) Bloom's taxonomy for cs assessment En (Vol 78, p 155-161) doi: 10 1145/1345443 1345438</w:t>
        <w:br w:type="textWrapping"/>
        <w:br w:type="textWrapping"/>
        <w:br w:type="textWrapping"/>
        <w:br w:type="textWrapping"/>
      </w:r>
    </w:p>
    <w:p w:rsidR="00000000" w:rsidDel="00000000" w:rsidP="00000000" w:rsidRDefault="00000000" w:rsidRPr="00000000" w14:paraId="00000057">
      <w:pPr>
        <w:spacing w:after="240" w:before="240" w:lineRule="auto"/>
        <w:rPr>
          <w:b w:val="1"/>
          <w:i w:val="1"/>
          <w:u w:val="single"/>
        </w:rPr>
      </w:pPr>
      <w:r w:rsidDel="00000000" w:rsidR="00000000" w:rsidRPr="00000000">
        <w:rPr>
          <w:rtl w:val="0"/>
        </w:rPr>
      </w:r>
    </w:p>
    <w:p w:rsidR="00000000" w:rsidDel="00000000" w:rsidP="00000000" w:rsidRDefault="00000000" w:rsidRPr="00000000" w14:paraId="00000058">
      <w:pPr>
        <w:spacing w:after="240" w:before="240" w:lineRule="auto"/>
        <w:rPr>
          <w:b w:val="1"/>
          <w:i w:val="1"/>
          <w:u w:val="single"/>
        </w:rPr>
      </w:pPr>
      <w:r w:rsidDel="00000000" w:rsidR="00000000" w:rsidRPr="00000000">
        <w:rPr>
          <w:rtl w:val="0"/>
        </w:rPr>
      </w:r>
    </w:p>
    <w:p w:rsidR="00000000" w:rsidDel="00000000" w:rsidP="00000000" w:rsidRDefault="00000000" w:rsidRPr="00000000" w14:paraId="00000059">
      <w:pPr>
        <w:spacing w:after="240" w:before="240" w:lineRule="auto"/>
        <w:rPr>
          <w:b w:val="1"/>
          <w:i w:val="1"/>
          <w:u w:val="single"/>
        </w:rPr>
      </w:pPr>
      <w:r w:rsidDel="00000000" w:rsidR="00000000" w:rsidRPr="00000000">
        <w:rPr>
          <w:rtl w:val="0"/>
        </w:rPr>
      </w:r>
    </w:p>
    <w:p w:rsidR="00000000" w:rsidDel="00000000" w:rsidP="00000000" w:rsidRDefault="00000000" w:rsidRPr="00000000" w14:paraId="0000005A">
      <w:pPr>
        <w:spacing w:after="240" w:before="240" w:lineRule="auto"/>
        <w:rPr>
          <w:b w:val="1"/>
          <w:i w:val="1"/>
          <w:u w:val="single"/>
        </w:rPr>
      </w:pPr>
      <w:r w:rsidDel="00000000" w:rsidR="00000000" w:rsidRPr="00000000">
        <w:rPr>
          <w:rtl w:val="0"/>
        </w:rPr>
      </w:r>
    </w:p>
    <w:p w:rsidR="00000000" w:rsidDel="00000000" w:rsidP="00000000" w:rsidRDefault="00000000" w:rsidRPr="00000000" w14:paraId="0000005B">
      <w:pPr>
        <w:spacing w:after="240" w:before="240" w:lineRule="auto"/>
        <w:rPr>
          <w:b w:val="1"/>
          <w:i w:val="1"/>
          <w:u w:val="single"/>
        </w:rPr>
      </w:pPr>
      <w:r w:rsidDel="00000000" w:rsidR="00000000" w:rsidRPr="00000000">
        <w:rPr>
          <w:rtl w:val="0"/>
        </w:rPr>
      </w:r>
    </w:p>
    <w:p w:rsidR="00000000" w:rsidDel="00000000" w:rsidP="00000000" w:rsidRDefault="00000000" w:rsidRPr="00000000" w14:paraId="0000005C">
      <w:pPr>
        <w:spacing w:after="240" w:before="240" w:lineRule="auto"/>
        <w:rPr>
          <w:b w:val="1"/>
          <w:i w:val="1"/>
          <w:u w:val="single"/>
        </w:rPr>
      </w:pPr>
      <w:r w:rsidDel="00000000" w:rsidR="00000000" w:rsidRPr="00000000">
        <w:rPr>
          <w:rtl w:val="0"/>
        </w:rPr>
      </w:r>
    </w:p>
    <w:p w:rsidR="00000000" w:rsidDel="00000000" w:rsidP="00000000" w:rsidRDefault="00000000" w:rsidRPr="00000000" w14:paraId="0000005D">
      <w:pPr>
        <w:spacing w:after="240" w:before="240" w:lineRule="auto"/>
        <w:rPr>
          <w:b w:val="1"/>
          <w:i w:val="1"/>
          <w:u w:val="single"/>
        </w:rPr>
      </w:pPr>
      <w:r w:rsidDel="00000000" w:rsidR="00000000" w:rsidRPr="00000000">
        <w:rPr>
          <w:rtl w:val="0"/>
        </w:rPr>
      </w:r>
    </w:p>
    <w:p w:rsidR="00000000" w:rsidDel="00000000" w:rsidP="00000000" w:rsidRDefault="00000000" w:rsidRPr="00000000" w14:paraId="0000005E">
      <w:pPr>
        <w:spacing w:after="240" w:before="240" w:lineRule="auto"/>
        <w:rPr>
          <w:b w:val="1"/>
          <w:i w:val="1"/>
          <w:u w:val="single"/>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b w:val="1"/>
          <w:i w:val="1"/>
          <w:u w:val="single"/>
          <w:rtl w:val="0"/>
        </w:rPr>
        <w:t xml:space="preserve">DIAGRAMA DE CLASES:</w:t>
        <w:br w:type="textWrapping"/>
        <w:br w:type="textWrapping"/>
        <w:br w:type="textWrapping"/>
      </w:r>
      <w:r w:rsidDel="00000000" w:rsidR="00000000" w:rsidRPr="00000000">
        <w:rPr/>
        <w:drawing>
          <wp:inline distB="114300" distT="114300" distL="114300" distR="114300">
            <wp:extent cx="7043738" cy="53816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043738" cy="538162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sz w:val="22"/>
        <w:szCs w:val="22"/>
        <w:lang w:val="es"/>
      </w:rPr>
    </w:rPrDefault>
    <w:pPrDefault>
      <w:pPr>
        <w:spacing w:after="80" w:before="28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