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Evaluación 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 xml:space="preserve">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semana 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Resultado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Indicador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 xml:space="preserve">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 xml:space="preserve">Cumple con los indicadores de calidad requeridos en la presentación del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 xml:space="preserve">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 xml:space="preserve">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1.1 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destacado en todos los aspectos evaluados en el indicador. 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en los elementos básicos del indicador, las omisiones, dificultades o errores le permiten ser considerado competente.</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 xml:space="preserve">Presenta importantes omisiones, dificultades o errores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Presenta ausencia o incorrecto 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 xml:space="preserve">Categorías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 xml:space="preserve">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2EFD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083791F" w14:textId="21C2E184"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2EFD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Describí una relación coherente entre mi proyecto y el perfil de egreso de mi plan de estudio, especificando cómo debo utilizar </w:t>
              <w:lastRenderedPageBreak/>
              <w:t xml:space="preserve">distintas competencias para desarrollar mi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w:t>
              <w:lastRenderedPageBreak/>
              <w:t xml:space="preserve">utilizar distintas competencias para desarrollar mi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perfil de </w:t>
              <w:lastRenderedPageBreak/>
              <w:t xml:space="preserve">egreso de mi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 xml:space="preserve">No relacioné el proyecto con mi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2EFD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pero no queda completamente clara su conexión con mi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menciona mis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considerado tiempo, materiales y factores externos, y en caso de posibles dificultades plantee como las abordaría.</w:t>
            </w:r>
          </w:p>
        </w:tc>
        <w:tc>
          <w:tcPr>
            <w:tcW w:w="2126" w:type="dxa"/>
            <w:shd w:val="clear" w:color="auto" w:fill="E2EFD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shd w:val="clear" w:color="auto" w:fill="E2EFD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plantee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EFD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Describí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lastRenderedPageBreak/>
              <w:t xml:space="preserve">considerando los recursos, duración, facilitadores y obstaculizadores en el desarrollo de las actividades.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todas las </w:t>
              <w:lastRenderedPageBreak/>
              <w:t xml:space="preserve">actividades necesarias para cumplir mis objetivos, teniendo en consideración los recursos, duración, facilitadores y obstaculizadores. </w:t>
            </w:r>
          </w:p>
        </w:tc>
        <w:tc>
          <w:tcPr>
            <w:tcW w:w="2126" w:type="dxa"/>
            <w:shd w:val="clear" w:color="auto" w:fill="E2EFD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 Establecí un plan de trabajo con la mayoría </w:t>
              <w:lastRenderedPageBreak/>
              <w:t xml:space="preserve">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que carece de </w:t>
              <w:lastRenderedPageBreak/>
              <w:t xml:space="preserve">actividades necesarias para cumplir mis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establecí un plan de trabajo, o bien este </w:t>
              <w:lastRenderedPageBreak/>
              <w:t xml:space="preserve">no permite cumplir los objetivos de mi 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shd w:val="clear" w:color="auto" w:fill="E2EFD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 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incluí evidencias que pueden dar cuenta del desarrollo de mi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2EFD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Utilicé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2EFD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E2EFD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usando una secuencia limitada o desorganizada que </w:t>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pPr>
        <w:spacing w:before="360" w:after="140"/>
        <w:rPr>
          <w:b/>
          <w:sz w:val="24"/>
          <w:color w:val="1F3864"/>
          <w:lang w:val="es-CL" w:eastAsia="es-ES"/>
        </w:rPr>
      </w:pPr>
      <w:r>
        <w:rPr>
          <w:b/>
          <w:sz w:val="24"/>
          <w:color w:val="1F3864"/>
          <w:lang w:val="es-CL" w:eastAsia="es-ES"/>
        </w:rPr>
        <w:t xml:space="preserve">Estudiante: Joaquín Romero</w:t>
      </w:r>
    </w:p>
    <w:p>
      <w:pPr>
        <w:spacing w:before="360" w:after="140"/>
        <w:rPr>
          <w:b/>
          <w:sz w:val="26"/>
          <w:color w:val="1F3864"/>
          <w:lang w:val="es-CL" w:eastAsia="es-ES"/>
        </w:rPr>
      </w:pPr>
      <w:r>
        <w:rPr>
          <w:b/>
          <w:sz w:val="26"/>
          <w:color w:val="1F3864"/>
          <w:lang w:val="es-CL" w:eastAsia="es-ES"/>
        </w:rPr>
        <w:t xml:space="preserve">Verificación de los indicadores de calidad disciplinarios</w:t>
      </w:r>
    </w:p>
    <w:p>
      <w:pPr>
        <w:spacing w:after="60" w:line="252" w:lineRule="auto"/>
        <w:jc w:val="both"/>
        <w:rPr>
          <w:sz w:val="20"/>
          <w:lang w:val="es-CL" w:eastAsia="es-ES"/>
        </w:rPr>
      </w:pPr>
      <w:r>
        <w:rPr>
          <w:sz w:val="20"/>
          <w:lang w:val="es-CL" w:eastAsia="es-ES"/>
        </w:rPr>
        <w:t xml:space="preserve">Conforme a las instrucciones de esta autoevaluación, a continuación se revisa cuáles de los indicadores de calidad asociados a las competencias del perfil de egreso están presentes en la propuesta y cuáles se acreditan en las fases siguientes del proyecto.</w:t>
      </w:r>
    </w:p>
    <w:tbl>
      <w:tblPr>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00"/>
        <w:gridCol w:w="1300"/>
        <w:gridCol w:w="3400"/>
      </w:tblGrid>
      <w:tr>
        <w:tc>
          <w:tcPr>
            <w:tcW w:w="4600" w:type="dxa"/>
            <w:shd w:val="clear" w:color="auto" w:fill="D9E2F3"/>
            <w:vAlign w:val="center"/>
          </w:tcPr>
          <w:p>
            <w:pPr>
              <w:spacing w:after="60" w:line="252" w:lineRule="auto"/>
              <w:jc w:val="both"/>
              <w:rPr>
                <w:sz w:val="18"/>
                <w:lang w:val="es-CL" w:eastAsia="es-ES"/>
              </w:rPr>
            </w:pPr>
            <w:r>
              <w:rPr>
                <w:b/>
                <w:sz w:val="18"/>
                <w:lang w:val="es-CL" w:eastAsia="es-ES"/>
              </w:rPr>
              <w:t xml:space="preserve">Indicador de calidad</w:t>
            </w:r>
          </w:p>
        </w:tc>
        <w:tc>
          <w:tcPr>
            <w:tcW w:w="1300" w:type="dxa"/>
            <w:shd w:val="clear" w:color="auto" w:fill="D9E2F3"/>
            <w:vAlign w:val="center"/>
          </w:tcPr>
          <w:p>
            <w:pPr>
              <w:spacing w:after="60" w:line="252" w:lineRule="auto"/>
              <w:rPr>
                <w:sz w:val="18"/>
                <w:lang w:val="es-CL" w:eastAsia="es-ES"/>
              </w:rPr>
            </w:pPr>
            <w:r>
              <w:rPr>
                <w:b/>
                <w:sz w:val="18"/>
                <w:lang w:val="es-CL" w:eastAsia="es-ES"/>
              </w:rPr>
              <w:t xml:space="preserve">Estado</w:t>
            </w:r>
          </w:p>
        </w:tc>
        <w:tc>
          <w:tcPr>
            <w:tcW w:w="3400" w:type="dxa"/>
            <w:shd w:val="clear" w:color="auto" w:fill="D9E2F3"/>
            <w:vAlign w:val="center"/>
          </w:tcPr>
          <w:p>
            <w:pPr>
              <w:spacing w:after="60" w:line="252" w:lineRule="auto"/>
              <w:jc w:val="both"/>
              <w:rPr>
                <w:sz w:val="18"/>
                <w:lang w:val="es-CL" w:eastAsia="es-ES"/>
              </w:rPr>
            </w:pPr>
            <w:r>
              <w:rPr>
                <w:b/>
                <w:sz w:val="18"/>
                <w:lang w:val="es-CL" w:eastAsia="es-ES"/>
              </w:rPr>
              <w:t xml:space="preserve">Dónde se evidencia</w:t>
            </w:r>
          </w:p>
        </w:tc>
      </w:tr>
      <w:tr>
        <w:tc>
          <w:tcPr>
            <w:tcW w:w="4600" w:type="dxa"/>
            <w:vAlign w:val="center"/>
          </w:tcPr>
          <w:p>
            <w:pPr>
              <w:spacing w:after="60" w:line="252" w:lineRule="auto"/>
              <w:jc w:val="both"/>
              <w:rPr>
                <w:sz w:val="18"/>
                <w:lang w:val="es-CL" w:eastAsia="es-ES"/>
              </w:rPr>
            </w:pPr>
            <w:r>
              <w:rPr>
                <w:sz w:val="18"/>
                <w:lang w:val="es-CL" w:eastAsia="es-ES"/>
              </w:rPr>
              <w:t xml:space="preserve">1.1 Diseña pruebas de validación de productos y procesos.</w:t>
            </w:r>
          </w:p>
        </w:tc>
        <w:tc>
          <w:tcPr>
            <w:tcW w:w="1300" w:type="dxa"/>
            <w:vAlign w:val="center"/>
          </w:tcPr>
          <w:p>
            <w:pPr>
              <w:spacing w:after="60" w:line="252" w:lineRule="auto"/>
              <w:rPr>
                <w:sz w:val="18"/>
                <w:lang w:val="es-CL" w:eastAsia="es-ES"/>
              </w:rPr>
            </w:pPr>
            <w:r>
              <w:rPr>
                <w:sz w:val="18"/>
                <w:lang w:val="es-CL" w:eastAsia="es-ES"/>
              </w:rPr>
              <w:t xml:space="preserve">Comprometido</w:t>
            </w:r>
          </w:p>
        </w:tc>
        <w:tc>
          <w:tcPr>
            <w:tcW w:w="3400" w:type="dxa"/>
            <w:vAlign w:val="center"/>
          </w:tcPr>
          <w:p>
            <w:pPr>
              <w:spacing w:after="60" w:line="252" w:lineRule="auto"/>
              <w:jc w:val="both"/>
              <w:rPr>
                <w:sz w:val="18"/>
                <w:lang w:val="es-CL" w:eastAsia="es-ES"/>
              </w:rPr>
            </w:pPr>
            <w:r>
              <w:rPr>
                <w:sz w:val="18"/>
                <w:lang w:val="es-CL" w:eastAsia="es-ES"/>
              </w:rPr>
              <w:t xml:space="preserve">El plan de trabajo contempla el diseño de los casos de prueba de las reglas críticas del negocio (semanas 13 a 16).</w:t>
            </w:r>
          </w:p>
        </w:tc>
      </w:tr>
      <w:tr>
        <w:tc>
          <w:tcPr>
            <w:tcW w:w="4600" w:type="dxa"/>
            <w:vAlign w:val="center"/>
          </w:tcPr>
          <w:p>
            <w:pPr>
              <w:spacing w:after="60" w:line="252" w:lineRule="auto"/>
              <w:jc w:val="both"/>
              <w:rPr>
                <w:sz w:val="18"/>
                <w:lang w:val="es-CL" w:eastAsia="es-ES"/>
              </w:rPr>
            </w:pPr>
            <w:r>
              <w:rPr>
                <w:sz w:val="18"/>
                <w:lang w:val="es-CL" w:eastAsia="es-ES"/>
              </w:rPr>
              <w:t xml:space="preserve">1.2 Aplica pruebas de validación de productos y procesos.</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Su ejecución corresponde a la etapa de construcción; en esta fase solo se planifica.</w:t>
            </w:r>
          </w:p>
        </w:tc>
      </w:tr>
      <w:tr>
        <w:tc>
          <w:tcPr>
            <w:tcW w:w="4600" w:type="dxa"/>
            <w:vAlign w:val="center"/>
          </w:tcPr>
          <w:p>
            <w:pPr>
              <w:spacing w:after="60" w:line="252" w:lineRule="auto"/>
              <w:jc w:val="both"/>
              <w:rPr>
                <w:sz w:val="18"/>
                <w:lang w:val="es-CL" w:eastAsia="es-ES"/>
              </w:rPr>
            </w:pPr>
            <w:r>
              <w:rPr>
                <w:sz w:val="18"/>
                <w:lang w:val="es-CL" w:eastAsia="es-ES"/>
              </w:rPr>
              <w:t xml:space="preserve">1.3 Desarrolla mejoras al producto a partir de los resultados.</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Depende de los resultados de las pruebas, por lo que se acredita con posterioridad.</w:t>
            </w:r>
          </w:p>
        </w:tc>
      </w:tr>
      <w:tr>
        <w:tc>
          <w:tcPr>
            <w:tcW w:w="4600" w:type="dxa"/>
            <w:vAlign w:val="center"/>
          </w:tcPr>
          <w:p>
            <w:pPr>
              <w:spacing w:after="60" w:line="252" w:lineRule="auto"/>
              <w:jc w:val="both"/>
              <w:rPr>
                <w:sz w:val="18"/>
                <w:lang w:val="es-CL" w:eastAsia="es-ES"/>
              </w:rPr>
            </w:pPr>
            <w:r>
              <w:rPr>
                <w:sz w:val="18"/>
                <w:lang w:val="es-CL" w:eastAsia="es-ES"/>
              </w:rPr>
              <w:t xml:space="preserve">2.1 Planifica proyectos informáticos ofreciendo alternativas para la toma de decisiones.</w:t>
            </w:r>
          </w:p>
        </w:tc>
        <w:tc>
          <w:tcPr>
            <w:tcW w:w="1300" w:type="dxa"/>
            <w:vAlign w:val="center"/>
          </w:tcPr>
          <w:p>
            <w:pPr>
              <w:spacing w:after="60" w:line="252" w:lineRule="auto"/>
              <w:rPr>
                <w:sz w:val="18"/>
                <w:lang w:val="es-CL" w:eastAsia="es-ES"/>
              </w:rPr>
            </w:pPr>
            <w:r>
              <w:rPr>
                <w:sz w:val="18"/>
                <w:lang w:val="es-CL" w:eastAsia="es-ES"/>
              </w:rPr>
              <w:t xml:space="preserve">Presente</w:t>
            </w:r>
          </w:p>
        </w:tc>
        <w:tc>
          <w:tcPr>
            <w:tcW w:w="3400" w:type="dxa"/>
            <w:vAlign w:val="center"/>
          </w:tcPr>
          <w:p>
            <w:pPr>
              <w:spacing w:after="60" w:line="252" w:lineRule="auto"/>
              <w:jc w:val="both"/>
              <w:rPr>
                <w:sz w:val="18"/>
                <w:lang w:val="es-CL" w:eastAsia="es-ES"/>
              </w:rPr>
            </w:pPr>
            <w:r>
              <w:rPr>
                <w:sz w:val="18"/>
                <w:lang w:val="es-CL" w:eastAsia="es-ES"/>
              </w:rPr>
              <w:t xml:space="preserve">Se evidencia en la metodología, el plan de trabajo y la carta Gantt, y en la decisión fundamentada sobre qué funcionalidades quedan fuera del alcance.</w:t>
            </w:r>
          </w:p>
        </w:tc>
      </w:tr>
      <w:tr>
        <w:tc>
          <w:tcPr>
            <w:tcW w:w="4600" w:type="dxa"/>
            <w:vAlign w:val="center"/>
          </w:tcPr>
          <w:p>
            <w:pPr>
              <w:spacing w:after="60" w:line="252" w:lineRule="auto"/>
              <w:jc w:val="both"/>
              <w:rPr>
                <w:sz w:val="18"/>
                <w:lang w:val="es-CL" w:eastAsia="es-ES"/>
              </w:rPr>
            </w:pPr>
            <w:r>
              <w:rPr>
                <w:sz w:val="18"/>
                <w:lang w:val="es-CL" w:eastAsia="es-ES"/>
              </w:rPr>
              <w:t xml:space="preserve">2.2 Controla proyectos informáticos ofreciendo alternativas para la toma de decisiones.</w:t>
            </w:r>
          </w:p>
        </w:tc>
        <w:tc>
          <w:tcPr>
            <w:tcW w:w="1300" w:type="dxa"/>
            <w:vAlign w:val="center"/>
          </w:tcPr>
          <w:p>
            <w:pPr>
              <w:spacing w:after="60" w:line="252" w:lineRule="auto"/>
              <w:rPr>
                <w:sz w:val="18"/>
                <w:lang w:val="es-CL" w:eastAsia="es-ES"/>
              </w:rPr>
            </w:pPr>
            <w:r>
              <w:rPr>
                <w:sz w:val="18"/>
                <w:lang w:val="es-CL" w:eastAsia="es-ES"/>
              </w:rPr>
              <w:t xml:space="preserve">Parcial</w:t>
            </w:r>
          </w:p>
        </w:tc>
        <w:tc>
          <w:tcPr>
            <w:tcW w:w="3400" w:type="dxa"/>
            <w:vAlign w:val="center"/>
          </w:tcPr>
          <w:p>
            <w:pPr>
              <w:spacing w:after="60" w:line="252" w:lineRule="auto"/>
              <w:jc w:val="both"/>
              <w:rPr>
                <w:sz w:val="18"/>
                <w:lang w:val="es-CL" w:eastAsia="es-ES"/>
              </w:rPr>
            </w:pPr>
            <w:r>
              <w:rPr>
                <w:sz w:val="18"/>
                <w:lang w:val="es-CL" w:eastAsia="es-ES"/>
              </w:rPr>
              <w:t xml:space="preserve">El mecanismo de control está definido (tablero de seguimiento e hitos de monitoreo en las semanas 6, 11 y 17), pero su aplicación ocurre durante la Fase 2.</w:t>
            </w:r>
          </w:p>
        </w:tc>
      </w:tr>
      <w:tr>
        <w:tc>
          <w:tcPr>
            <w:tcW w:w="4600" w:type="dxa"/>
            <w:vAlign w:val="center"/>
          </w:tcPr>
          <w:p>
            <w:pPr>
              <w:spacing w:after="60" w:line="252" w:lineRule="auto"/>
              <w:jc w:val="both"/>
              <w:rPr>
                <w:sz w:val="18"/>
                <w:lang w:val="es-CL" w:eastAsia="es-ES"/>
              </w:rPr>
            </w:pPr>
            <w:r>
              <w:rPr>
                <w:sz w:val="18"/>
                <w:lang w:val="es-CL" w:eastAsia="es-ES"/>
              </w:rPr>
              <w:t xml:space="preserve">3.1 Diseña modelos de datos escalables en el tiempo.</w:t>
            </w:r>
          </w:p>
        </w:tc>
        <w:tc>
          <w:tcPr>
            <w:tcW w:w="1300" w:type="dxa"/>
            <w:vAlign w:val="center"/>
          </w:tcPr>
          <w:p>
            <w:pPr>
              <w:spacing w:after="60" w:line="252" w:lineRule="auto"/>
              <w:rPr>
                <w:sz w:val="18"/>
                <w:lang w:val="es-CL" w:eastAsia="es-ES"/>
              </w:rPr>
            </w:pPr>
            <w:r>
              <w:rPr>
                <w:sz w:val="18"/>
                <w:lang w:val="es-CL" w:eastAsia="es-ES"/>
              </w:rPr>
              <w:t xml:space="preserve">Presente</w:t>
            </w:r>
          </w:p>
        </w:tc>
        <w:tc>
          <w:tcPr>
            <w:tcW w:w="3400" w:type="dxa"/>
            <w:vAlign w:val="center"/>
          </w:tcPr>
          <w:p>
            <w:pPr>
              <w:spacing w:after="60" w:line="252" w:lineRule="auto"/>
              <w:jc w:val="both"/>
              <w:rPr>
                <w:sz w:val="18"/>
                <w:lang w:val="es-CL" w:eastAsia="es-ES"/>
              </w:rPr>
            </w:pPr>
            <w:r>
              <w:rPr>
                <w:sz w:val="18"/>
                <w:lang w:val="es-CL" w:eastAsia="es-ES"/>
              </w:rPr>
              <w:t xml:space="preserve">El diseño del modelo entidad-relación y del diccionario de datos está comprometido para las semanas 4 y 5, y su fundamento se explicita en la descripción del proyecto.</w:t>
            </w:r>
          </w:p>
        </w:tc>
      </w:tr>
      <w:tr>
        <w:tc>
          <w:tcPr>
            <w:tcW w:w="4600" w:type="dxa"/>
            <w:vAlign w:val="center"/>
          </w:tcPr>
          <w:p>
            <w:pPr>
              <w:spacing w:after="60" w:line="252" w:lineRule="auto"/>
              <w:jc w:val="both"/>
              <w:rPr>
                <w:sz w:val="18"/>
                <w:lang w:val="es-CL" w:eastAsia="es-ES"/>
              </w:rPr>
            </w:pPr>
            <w:r>
              <w:rPr>
                <w:sz w:val="18"/>
                <w:lang w:val="es-CL" w:eastAsia="es-ES"/>
              </w:rPr>
              <w:t xml:space="preserve">3.2 Implementa modelos de datos escalables en el tiempo.</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La implementación de las entidades y migraciones corresponde a las semanas 5 y 6.</w:t>
            </w:r>
          </w:p>
        </w:tc>
      </w:tr>
      <w:tr>
        <w:tc>
          <w:tcPr>
            <w:tcW w:w="4600" w:type="dxa"/>
            <w:vAlign w:val="center"/>
          </w:tcPr>
          <w:p>
            <w:pPr>
              <w:spacing w:after="60" w:line="252" w:lineRule="auto"/>
              <w:jc w:val="both"/>
              <w:rPr>
                <w:sz w:val="18"/>
                <w:lang w:val="es-CL" w:eastAsia="es-ES"/>
              </w:rPr>
            </w:pPr>
            <w:r>
              <w:rPr>
                <w:sz w:val="18"/>
                <w:lang w:val="es-CL" w:eastAsia="es-ES"/>
              </w:rPr>
              <w:t xml:space="preserve">4.1 Construye una solución de software sistematizando su desarrollo y mantenimiento.</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La construcción se realiza entre las semanas 6 y 15.</w:t>
            </w:r>
          </w:p>
        </w:tc>
      </w:tr>
      <w:tr>
        <w:tc>
          <w:tcPr>
            <w:tcW w:w="4600" w:type="dxa"/>
            <w:vAlign w:val="center"/>
          </w:tcPr>
          <w:p>
            <w:pPr>
              <w:spacing w:after="60" w:line="252" w:lineRule="auto"/>
              <w:jc w:val="both"/>
              <w:rPr>
                <w:sz w:val="18"/>
                <w:lang w:val="es-CL" w:eastAsia="es-ES"/>
              </w:rPr>
            </w:pPr>
            <w:r>
              <w:rPr>
                <w:sz w:val="18"/>
                <w:lang w:val="es-CL" w:eastAsia="es-ES"/>
              </w:rPr>
              <w:t xml:space="preserve">4.2 Integra los distintos componentes de la solución.</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La integración de los módulos está planificada entre las semanas 13 y 15.</w:t>
            </w:r>
          </w:p>
        </w:tc>
      </w:tr>
      <w:tr>
        <w:tc>
          <w:tcPr>
            <w:tcW w:w="4600" w:type="dxa"/>
            <w:vAlign w:val="center"/>
          </w:tcPr>
          <w:p>
            <w:pPr>
              <w:spacing w:after="60" w:line="252" w:lineRule="auto"/>
              <w:jc w:val="both"/>
              <w:rPr>
                <w:sz w:val="18"/>
                <w:lang w:val="es-CL" w:eastAsia="es-ES"/>
              </w:rPr>
            </w:pPr>
            <w:r>
              <w:rPr>
                <w:sz w:val="18"/>
                <w:lang w:val="es-CL" w:eastAsia="es-ES"/>
              </w:rPr>
              <w:t xml:space="preserve">4.3 Implanta la solución de software.</w:t>
            </w:r>
          </w:p>
        </w:tc>
        <w:tc>
          <w:tcPr>
            <w:tcW w:w="1300" w:type="dxa"/>
            <w:vAlign w:val="center"/>
          </w:tcPr>
          <w:p>
            <w:pPr>
              <w:spacing w:after="60" w:line="252" w:lineRule="auto"/>
              <w:rPr>
                <w:sz w:val="18"/>
                <w:lang w:val="es-CL" w:eastAsia="es-ES"/>
              </w:rPr>
            </w:pPr>
            <w:r>
              <w:rPr>
                <w:sz w:val="18"/>
                <w:lang w:val="es-CL" w:eastAsia="es-ES"/>
              </w:rPr>
              <w:t xml:space="preserve">Fase 3</w:t>
            </w:r>
          </w:p>
        </w:tc>
        <w:tc>
          <w:tcPr>
            <w:tcW w:w="3400" w:type="dxa"/>
            <w:vAlign w:val="center"/>
          </w:tcPr>
          <w:p>
            <w:pPr>
              <w:spacing w:after="60" w:line="252" w:lineRule="auto"/>
              <w:jc w:val="both"/>
              <w:rPr>
                <w:sz w:val="18"/>
                <w:lang w:val="es-CL" w:eastAsia="es-ES"/>
              </w:rPr>
            </w:pPr>
            <w:r>
              <w:rPr>
                <w:sz w:val="18"/>
                <w:lang w:val="es-CL" w:eastAsia="es-ES"/>
              </w:rPr>
              <w:t xml:space="preserve">El despliegue en el ambiente de demostración está previsto para la semana 16.</w:t>
            </w:r>
          </w:p>
        </w:tc>
      </w:tr>
    </w:tbl>
    <w:p>
      <w:pPr>
        <w:spacing w:after="60" w:line="252" w:lineRule="auto"/>
        <w:jc w:val="both"/>
        <w:rPr>
          <w:sz w:val="20"/>
          <w:lang w:val="es-CL" w:eastAsia="es-ES"/>
        </w:rPr>
      </w:pPr>
    </w:p>
    <w:p>
      <w:pPr>
        <w:spacing w:after="60" w:line="252" w:lineRule="auto"/>
        <w:jc w:val="both"/>
        <w:rPr>
          <w:sz w:val="20"/>
          <w:lang w:val="es-CL" w:eastAsia="es-ES"/>
        </w:rPr>
      </w:pPr>
      <w:r>
        <w:rPr>
          <w:sz w:val="20"/>
          <w:lang w:val="es-CL" w:eastAsia="es-ES"/>
        </w:rPr>
        <w:t xml:space="preserve">De los diez indicadores, tres se encuentran presentes o parcialmente presentes en esta fase, lo que es coherente con una etapa de definición. Los restantes corresponden a la construcción y la implantación de la solución, y quedan comprometidos en el plan de trabajo.</w:t>
      </w:r>
    </w:p>
    <w:p>
      <w:pPr>
        <w:spacing w:before="360" w:after="140"/>
        <w:rPr>
          <w:b/>
          <w:sz w:val="26"/>
          <w:color w:val="1F3864"/>
          <w:lang w:val="es-CL" w:eastAsia="es-ES"/>
        </w:rPr>
      </w:pPr>
      <w:r>
        <w:rPr>
          <w:b/>
          <w:sz w:val="26"/>
          <w:color w:val="1F3864"/>
          <w:lang w:val="es-CL" w:eastAsia="es-ES"/>
        </w:rPr>
        <w:t xml:space="preserve">Resultado de la autoevaluación</w:t>
      </w:r>
    </w:p>
    <w:p>
      <w:pPr>
        <w:spacing w:after="60" w:line="252" w:lineRule="auto"/>
        <w:jc w:val="both"/>
        <w:rPr>
          <w:sz w:val="20"/>
          <w:lang w:val="es-CL" w:eastAsia="es-ES"/>
        </w:rPr>
      </w:pPr>
      <w:r>
        <w:rPr>
          <w:sz w:val="20"/>
          <w:lang w:val="es-CL" w:eastAsia="es-ES"/>
        </w:rPr>
        <w:t xml:space="preserve">Para cada indicador se señala el nivel de logro en el que sitúo la propuesta y el fundamento de esa decisión, junto con los aspectos que puedo mejorar antes de la evaluación sumativa.</w:t>
      </w:r>
    </w:p>
    <w:tbl>
      <w:tblPr>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300"/>
        <w:gridCol w:w="2100"/>
        <w:gridCol w:w="3900"/>
      </w:tblGrid>
      <w:tr>
        <w:tc>
          <w:tcPr>
            <w:tcW w:w="3300" w:type="dxa"/>
            <w:shd w:val="clear" w:color="auto" w:fill="D9E2F3"/>
            <w:vAlign w:val="center"/>
          </w:tcPr>
          <w:p>
            <w:pPr>
              <w:spacing w:after="60" w:line="252" w:lineRule="auto"/>
              <w:jc w:val="both"/>
              <w:rPr>
                <w:sz w:val="18"/>
                <w:lang w:val="es-CL" w:eastAsia="es-ES"/>
              </w:rPr>
            </w:pPr>
            <w:r>
              <w:rPr>
                <w:b/>
                <w:sz w:val="18"/>
                <w:lang w:val="es-CL" w:eastAsia="es-ES"/>
              </w:rPr>
              <w:t xml:space="preserve">Indicador de evaluación</w:t>
            </w:r>
          </w:p>
        </w:tc>
        <w:tc>
          <w:tcPr>
            <w:tcW w:w="2100" w:type="dxa"/>
            <w:shd w:val="clear" w:color="auto" w:fill="D9E2F3"/>
            <w:vAlign w:val="center"/>
          </w:tcPr>
          <w:p>
            <w:pPr>
              <w:spacing w:after="60" w:line="252" w:lineRule="auto"/>
              <w:rPr>
                <w:sz w:val="18"/>
                <w:lang w:val="es-CL" w:eastAsia="es-ES"/>
              </w:rPr>
            </w:pPr>
            <w:r>
              <w:rPr>
                <w:b/>
                <w:sz w:val="18"/>
                <w:lang w:val="es-CL" w:eastAsia="es-ES"/>
              </w:rPr>
              <w:t xml:space="preserve">Nivel autoevaluado</w:t>
            </w:r>
          </w:p>
        </w:tc>
        <w:tc>
          <w:tcPr>
            <w:tcW w:w="3900" w:type="dxa"/>
            <w:shd w:val="clear" w:color="auto" w:fill="D9E2F3"/>
            <w:vAlign w:val="center"/>
          </w:tcPr>
          <w:p>
            <w:pPr>
              <w:spacing w:after="60" w:line="252" w:lineRule="auto"/>
              <w:jc w:val="both"/>
              <w:rPr>
                <w:sz w:val="18"/>
                <w:lang w:val="es-CL" w:eastAsia="es-ES"/>
              </w:rPr>
            </w:pPr>
            <w:r>
              <w:rPr>
                <w:b/>
                <w:sz w:val="18"/>
                <w:lang w:val="es-CL" w:eastAsia="es-ES"/>
              </w:rPr>
              <w:t xml:space="preserve">Fundamento y aspectos por mejorar</w:t>
            </w:r>
          </w:p>
        </w:tc>
      </w:tr>
      <w:tr>
        <w:tc>
          <w:tcPr>
            <w:tcW w:w="3300" w:type="dxa"/>
            <w:vAlign w:val="center"/>
          </w:tcPr>
          <w:p>
            <w:pPr>
              <w:spacing w:after="60" w:line="252" w:lineRule="auto"/>
              <w:jc w:val="both"/>
              <w:rPr>
                <w:sz w:val="18"/>
                <w:lang w:val="es-CL" w:eastAsia="es-ES"/>
              </w:rPr>
            </w:pPr>
            <w:r>
              <w:rPr>
                <w:sz w:val="18"/>
                <w:lang w:val="es-CL" w:eastAsia="es-ES"/>
              </w:rPr>
              <w:t xml:space="preserve">1. Descripción y relevancia del proyecto</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El proyecto está descrito con precisión y su relevancia se vincula a una necesidad frecuente en la pequeña y mediana empresa del país. Puedo mejorarlo incorporando las cifras concretas de la organización.</w:t>
            </w:r>
          </w:p>
        </w:tc>
      </w:tr>
      <w:tr>
        <w:tc>
          <w:tcPr>
            <w:tcW w:w="3300" w:type="dxa"/>
            <w:vAlign w:val="center"/>
          </w:tcPr>
          <w:p>
            <w:pPr>
              <w:spacing w:after="60" w:line="252" w:lineRule="auto"/>
              <w:jc w:val="both"/>
              <w:rPr>
                <w:sz w:val="18"/>
                <w:lang w:val="es-CL" w:eastAsia="es-ES"/>
              </w:rPr>
            </w:pPr>
            <w:r>
              <w:rPr>
                <w:sz w:val="18"/>
                <w:lang w:val="es-CL" w:eastAsia="es-ES"/>
              </w:rPr>
              <w:t xml:space="preserve">2. Relación con las competencias del perfil de egreso</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Identifiqué cuatro competencias y expliqué de qué manera cada una resulta necesaria para resolver el problema, no solo que están involucradas.</w:t>
            </w:r>
          </w:p>
        </w:tc>
      </w:tr>
      <w:tr>
        <w:tc>
          <w:tcPr>
            <w:tcW w:w="3300" w:type="dxa"/>
            <w:vAlign w:val="center"/>
          </w:tcPr>
          <w:p>
            <w:pPr>
              <w:spacing w:after="60" w:line="252" w:lineRule="auto"/>
              <w:jc w:val="both"/>
              <w:rPr>
                <w:sz w:val="18"/>
                <w:lang w:val="es-CL" w:eastAsia="es-ES"/>
              </w:rPr>
            </w:pPr>
            <w:r>
              <w:rPr>
                <w:sz w:val="18"/>
                <w:lang w:val="es-CL" w:eastAsia="es-ES"/>
              </w:rPr>
              <w:t xml:space="preserve">3. Relación con los intereses profesionales</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Declaré mis intereses y los conecté con el rol que asumí dentro del equipo y con el aprendizaje técnico que busco obtener.</w:t>
            </w:r>
          </w:p>
        </w:tc>
      </w:tr>
      <w:tr>
        <w:tc>
          <w:tcPr>
            <w:tcW w:w="3300" w:type="dxa"/>
            <w:vAlign w:val="center"/>
          </w:tcPr>
          <w:p>
            <w:pPr>
              <w:spacing w:after="60" w:line="252" w:lineRule="auto"/>
              <w:jc w:val="both"/>
              <w:rPr>
                <w:sz w:val="18"/>
                <w:lang w:val="es-CL" w:eastAsia="es-ES"/>
              </w:rPr>
            </w:pPr>
            <w:r>
              <w:rPr>
                <w:sz w:val="18"/>
                <w:lang w:val="es-CL" w:eastAsia="es-ES"/>
              </w:rPr>
              <w:t xml:space="preserve">4. Factibilidad del proyecto</w:t>
            </w:r>
          </w:p>
        </w:tc>
        <w:tc>
          <w:tcPr>
            <w:tcW w:w="2100" w:type="dxa"/>
            <w:shd w:val="clear" w:color="auto" w:fill="FFF2CC"/>
            <w:vAlign w:val="center"/>
          </w:tcPr>
          <w:p>
            <w:pPr>
              <w:spacing w:after="60" w:line="252" w:lineRule="auto"/>
              <w:rPr>
                <w:sz w:val="18"/>
                <w:lang w:val="es-CL" w:eastAsia="es-ES"/>
              </w:rPr>
            </w:pPr>
            <w:r>
              <w:rPr>
                <w:sz w:val="18"/>
                <w:lang w:val="es-CL" w:eastAsia="es-ES"/>
              </w:rPr>
              <w:t xml:space="preserve">Logrado</w:t>
            </w:r>
          </w:p>
        </w:tc>
        <w:tc>
          <w:tcPr>
            <w:tcW w:w="3900" w:type="dxa"/>
            <w:vAlign w:val="center"/>
          </w:tcPr>
          <w:p>
            <w:pPr>
              <w:spacing w:after="60" w:line="252" w:lineRule="auto"/>
              <w:jc w:val="both"/>
              <w:rPr>
                <w:sz w:val="18"/>
                <w:lang w:val="es-CL" w:eastAsia="es-ES"/>
              </w:rPr>
            </w:pPr>
            <w:r>
              <w:rPr>
                <w:sz w:val="18"/>
                <w:lang w:val="es-CL" w:eastAsia="es-ES"/>
              </w:rPr>
              <w:t xml:space="preserve">Argumenté la factibilidad considerando tiempo, recursos y factores externos, con medidas para las dificultades previstas. Falta contrastar las estimaciones con el volumen real de operaciones de la empresa, dato que obtendré en la reunión de levantamiento.</w:t>
            </w:r>
          </w:p>
        </w:tc>
      </w:tr>
      <w:tr>
        <w:tc>
          <w:tcPr>
            <w:tcW w:w="3300" w:type="dxa"/>
            <w:vAlign w:val="center"/>
          </w:tcPr>
          <w:p>
            <w:pPr>
              <w:spacing w:after="60" w:line="252" w:lineRule="auto"/>
              <w:jc w:val="both"/>
              <w:rPr>
                <w:sz w:val="18"/>
                <w:lang w:val="es-CL" w:eastAsia="es-ES"/>
              </w:rPr>
            </w:pPr>
            <w:r>
              <w:rPr>
                <w:sz w:val="18"/>
                <w:lang w:val="es-CL" w:eastAsia="es-ES"/>
              </w:rPr>
              <w:t xml:space="preserve">5. Formulación de objetivos</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Los objetivos están redactados en infinitivo, son verificables y los específicos se desprenden del general.</w:t>
            </w:r>
          </w:p>
        </w:tc>
      </w:tr>
      <w:tr>
        <w:tc>
          <w:tcPr>
            <w:tcW w:w="3300" w:type="dxa"/>
            <w:vAlign w:val="center"/>
          </w:tcPr>
          <w:p>
            <w:pPr>
              <w:spacing w:after="60" w:line="252" w:lineRule="auto"/>
              <w:jc w:val="both"/>
              <w:rPr>
                <w:sz w:val="18"/>
                <w:lang w:val="es-CL" w:eastAsia="es-ES"/>
              </w:rPr>
            </w:pPr>
            <w:r>
              <w:rPr>
                <w:sz w:val="18"/>
                <w:lang w:val="es-CL" w:eastAsia="es-ES"/>
              </w:rPr>
              <w:t xml:space="preserve">6. Metodología de trabajo</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La metodología está descrita con sus etapas, las prácticas técnicas y la distribución de responsabilidades entre los integrantes.</w:t>
            </w:r>
          </w:p>
        </w:tc>
      </w:tr>
      <w:tr>
        <w:tc>
          <w:tcPr>
            <w:tcW w:w="3300" w:type="dxa"/>
            <w:vAlign w:val="center"/>
          </w:tcPr>
          <w:p>
            <w:pPr>
              <w:spacing w:after="60" w:line="252" w:lineRule="auto"/>
              <w:jc w:val="both"/>
              <w:rPr>
                <w:sz w:val="18"/>
                <w:lang w:val="es-CL" w:eastAsia="es-ES"/>
              </w:rPr>
            </w:pPr>
            <w:r>
              <w:rPr>
                <w:sz w:val="18"/>
                <w:lang w:val="es-CL" w:eastAsia="es-ES"/>
              </w:rPr>
              <w:t xml:space="preserve">7. Plan de trabajo</w:t>
            </w:r>
          </w:p>
        </w:tc>
        <w:tc>
          <w:tcPr>
            <w:tcW w:w="2100" w:type="dxa"/>
            <w:shd w:val="clear" w:color="auto" w:fill="FFF2CC"/>
            <w:vAlign w:val="center"/>
          </w:tcPr>
          <w:p>
            <w:pPr>
              <w:spacing w:after="60" w:line="252" w:lineRule="auto"/>
              <w:rPr>
                <w:sz w:val="18"/>
                <w:lang w:val="es-CL" w:eastAsia="es-ES"/>
              </w:rPr>
            </w:pPr>
            <w:r>
              <w:rPr>
                <w:sz w:val="18"/>
                <w:lang w:val="es-CL" w:eastAsia="es-ES"/>
              </w:rPr>
              <w:t xml:space="preserve">Logrado</w:t>
            </w:r>
          </w:p>
        </w:tc>
        <w:tc>
          <w:tcPr>
            <w:tcW w:w="3900" w:type="dxa"/>
            <w:vAlign w:val="center"/>
          </w:tcPr>
          <w:p>
            <w:pPr>
              <w:spacing w:after="60" w:line="252" w:lineRule="auto"/>
              <w:jc w:val="both"/>
              <w:rPr>
                <w:sz w:val="18"/>
                <w:lang w:val="es-CL" w:eastAsia="es-ES"/>
              </w:rPr>
            </w:pPr>
            <w:r>
              <w:rPr>
                <w:sz w:val="18"/>
                <w:lang w:val="es-CL" w:eastAsia="es-ES"/>
              </w:rPr>
              <w:t xml:space="preserve">El plan considera actividades, recursos, duración, responsables y factores que facilitan u obstaculizan. Las duraciones son estimadas y deberé ajustarlas una vez validada la disponibilidad de la contraparte para las instancias de las semanas 6 y 11.</w:t>
            </w:r>
          </w:p>
        </w:tc>
      </w:tr>
      <w:tr>
        <w:tc>
          <w:tcPr>
            <w:tcW w:w="3300" w:type="dxa"/>
            <w:vAlign w:val="center"/>
          </w:tcPr>
          <w:p>
            <w:pPr>
              <w:spacing w:after="60" w:line="252" w:lineRule="auto"/>
              <w:jc w:val="both"/>
              <w:rPr>
                <w:sz w:val="18"/>
                <w:lang w:val="es-CL" w:eastAsia="es-ES"/>
              </w:rPr>
            </w:pPr>
            <w:r>
              <w:rPr>
                <w:sz w:val="18"/>
                <w:lang w:val="es-CL" w:eastAsia="es-ES"/>
              </w:rPr>
              <w:t xml:space="preserve">8. Determinación de evidencias</w:t>
            </w:r>
          </w:p>
        </w:tc>
        <w:tc>
          <w:tcPr>
            <w:tcW w:w="2100" w:type="dxa"/>
            <w:shd w:val="clear" w:color="auto" w:fill="FFF2CC"/>
            <w:vAlign w:val="center"/>
          </w:tcPr>
          <w:p>
            <w:pPr>
              <w:spacing w:after="60" w:line="252" w:lineRule="auto"/>
              <w:rPr>
                <w:sz w:val="18"/>
                <w:lang w:val="es-CL" w:eastAsia="es-ES"/>
              </w:rPr>
            </w:pPr>
            <w:r>
              <w:rPr>
                <w:sz w:val="18"/>
                <w:lang w:val="es-CL" w:eastAsia="es-ES"/>
              </w:rPr>
              <w:t xml:space="preserve">Logrado</w:t>
            </w:r>
          </w:p>
        </w:tc>
        <w:tc>
          <w:tcPr>
            <w:tcW w:w="3900" w:type="dxa"/>
            <w:vAlign w:val="center"/>
          </w:tcPr>
          <w:p>
            <w:pPr>
              <w:spacing w:after="60" w:line="252" w:lineRule="auto"/>
              <w:jc w:val="both"/>
              <w:rPr>
                <w:sz w:val="18"/>
                <w:lang w:val="es-CL" w:eastAsia="es-ES"/>
              </w:rPr>
            </w:pPr>
            <w:r>
              <w:rPr>
                <w:sz w:val="18"/>
                <w:lang w:val="es-CL" w:eastAsia="es-ES"/>
              </w:rPr>
              <w:t xml:space="preserve">Describí ocho evidencias con su justificación, pero aún no las he acordado formalmente con el docente, requisito que la guía señala de manera expresa. Es el ajuste más inmediato que debo realizar.</w:t>
            </w:r>
          </w:p>
        </w:tc>
      </w:tr>
      <w:tr>
        <w:tc>
          <w:tcPr>
            <w:tcW w:w="3300" w:type="dxa"/>
            <w:vAlign w:val="center"/>
          </w:tcPr>
          <w:p>
            <w:pPr>
              <w:spacing w:after="60" w:line="252" w:lineRule="auto"/>
              <w:jc w:val="both"/>
              <w:rPr>
                <w:sz w:val="18"/>
                <w:lang w:val="es-CL" w:eastAsia="es-ES"/>
              </w:rPr>
            </w:pPr>
            <w:r>
              <w:rPr>
                <w:sz w:val="18"/>
                <w:lang w:val="es-CL" w:eastAsia="es-ES"/>
              </w:rPr>
              <w:t xml:space="preserve">9. Redacción, ortografía y referencias</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El informe fue revisado y las fuentes se citan conforme a normas de referencia.</w:t>
            </w:r>
          </w:p>
        </w:tc>
      </w:tr>
      <w:tr>
        <w:tc>
          <w:tcPr>
            <w:tcW w:w="3300" w:type="dxa"/>
            <w:vAlign w:val="center"/>
          </w:tcPr>
          <w:p>
            <w:pPr>
              <w:spacing w:after="60" w:line="252" w:lineRule="auto"/>
              <w:jc w:val="both"/>
              <w:rPr>
                <w:sz w:val="18"/>
                <w:lang w:val="es-CL" w:eastAsia="es-ES"/>
              </w:rPr>
            </w:pPr>
            <w:r>
              <w:rPr>
                <w:sz w:val="18"/>
                <w:lang w:val="es-CL" w:eastAsia="es-ES"/>
              </w:rPr>
              <w:t xml:space="preserve">10. Cumplimiento del formato</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Se completaron todos los apartados de la plantilla entregada, respetando su estructura.</w:t>
            </w:r>
          </w:p>
        </w:tc>
      </w:tr>
      <w:tr>
        <w:tc>
          <w:tcPr>
            <w:tcW w:w="3300" w:type="dxa"/>
            <w:vAlign w:val="center"/>
          </w:tcPr>
          <w:p>
            <w:pPr>
              <w:spacing w:after="60" w:line="252" w:lineRule="auto"/>
              <w:jc w:val="both"/>
              <w:rPr>
                <w:sz w:val="18"/>
                <w:lang w:val="es-CL" w:eastAsia="es-ES"/>
              </w:rPr>
            </w:pPr>
            <w:r>
              <w:rPr>
                <w:sz w:val="18"/>
                <w:lang w:val="es-CL" w:eastAsia="es-ES"/>
              </w:rPr>
              <w:t xml:space="preserve">11. Indicadores de calidad disciplinarios</w:t>
            </w:r>
          </w:p>
        </w:tc>
        <w:tc>
          <w:tcPr>
            <w:tcW w:w="2100" w:type="dxa"/>
            <w:shd w:val="clear" w:color="auto" w:fill="FFF2CC"/>
            <w:vAlign w:val="center"/>
          </w:tcPr>
          <w:p>
            <w:pPr>
              <w:spacing w:after="60" w:line="252" w:lineRule="auto"/>
              <w:rPr>
                <w:sz w:val="18"/>
                <w:lang w:val="es-CL" w:eastAsia="es-ES"/>
              </w:rPr>
            </w:pPr>
            <w:r>
              <w:rPr>
                <w:sz w:val="18"/>
                <w:lang w:val="es-CL" w:eastAsia="es-ES"/>
              </w:rPr>
              <w:t xml:space="preserve">Logrado</w:t>
            </w:r>
          </w:p>
        </w:tc>
        <w:tc>
          <w:tcPr>
            <w:tcW w:w="3900" w:type="dxa"/>
            <w:vAlign w:val="center"/>
          </w:tcPr>
          <w:p>
            <w:pPr>
              <w:spacing w:after="60" w:line="252" w:lineRule="auto"/>
              <w:jc w:val="both"/>
              <w:rPr>
                <w:sz w:val="18"/>
                <w:lang w:val="es-CL" w:eastAsia="es-ES"/>
              </w:rPr>
            </w:pPr>
            <w:r>
              <w:rPr>
                <w:sz w:val="18"/>
                <w:lang w:val="es-CL" w:eastAsia="es-ES"/>
              </w:rPr>
              <w:t xml:space="preserve">Los indicadores asociados a la planificación y al diseño están presentes en esta fase. Los referidos a la implementación, la aplicación de pruebas y la implantación se acreditan en las fases siguientes, según se detalla en la tabla anterior.</w:t>
            </w:r>
          </w:p>
        </w:tc>
      </w:tr>
    </w:tbl>
    <w:p>
      <w:pPr>
        <w:spacing w:after="60" w:line="252" w:lineRule="auto"/>
        <w:jc w:val="both"/>
        <w:rPr>
          <w:sz w:val="20"/>
          <w:lang w:val="es-CL" w:eastAsia="es-ES"/>
        </w:rPr>
      </w:pPr>
    </w:p>
    <w:p>
      <w:pPr>
        <w:spacing w:after="60" w:line="252" w:lineRule="auto"/>
        <w:jc w:val="both"/>
        <w:rPr>
          <w:sz w:val="20"/>
          <w:lang w:val="es-CL" w:eastAsia="es-ES"/>
        </w:rPr>
      </w:pPr>
      <w:r>
        <w:rPr>
          <w:sz w:val="20"/>
          <w:lang w:val="es-CL" w:eastAsia="es-ES"/>
        </w:rPr>
        <w:t xml:space="preserve">El indicador referido a la redacción del abstract, las conclusiones y la reflexión en inglés no se considera en esta autoevaluación, por cuanto no está contemplado en el instrumento de evaluación entregado para la Fase 1. De confirmarse su exigencia, deberá incorporarse al informe.</w:t>
      </w:r>
    </w:p>
    <w:p>
      <w:pPr>
        <w:spacing w:before="360" w:after="140"/>
        <w:rPr>
          <w:b/>
          <w:sz w:val="26"/>
          <w:color w:val="1F3864"/>
          <w:lang w:val="es-CL" w:eastAsia="es-ES"/>
        </w:rPr>
      </w:pPr>
      <w:r>
        <w:rPr>
          <w:b/>
          <w:sz w:val="26"/>
          <w:color w:val="1F3864"/>
          <w:lang w:val="es-CL" w:eastAsia="es-ES"/>
        </w:rPr>
        <w:t xml:space="preserve">Ajustes que realizaré antes de la evaluación sumativa</w:t>
      </w:r>
    </w:p>
    <w:p>
      <w:pPr>
        <w:spacing w:after="60" w:line="252" w:lineRule="auto"/>
        <w:jc w:val="both"/>
        <w:rPr>
          <w:sz w:val="20"/>
          <w:lang w:val="es-CL" w:eastAsia="es-ES"/>
        </w:rPr>
      </w:pPr>
      <w:r>
        <w:rPr>
          <w:sz w:val="20"/>
          <w:lang w:val="es-CL" w:eastAsia="es-ES"/>
        </w:rPr>
        <w:t xml:space="preserve">1. Acordar formalmente con el docente las evidencias comprometidas para el informe de avance y el informe final.</w:t>
      </w:r>
    </w:p>
    <w:p>
      <w:pPr>
        <w:spacing w:after="60" w:line="252" w:lineRule="auto"/>
        <w:jc w:val="both"/>
        <w:rPr>
          <w:sz w:val="20"/>
          <w:lang w:val="es-CL" w:eastAsia="es-ES"/>
        </w:rPr>
      </w:pPr>
      <w:r>
        <w:rPr>
          <w:sz w:val="20"/>
          <w:lang w:val="es-CL" w:eastAsia="es-ES"/>
        </w:rPr>
        <w:t xml:space="preserve">2. Incorporar al apartado de relevancia las cifras de la empresa una vez realizada la reunión de levantamiento: número de bodegas, cantidad de equipos, operaciones mensuales y tiempo actual de respuesta ante una consulta de disponibilidad.</w:t>
      </w:r>
    </w:p>
    <w:p>
      <w:pPr>
        <w:spacing w:after="60" w:line="252" w:lineRule="auto"/>
        <w:jc w:val="both"/>
        <w:rPr>
          <w:sz w:val="20"/>
          <w:lang w:val="es-CL" w:eastAsia="es-ES"/>
        </w:rPr>
      </w:pPr>
      <w:r>
        <w:rPr>
          <w:sz w:val="20"/>
          <w:lang w:val="es-CL" w:eastAsia="es-ES"/>
        </w:rPr>
        <w:t xml:space="preserve">3. Revisar las duraciones del plan de trabajo tras conocer el volumen real de la operación y confirmar con la contraparte su disponibilidad para las validaciones de las semanas 6 y 11.</w:t>
      </w:r>
    </w:p>
    <w:p>
      <w:pPr>
        <w:spacing w:after="60" w:line="252" w:lineRule="auto"/>
        <w:jc w:val="both"/>
        <w:rPr>
          <w:sz w:val="20"/>
          <w:lang w:val="es-CL" w:eastAsia="es-ES"/>
        </w:rPr>
      </w:pPr>
      <w:r>
        <w:rPr>
          <w:sz w:val="20"/>
          <w:lang w:val="es-CL" w:eastAsia="es-ES"/>
        </w:rPr>
        <w:t xml:space="preserve">4. Confirmar con la Escuela las áreas de desempeño del Plan de Estudio que corresponde declarar en el apartado 2.</w:t>
      </w:r>
    </w:p>
    <w:p>
      <w:pPr>
        <w:spacing w:after="60" w:line="252" w:lineRule="auto"/>
        <w:jc w:val="both"/>
        <w:rPr>
          <w:sz w:val="20"/>
          <w:lang w:val="es-CL" w:eastAsia="es-ES"/>
        </w:rPr>
      </w:pPr>
    </w:p>
    <w:p>
      <w:pPr>
        <w:spacing w:after="60" w:line="252" w:lineRule="auto"/>
        <w:jc w:val="both"/>
        <w:rPr>
          <w:sz w:val="20"/>
          <w:lang w:val="es-CL" w:eastAsia="es-ES"/>
        </w:rPr>
      </w:pPr>
      <w:r>
        <w:rPr>
          <w:sz w:val="20"/>
          <w:lang w:val="es-CL" w:eastAsia="es-ES"/>
        </w:rPr>
        <w:t xml:space="preserve">En términos generales, considero que la propuesta se encuentra en un buen nivel de definición. Su principal fortaleza está en que el problema fue delimitado con precisión y en que el alcance se acotó de manera deliberada al plazo disponible. Su principal debilidad es la dependencia de información que todavía no obtenemos de la empresa, la que se resuelve con la reunión de levantamiento programada dentro de esta misma fase.</w:t>
      </w:r>
    </w:p>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