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Jueves 1 de mayo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11:30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Rio frio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Scrum-Master/Desarrollador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.90234374999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gridCol w:w="2865"/>
        <w:gridCol w:w="1860"/>
        <w:tblGridChange w:id="0">
          <w:tblGrid>
            <w:gridCol w:w="6105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Cargar los nombres de los empleados cuando se crean las asistencias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Guardar referencia de la huella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Añadir un tipo de justificación en el formulario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no esté repetido en la base de datos en el apartado usuarios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Eliminar los permisos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los registros de los permisos registrados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opción de ocultar y mostrar contraseña.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Si no tiene rol mostrar no asignado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Cuando genero un registro asistencia registrar asistencia detalle para guardar la hora de entrada y hora de salida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spacing w:before="28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[Fecha y hora del siguiente Daily]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8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D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sRzMHUnLKvrprifoCVDBur4tOw==">CgMxLjA4AHIhMUlZUE9PTG5rSTdQeXgyVHJlbnhsRmU5dHphMENEX1Fm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