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Recuperatorio 2do Parcial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Realizar todas las funciones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Añadir su nombre y apellido al “main.c” y comentarios a su código identificando cada inciso.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Si no se encuentra en Zoom durante el desarrollo del examen, la evaluación no será validada y por lo tanto su nota final será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2"/>
          <w:szCs w:val="22"/>
          <w:rtl w:val="0"/>
        </w:rPr>
        <w:t xml:space="preserve">Ausente.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tiene la verdulería y frutería “Juan y Pablo”, la idea es ordenar 12 cajones de manera que se puedan realizar las consultas correspondientes más adelante. Datos a tener en cuenta: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Puede existir más de una fruta o verdura con el mismo nombre pero en distintos cajones,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no así se repetirá en la misma lista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585"/>
        <w:gridCol w:w="3495"/>
        <w:tblGridChange w:id="0">
          <w:tblGrid>
            <w:gridCol w:w="4485"/>
            <w:gridCol w:w="358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“frutasyverduras.bin”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nodoVegetal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celda Cajon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peso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tipo[30];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“fruta”,“verdura”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precio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xkg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nombre[30];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highlight w:val="white"/>
                <w:rtl w:val="0"/>
              </w:rPr>
              <w:t xml:space="preserve">”banana”, “manzana”....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nroCajon;</w:t>
              <w:br w:type="textWrapping"/>
              <w:t xml:space="preserve">}registroVerduleria;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 nodoVegetal {</w:t>
              <w:br w:type="textWrapping"/>
              <w:t xml:space="preserve">    Vegetal v;</w:t>
              <w:br w:type="textWrapping"/>
              <w:t xml:space="preserve">}nodoVegetal;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tipo[30];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nroCajon;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nodoVegetal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vegetales;</w:t>
              <w:br w:type="textWrapping"/>
              <w:t xml:space="preserve">}Cajon;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Vegetal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nombre[30];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precioxkg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peso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}Vegetal;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0" w:firstLine="0"/>
        <w:jc w:val="left"/>
        <w:rPr>
          <w:sz w:val="22"/>
          <w:szCs w:val="22"/>
        </w:rPr>
      </w:pPr>
      <w:bookmarkStart w:colFirst="0" w:colLast="0" w:name="_lw7re3jyuqgb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1640.0" w:type="dxa"/>
        <w:jc w:val="left"/>
        <w:tblInd w:w="-525.0" w:type="dxa"/>
        <w:tblLayout w:type="fixed"/>
        <w:tblLook w:val="0000"/>
      </w:tblPr>
      <w:tblGrid>
        <w:gridCol w:w="960"/>
        <w:gridCol w:w="765"/>
        <w:gridCol w:w="4860"/>
        <w:gridCol w:w="5055"/>
        <w:tblGridChange w:id="0">
          <w:tblGrid>
            <w:gridCol w:w="960"/>
            <w:gridCol w:w="765"/>
            <w:gridCol w:w="4860"/>
            <w:gridCol w:w="50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440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una función main () que invoque a sus incisos y demuestre el correcto funcionamiento del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Cargar los datos desde el archivo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6"/>
              </w:numPr>
              <w:spacing w:line="276" w:lineRule="auto"/>
              <w:ind w:left="1440" w:hanging="360"/>
              <w:rPr>
                <w:rFonts w:ascii="Arial" w:cs="Arial" w:eastAsia="Arial" w:hAnsi="Arial"/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cada uno de los registros del archivo y cargar el arreglo de cajones de vegetales de la siguiente forma: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1"/>
                <w:numId w:val="6"/>
              </w:numPr>
              <w:spacing w:line="276" w:lineRule="auto"/>
              <w:ind w:left="216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cajón se debe insertar al final.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6"/>
              </w:numPr>
              <w:spacing w:line="276" w:lineRule="auto"/>
              <w:ind w:left="216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vegetal se inserta ordenado por nombre ascendente.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tabs>
                <w:tab w:val="left" w:pos="1440"/>
              </w:tabs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pos="1440"/>
              </w:tabs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tabs>
                <w:tab w:val="left" w:pos="14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informe el nro de cajón con el total de valor (peso*precio) más caro de un tipo recibido por parámetro.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1"/>
              <w:numPr>
                <w:ilvl w:val="0"/>
                <w:numId w:val="8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persista en un archivo registros con la siguiente información: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8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80"/>
              <w:tblGridChange w:id="0">
                <w:tblGrid>
                  <w:gridCol w:w="7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typedef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struct {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nroCajon;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char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tipo[30];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cantidadFoV;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8000"/>
                      <w:sz w:val="22"/>
                      <w:szCs w:val="22"/>
                      <w:highlight w:val="white"/>
                      <w:rtl w:val="0"/>
                    </w:rPr>
                    <w:t xml:space="preserve">/// cantidad de variedad de la fruta o verdura en el cajon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valorTotal;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8000"/>
                      <w:sz w:val="22"/>
                      <w:szCs w:val="22"/>
                      <w:highlight w:val="white"/>
                      <w:rtl w:val="0"/>
                    </w:rPr>
                    <w:t xml:space="preserve">///sumatoria de peso*precio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pesoTotal;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8000"/>
                      <w:sz w:val="22"/>
                      <w:szCs w:val="22"/>
                      <w:highlight w:val="white"/>
                      <w:rtl w:val="0"/>
                    </w:rPr>
                    <w:t xml:space="preserve">///sumatoria de pesos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br w:type="textWrapping"/>
                    <w:t xml:space="preserve">   }CajonArchivo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pageBreakBefore w:val="0"/>
              <w:widowControl w:val="1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que, de cada cajón de vegetales de tipo “fruta”, elimine de la lista aquellos que su nombre comience con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‘m’.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informe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peso total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la fruta de nombre “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pomelo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” de todos los cajones.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552p92ainy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2vw7ibpegs7l" w:id="3"/>
      <w:bookmarkEnd w:id="3"/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Tabla de puntuación:</w:t>
      </w:r>
    </w:p>
    <w:tbl>
      <w:tblPr>
        <w:tblStyle w:val="Table4"/>
        <w:tblW w:w="6465.0" w:type="dxa"/>
        <w:jc w:val="left"/>
        <w:tblInd w:w="-115.0" w:type="dxa"/>
        <w:tblLayout w:type="fixed"/>
        <w:tblLook w:val="0400"/>
      </w:tblPr>
      <w:tblGrid>
        <w:gridCol w:w="1335"/>
        <w:gridCol w:w="510"/>
        <w:gridCol w:w="495"/>
        <w:gridCol w:w="510"/>
        <w:gridCol w:w="495"/>
        <w:gridCol w:w="465"/>
        <w:gridCol w:w="465"/>
        <w:gridCol w:w="540"/>
        <w:gridCol w:w="540"/>
        <w:gridCol w:w="525"/>
        <w:gridCol w:w="585"/>
        <w:tblGridChange w:id="0">
          <w:tblGrid>
            <w:gridCol w:w="1335"/>
            <w:gridCol w:w="510"/>
            <w:gridCol w:w="495"/>
            <w:gridCol w:w="510"/>
            <w:gridCol w:w="495"/>
            <w:gridCol w:w="465"/>
            <w:gridCol w:w="465"/>
            <w:gridCol w:w="540"/>
            <w:gridCol w:w="540"/>
            <w:gridCol w:w="525"/>
            <w:gridCol w:w="58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566.9291338582677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orndale A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jc w:val="both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UTN </w:t>
    </w:r>
    <w:r w:rsidDel="00000000" w:rsidR="00000000" w:rsidRPr="00000000">
      <w:rPr>
        <w:b w:val="1"/>
        <w:sz w:val="18"/>
        <w:szCs w:val="18"/>
        <w:rtl w:val="0"/>
      </w:rPr>
      <w:t xml:space="preserve">FRMDP</w:t>
    </w:r>
    <w:r w:rsidDel="00000000" w:rsidR="00000000" w:rsidRPr="00000000">
      <w:rPr>
        <w:b w:val="1"/>
        <w:sz w:val="18"/>
        <w:szCs w:val="18"/>
        <w:rtl w:val="0"/>
      </w:rPr>
      <w:t xml:space="preserve"> - Laboratorio II - COM 6</w:t>
      <w:tab/>
      <w:tab/>
      <w:tab/>
      <w:tab/>
      <w:tab/>
      <w:tab/>
      <w:tab/>
      <w:tab/>
      <w:tab/>
      <w:t xml:space="preserve">24/11/2021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