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7FAA" w14:textId="77777777" w:rsidR="000048D8" w:rsidRPr="00FA5426" w:rsidRDefault="000048D8" w:rsidP="000048D8">
      <w:r w:rsidRPr="00FA5426">
        <w:rPr>
          <w:b/>
          <w:bCs/>
        </w:rPr>
        <w:t>CONTRACT NO: GOV-CONS-2024-089</w:t>
      </w:r>
      <w:r w:rsidRPr="00FA5426">
        <w:t xml:space="preserve"> </w:t>
      </w:r>
      <w:r w:rsidRPr="00FA5426">
        <w:rPr>
          <w:b/>
          <w:bCs/>
        </w:rPr>
        <w:t>Parties:</w:t>
      </w:r>
      <w:r w:rsidRPr="00FA5426">
        <w:t xml:space="preserve"> This Master Agreement is made on October 1, 2024, between: The State Government of [Redacted] (the "Government"), represented by Procurement Department, and </w:t>
      </w:r>
      <w:proofErr w:type="spellStart"/>
      <w:r w:rsidRPr="00FA5426">
        <w:t>ProcureConsult</w:t>
      </w:r>
      <w:proofErr w:type="spellEnd"/>
      <w:r w:rsidRPr="00FA5426">
        <w:t xml:space="preserve"> LLC, organized under laws of [Redacted State] (the "Consultant").</w:t>
      </w:r>
    </w:p>
    <w:p w14:paraId="461B8D73" w14:textId="77777777" w:rsidR="000048D8" w:rsidRPr="00FA5426" w:rsidRDefault="000048D8" w:rsidP="000048D8">
      <w:r w:rsidRPr="00FA5426">
        <w:rPr>
          <w:b/>
          <w:bCs/>
        </w:rPr>
        <w:t>Recitals</w:t>
      </w:r>
      <w:r w:rsidRPr="00FA5426">
        <w:t xml:space="preserve"> WHEREAS, Government requires flexible procurement advisory services; </w:t>
      </w:r>
      <w:proofErr w:type="gramStart"/>
      <w:r w:rsidRPr="00FA5426">
        <w:t>WHEREAS,</w:t>
      </w:r>
      <w:proofErr w:type="gramEnd"/>
      <w:r w:rsidRPr="00FA5426">
        <w:t xml:space="preserve"> this is a master framework for issuing Statements of Work (SOWs); </w:t>
      </w:r>
      <w:proofErr w:type="gramStart"/>
      <w:r w:rsidRPr="00FA5426">
        <w:t>WHEREAS,</w:t>
      </w:r>
      <w:proofErr w:type="gramEnd"/>
      <w:r w:rsidRPr="00FA5426">
        <w:t xml:space="preserve"> Awarded via RFP with emphasis on ethical </w:t>
      </w:r>
      <w:proofErr w:type="gramStart"/>
      <w:r w:rsidRPr="00FA5426">
        <w:t>standards;</w:t>
      </w:r>
      <w:proofErr w:type="gramEnd"/>
    </w:p>
    <w:p w14:paraId="2A0E55D0" w14:textId="77777777" w:rsidR="000048D8" w:rsidRPr="00FA5426" w:rsidRDefault="000048D8" w:rsidP="000048D8">
      <w:r w:rsidRPr="00FA5426">
        <w:rPr>
          <w:b/>
          <w:bCs/>
        </w:rPr>
        <w:t>1. Scope</w:t>
      </w:r>
      <w:r w:rsidRPr="00FA5426">
        <w:t xml:space="preserve"> Consultant provides advisory on audits, strategy, compliance, and training. Specific tasks via SOWs incorporated herein.</w:t>
      </w:r>
    </w:p>
    <w:p w14:paraId="02FEC8A9" w14:textId="77777777" w:rsidR="000048D8" w:rsidRPr="00FA5426" w:rsidRDefault="000048D8" w:rsidP="000048D8">
      <w:r w:rsidRPr="00FA5426">
        <w:rPr>
          <w:b/>
          <w:bCs/>
        </w:rPr>
        <w:t>2. Term</w:t>
      </w:r>
      <w:r w:rsidRPr="00FA5426">
        <w:t xml:space="preserve"> Commences October 1, 2024; ends September 30, 2027 (3 years).</w:t>
      </w:r>
    </w:p>
    <w:p w14:paraId="0364A270" w14:textId="77777777" w:rsidR="000048D8" w:rsidRPr="00FA5426" w:rsidRDefault="000048D8" w:rsidP="000048D8">
      <w:r w:rsidRPr="00FA5426">
        <w:rPr>
          <w:b/>
          <w:bCs/>
        </w:rPr>
        <w:t>3. Renewal</w:t>
      </w:r>
      <w:r w:rsidRPr="00FA5426">
        <w:t xml:space="preserve"> Option to extend for 2 years with 120 days' notice. Rates negotiable during extension.</w:t>
      </w:r>
    </w:p>
    <w:p w14:paraId="46B84827" w14:textId="77777777" w:rsidR="000048D8" w:rsidRPr="00FA5426" w:rsidRDefault="000048D8" w:rsidP="000048D8">
      <w:r w:rsidRPr="00FA5426">
        <w:rPr>
          <w:b/>
          <w:bCs/>
        </w:rPr>
        <w:t>4. Termination</w:t>
      </w:r>
    </w:p>
    <w:p w14:paraId="26B4EA1C" w14:textId="77777777" w:rsidR="000048D8" w:rsidRPr="00FA5426" w:rsidRDefault="000048D8" w:rsidP="000048D8">
      <w:pPr>
        <w:numPr>
          <w:ilvl w:val="0"/>
          <w:numId w:val="1"/>
        </w:numPr>
      </w:pPr>
      <w:r w:rsidRPr="00FA5426">
        <w:t>For cause: 15 days' notice for non-performance.</w:t>
      </w:r>
    </w:p>
    <w:p w14:paraId="0585F896" w14:textId="77777777" w:rsidR="000048D8" w:rsidRPr="00FA5426" w:rsidRDefault="000048D8" w:rsidP="000048D8">
      <w:pPr>
        <w:numPr>
          <w:ilvl w:val="0"/>
          <w:numId w:val="1"/>
        </w:numPr>
      </w:pPr>
      <w:r w:rsidRPr="00FA5426">
        <w:t>Convenience: Government 30 days' notice; no fee if under 50% utilization. SOWs terminate with master.</w:t>
      </w:r>
    </w:p>
    <w:p w14:paraId="7F9E3FBF" w14:textId="77777777" w:rsidR="000048D8" w:rsidRPr="00FA5426" w:rsidRDefault="000048D8" w:rsidP="000048D8">
      <w:r w:rsidRPr="00FA5426">
        <w:rPr>
          <w:b/>
          <w:bCs/>
        </w:rPr>
        <w:t>5. Compensation</w:t>
      </w:r>
      <w:r w:rsidRPr="00FA5426">
        <w:t xml:space="preserve"> Time &amp; materials: $200/hr senior, $150/hr junior. Capped at $100,000/SOW; estimated total $300,000. Invoices monthly with timesheets.</w:t>
      </w:r>
    </w:p>
    <w:p w14:paraId="7500777F" w14:textId="77777777" w:rsidR="000048D8" w:rsidRPr="00FA5426" w:rsidRDefault="000048D8" w:rsidP="000048D8">
      <w:r w:rsidRPr="00FA5426">
        <w:rPr>
          <w:b/>
          <w:bCs/>
        </w:rPr>
        <w:t>Sample SOW 1 (Incorporated)</w:t>
      </w:r>
    </w:p>
    <w:p w14:paraId="2DF53FBE" w14:textId="77777777" w:rsidR="000048D8" w:rsidRPr="00FA5426" w:rsidRDefault="000048D8" w:rsidP="000048D8">
      <w:pPr>
        <w:numPr>
          <w:ilvl w:val="0"/>
          <w:numId w:val="2"/>
        </w:numPr>
      </w:pPr>
      <w:r w:rsidRPr="00FA5426">
        <w:t>Task: Annual procurement audit</w:t>
      </w:r>
    </w:p>
    <w:p w14:paraId="349B3890" w14:textId="77777777" w:rsidR="000048D8" w:rsidRPr="00FA5426" w:rsidRDefault="000048D8" w:rsidP="000048D8">
      <w:pPr>
        <w:numPr>
          <w:ilvl w:val="0"/>
          <w:numId w:val="2"/>
        </w:numPr>
      </w:pPr>
      <w:r w:rsidRPr="00FA5426">
        <w:t>Duration: 3 months</w:t>
      </w:r>
    </w:p>
    <w:p w14:paraId="41D5AC4D" w14:textId="77777777" w:rsidR="000048D8" w:rsidRPr="00FA5426" w:rsidRDefault="000048D8" w:rsidP="000048D8">
      <w:pPr>
        <w:numPr>
          <w:ilvl w:val="0"/>
          <w:numId w:val="2"/>
        </w:numPr>
      </w:pPr>
      <w:r w:rsidRPr="00FA5426">
        <w:t>Deliverables: Report with findings, recommendations</w:t>
      </w:r>
    </w:p>
    <w:p w14:paraId="3D3FE475" w14:textId="77777777" w:rsidR="000048D8" w:rsidRPr="00FA5426" w:rsidRDefault="000048D8" w:rsidP="000048D8">
      <w:pPr>
        <w:numPr>
          <w:ilvl w:val="0"/>
          <w:numId w:val="2"/>
        </w:numPr>
      </w:pPr>
      <w:r w:rsidRPr="00FA5426">
        <w:t>Value: $50,000</w:t>
      </w:r>
    </w:p>
    <w:p w14:paraId="572C3837" w14:textId="77777777" w:rsidR="000048D8" w:rsidRPr="00FA5426" w:rsidRDefault="000048D8" w:rsidP="000048D8">
      <w:pPr>
        <w:numPr>
          <w:ilvl w:val="0"/>
          <w:numId w:val="2"/>
        </w:numPr>
      </w:pPr>
      <w:r w:rsidRPr="00FA5426">
        <w:t>Timeline: Q1 2025</w:t>
      </w:r>
    </w:p>
    <w:p w14:paraId="56757C68" w14:textId="77777777" w:rsidR="000048D8" w:rsidRPr="00FA5426" w:rsidRDefault="000048D8" w:rsidP="000048D8">
      <w:r w:rsidRPr="00FA5426">
        <w:rPr>
          <w:b/>
          <w:bCs/>
        </w:rPr>
        <w:t>6. SLAs &amp; Penalties</w:t>
      </w:r>
      <w:r w:rsidRPr="00FA5426">
        <w:t xml:space="preserve"> Deliverables on time; monthly progress reports. 5% fee discount for delays &gt;1 week.</w:t>
      </w:r>
    </w:p>
    <w:p w14:paraId="7432873B" w14:textId="77777777" w:rsidR="000048D8" w:rsidRPr="00FA5426" w:rsidRDefault="000048D8" w:rsidP="000048D8">
      <w:r w:rsidRPr="00FA5426">
        <w:rPr>
          <w:b/>
          <w:bCs/>
        </w:rPr>
        <w:t>7. Indemnification</w:t>
      </w:r>
      <w:r w:rsidRPr="00FA5426">
        <w:t xml:space="preserve"> Consultant indemnifies against claims from advice negligence. Limit: Triple SOW value.</w:t>
      </w:r>
    </w:p>
    <w:p w14:paraId="517AE063" w14:textId="77777777" w:rsidR="000048D8" w:rsidRPr="00FA5426" w:rsidRDefault="000048D8" w:rsidP="000048D8">
      <w:r w:rsidRPr="00FA5426">
        <w:rPr>
          <w:b/>
          <w:bCs/>
        </w:rPr>
        <w:t>8. Insurance</w:t>
      </w:r>
      <w:r w:rsidRPr="00FA5426">
        <w:t xml:space="preserve"> Professional Liability $2M, General Liability $1M.</w:t>
      </w:r>
    </w:p>
    <w:p w14:paraId="71FF1CD7" w14:textId="77777777" w:rsidR="000048D8" w:rsidRPr="00FA5426" w:rsidRDefault="000048D8" w:rsidP="000048D8">
      <w:r w:rsidRPr="00FA5426">
        <w:rPr>
          <w:b/>
          <w:bCs/>
        </w:rPr>
        <w:t>9. Governing Law</w:t>
      </w:r>
      <w:r w:rsidRPr="00FA5426">
        <w:t xml:space="preserve"> [Redacted State] laws. Arbitration under state rules.</w:t>
      </w:r>
    </w:p>
    <w:p w14:paraId="63024D01" w14:textId="77777777" w:rsidR="000048D8" w:rsidRPr="00FA5426" w:rsidRDefault="000048D8" w:rsidP="000048D8">
      <w:r w:rsidRPr="00FA5426">
        <w:rPr>
          <w:b/>
          <w:bCs/>
        </w:rPr>
        <w:t>10. NDA &amp; Ethics</w:t>
      </w:r>
      <w:r w:rsidRPr="00FA5426">
        <w:t xml:space="preserve"> Confidentiality perpetual; anti-bribery clause per FCPA equivalent. Indigenous subcontracting: 10% target.</w:t>
      </w:r>
    </w:p>
    <w:p w14:paraId="6A510497" w14:textId="77777777" w:rsidR="000048D8" w:rsidRPr="00FA5426" w:rsidRDefault="000048D8" w:rsidP="000048D8">
      <w:r w:rsidRPr="00FA5426">
        <w:rPr>
          <w:b/>
          <w:bCs/>
        </w:rPr>
        <w:lastRenderedPageBreak/>
        <w:t>11. Audit</w:t>
      </w:r>
      <w:r w:rsidRPr="00FA5426">
        <w:t xml:space="preserve"> Government audits records biannually.</w:t>
      </w:r>
    </w:p>
    <w:p w14:paraId="4129FDE8" w14:textId="77777777" w:rsidR="000048D8" w:rsidRPr="00FA5426" w:rsidRDefault="000048D8" w:rsidP="000048D8">
      <w:r w:rsidRPr="00FA5426">
        <w:rPr>
          <w:b/>
          <w:bCs/>
        </w:rPr>
        <w:t>Signatures:</w:t>
      </w:r>
      <w:r w:rsidRPr="00FA5426">
        <w:t xml:space="preserve"> [Government Representative] ___________________ Date: __________ [Consultant Representative] ___________________ Date: __________</w:t>
      </w:r>
    </w:p>
    <w:p w14:paraId="12759C47" w14:textId="77777777" w:rsidR="00875FDF" w:rsidRDefault="00875FDF"/>
    <w:sectPr w:rsidR="00875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622"/>
    <w:multiLevelType w:val="multilevel"/>
    <w:tmpl w:val="B15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C57C8"/>
    <w:multiLevelType w:val="multilevel"/>
    <w:tmpl w:val="AAA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929313">
    <w:abstractNumId w:val="0"/>
  </w:num>
  <w:num w:numId="2" w16cid:durableId="748384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D8"/>
    <w:rsid w:val="000048D8"/>
    <w:rsid w:val="002E69E2"/>
    <w:rsid w:val="0054673A"/>
    <w:rsid w:val="00626414"/>
    <w:rsid w:val="0087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D943"/>
  <w15:chartTrackingRefBased/>
  <w15:docId w15:val="{11A2C3F7-40BE-4070-BFBA-F4C8647C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8D8"/>
  </w:style>
  <w:style w:type="paragraph" w:styleId="Heading1">
    <w:name w:val="heading 1"/>
    <w:basedOn w:val="Normal"/>
    <w:next w:val="Normal"/>
    <w:link w:val="Heading1Char"/>
    <w:uiPriority w:val="9"/>
    <w:qFormat/>
    <w:rsid w:val="00004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Leiva</dc:creator>
  <cp:keywords/>
  <dc:description/>
  <cp:lastModifiedBy>Pablo Leiva</cp:lastModifiedBy>
  <cp:revision>1</cp:revision>
  <dcterms:created xsi:type="dcterms:W3CDTF">2026-01-07T09:24:00Z</dcterms:created>
  <dcterms:modified xsi:type="dcterms:W3CDTF">2026-01-07T09:29:00Z</dcterms:modified>
</cp:coreProperties>
</file>