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CE3B" w14:textId="604E6A6B" w:rsidR="00FA5426" w:rsidRPr="00FA5426" w:rsidRDefault="00FA5426" w:rsidP="00FA5426">
      <w:r w:rsidRPr="00FA5426">
        <w:rPr>
          <w:b/>
          <w:bCs/>
        </w:rPr>
        <w:t>CONTRACT NO: GOV-IT-2025-001</w:t>
      </w:r>
      <w:r w:rsidRPr="00FA5426">
        <w:t xml:space="preserve"> </w:t>
      </w:r>
      <w:r w:rsidRPr="00FA5426">
        <w:rPr>
          <w:b/>
          <w:bCs/>
        </w:rPr>
        <w:t>Parties:</w:t>
      </w:r>
      <w:r w:rsidRPr="00FA5426">
        <w:t xml:space="preserve"> This Agreement is made on January 1, 2025, between: The State Government of [Redacted] (the "Government" or "Buyer"), represented by the Department of Digital Services, and </w:t>
      </w:r>
      <w:proofErr w:type="spellStart"/>
      <w:r w:rsidRPr="00FA5426">
        <w:t>TechSolutions</w:t>
      </w:r>
      <w:proofErr w:type="spellEnd"/>
      <w:r w:rsidRPr="00FA5426">
        <w:t xml:space="preserve"> Inc., a corporation organized under the laws of Delaware, with principal place of business at 123 Tech Park, Silicon Valley, CA 94000 (the "Supplier").</w:t>
      </w:r>
    </w:p>
    <w:p w14:paraId="2FE37A3D" w14:textId="77777777" w:rsidR="00FA5426" w:rsidRPr="00FA5426" w:rsidRDefault="00FA5426" w:rsidP="00FA5426">
      <w:r w:rsidRPr="00FA5426">
        <w:rPr>
          <w:b/>
          <w:bCs/>
        </w:rPr>
        <w:t>Recitals</w:t>
      </w:r>
      <w:r w:rsidRPr="00FA5426">
        <w:t xml:space="preserve"> WHEREAS, the Government requires reliable cloud hosting and managed IT support services; WHEREAS, the Supplier has represented that it possesses the necessary expertise and </w:t>
      </w:r>
      <w:proofErr w:type="gramStart"/>
      <w:r w:rsidRPr="00FA5426">
        <w:t>resources;</w:t>
      </w:r>
      <w:proofErr w:type="gramEnd"/>
      <w:r w:rsidRPr="00FA5426">
        <w:t xml:space="preserve"> WHEREAS, this Agreement complies with State Procurement Policy 2024, including open tender </w:t>
      </w:r>
      <w:proofErr w:type="gramStart"/>
      <w:r w:rsidRPr="00FA5426">
        <w:t>requirements;</w:t>
      </w:r>
      <w:proofErr w:type="gramEnd"/>
    </w:p>
    <w:p w14:paraId="44D5309B" w14:textId="77777777" w:rsidR="00FA5426" w:rsidRPr="00FA5426" w:rsidRDefault="00FA5426" w:rsidP="00FA5426">
      <w:r w:rsidRPr="00FA5426">
        <w:rPr>
          <w:b/>
          <w:bCs/>
        </w:rPr>
        <w:t>1. Scope of Services</w:t>
      </w:r>
      <w:r w:rsidRPr="00FA5426">
        <w:t xml:space="preserve"> </w:t>
      </w:r>
      <w:proofErr w:type="gramStart"/>
      <w:r w:rsidRPr="00FA5426">
        <w:t>The</w:t>
      </w:r>
      <w:proofErr w:type="gramEnd"/>
      <w:r w:rsidRPr="00FA5426">
        <w:t xml:space="preserve"> Supplier shall provide:</w:t>
      </w:r>
    </w:p>
    <w:p w14:paraId="41B677DC" w14:textId="77777777" w:rsidR="00FA5426" w:rsidRPr="00FA5426" w:rsidRDefault="00FA5426" w:rsidP="00FA5426">
      <w:pPr>
        <w:numPr>
          <w:ilvl w:val="0"/>
          <w:numId w:val="1"/>
        </w:numPr>
      </w:pPr>
      <w:r w:rsidRPr="00FA5426">
        <w:t>Cloud infrastructure hosting (AWS GovCloud equivalent) for 500+ users, including scalable storage up to 10TB</w:t>
      </w:r>
    </w:p>
    <w:p w14:paraId="10210CB0" w14:textId="77777777" w:rsidR="00FA5426" w:rsidRPr="00FA5426" w:rsidRDefault="00FA5426" w:rsidP="00FA5426">
      <w:pPr>
        <w:numPr>
          <w:ilvl w:val="0"/>
          <w:numId w:val="1"/>
        </w:numPr>
      </w:pPr>
      <w:r w:rsidRPr="00FA5426">
        <w:t>24/7 monitoring, incident management, and support desk</w:t>
      </w:r>
    </w:p>
    <w:p w14:paraId="5EF086A4" w14:textId="77777777" w:rsidR="00FA5426" w:rsidRPr="00FA5426" w:rsidRDefault="00FA5426" w:rsidP="00FA5426">
      <w:pPr>
        <w:numPr>
          <w:ilvl w:val="0"/>
          <w:numId w:val="1"/>
        </w:numPr>
      </w:pPr>
      <w:r w:rsidRPr="00FA5426">
        <w:t>Data backup and disaster recovery with RPO &lt;4 hours and RTO &lt;24 hours</w:t>
      </w:r>
    </w:p>
    <w:p w14:paraId="4C6A1F17" w14:textId="77777777" w:rsidR="00FA5426" w:rsidRPr="00FA5426" w:rsidRDefault="00FA5426" w:rsidP="00FA5426">
      <w:pPr>
        <w:numPr>
          <w:ilvl w:val="0"/>
          <w:numId w:val="1"/>
        </w:numPr>
      </w:pPr>
      <w:r w:rsidRPr="00FA5426">
        <w:t>Security patching, vulnerability scans, and compliance monitoring against state cybersecurity standards</w:t>
      </w:r>
    </w:p>
    <w:p w14:paraId="1E378335" w14:textId="77777777" w:rsidR="00FA5426" w:rsidRPr="00FA5426" w:rsidRDefault="00FA5426" w:rsidP="00FA5426">
      <w:r w:rsidRPr="00FA5426">
        <w:rPr>
          <w:b/>
          <w:bCs/>
        </w:rPr>
        <w:t>2. Term</w:t>
      </w:r>
      <w:r w:rsidRPr="00FA5426">
        <w:t xml:space="preserve"> This Agreement commences on January 1, 2025, and continues until December 31, 2026 (Initial Term: 2 years).</w:t>
      </w:r>
    </w:p>
    <w:p w14:paraId="52B15787" w14:textId="77777777" w:rsidR="00FA5426" w:rsidRPr="00FA5426" w:rsidRDefault="00FA5426" w:rsidP="00FA5426">
      <w:r w:rsidRPr="00FA5426">
        <w:rPr>
          <w:b/>
          <w:bCs/>
        </w:rPr>
        <w:t>3. Renewal</w:t>
      </w:r>
      <w:r w:rsidRPr="00FA5426">
        <w:t xml:space="preserve"> The Agreement may be renewed for up to two additional 1-year periods by written notice from the Government no later than 90 days prior to expiry. Renewal pricing shall not exceed the prior year's fees plus CPI adjustment (max 5%). If not renewed, Supplier must assist in transition to new provider at no extra cost.</w:t>
      </w:r>
    </w:p>
    <w:p w14:paraId="7877B69F" w14:textId="77777777" w:rsidR="00FA5426" w:rsidRPr="00FA5426" w:rsidRDefault="00FA5426" w:rsidP="00FA5426">
      <w:r w:rsidRPr="00FA5426">
        <w:rPr>
          <w:b/>
          <w:bCs/>
        </w:rPr>
        <w:t>4. Termination</w:t>
      </w:r>
    </w:p>
    <w:p w14:paraId="23A5F723" w14:textId="77777777" w:rsidR="00FA5426" w:rsidRPr="00FA5426" w:rsidRDefault="00FA5426" w:rsidP="00FA5426">
      <w:pPr>
        <w:numPr>
          <w:ilvl w:val="0"/>
          <w:numId w:val="2"/>
        </w:numPr>
      </w:pPr>
      <w:r w:rsidRPr="00FA5426">
        <w:t>For convenience: Government may terminate with 60 days' written notice; Supplier entitled to payment for services rendered up to termination date plus reasonable wind-down costs (capped at $10,000).</w:t>
      </w:r>
    </w:p>
    <w:p w14:paraId="3106B97B" w14:textId="77777777" w:rsidR="00FA5426" w:rsidRPr="00FA5426" w:rsidRDefault="00FA5426" w:rsidP="00FA5426">
      <w:pPr>
        <w:numPr>
          <w:ilvl w:val="0"/>
          <w:numId w:val="2"/>
        </w:numPr>
      </w:pPr>
      <w:r w:rsidRPr="00FA5426">
        <w:t>For cause: Either party may terminate immediately upon material breach (after 30-day cure period). Material breach includes failure to meet SLAs for 3 consecutive months or data breach incidents.</w:t>
      </w:r>
    </w:p>
    <w:p w14:paraId="6A066D43" w14:textId="77777777" w:rsidR="00FA5426" w:rsidRPr="00FA5426" w:rsidRDefault="00FA5426" w:rsidP="00FA5426">
      <w:pPr>
        <w:numPr>
          <w:ilvl w:val="0"/>
          <w:numId w:val="2"/>
        </w:numPr>
      </w:pPr>
      <w:r w:rsidRPr="00FA5426">
        <w:t>Early termination fee (Supplier default): 50% of remaining contract value. Force majeure events (e.g., natural disasters) excuse performance but do not terminate.</w:t>
      </w:r>
    </w:p>
    <w:p w14:paraId="139A8B6B" w14:textId="77777777" w:rsidR="00FA5426" w:rsidRPr="00FA5426" w:rsidRDefault="00FA5426" w:rsidP="00FA5426">
      <w:r w:rsidRPr="00FA5426">
        <w:rPr>
          <w:b/>
          <w:bCs/>
        </w:rPr>
        <w:t>5. Compensation</w:t>
      </w:r>
      <w:r w:rsidRPr="00FA5426">
        <w:t xml:space="preserve"> Annual fee: $250,000 (total contract value: $500,000), payable quarterly in arrears upon submission of invoice and acceptance certificate. Late payments accrue interest at 1.5% per month.</w:t>
      </w:r>
    </w:p>
    <w:p w14:paraId="2AE346D0" w14:textId="77777777" w:rsidR="00FA5426" w:rsidRPr="00FA5426" w:rsidRDefault="00FA5426" w:rsidP="00FA5426">
      <w:r w:rsidRPr="00FA5426">
        <w:rPr>
          <w:b/>
          <w:bCs/>
        </w:rPr>
        <w:lastRenderedPageBreak/>
        <w:t>Schedule A – Pricing Table</w:t>
      </w:r>
    </w:p>
    <w:p w14:paraId="6C206337" w14:textId="77777777" w:rsidR="00FA5426" w:rsidRPr="00FA5426" w:rsidRDefault="00FA5426" w:rsidP="00FA5426">
      <w:pPr>
        <w:numPr>
          <w:ilvl w:val="0"/>
          <w:numId w:val="3"/>
        </w:numPr>
      </w:pPr>
      <w:r w:rsidRPr="00FA5426">
        <w:t>Year 1: $250,000 (fixed, includes base hosting + support)</w:t>
      </w:r>
    </w:p>
    <w:p w14:paraId="318B2407" w14:textId="77777777" w:rsidR="00FA5426" w:rsidRPr="00FA5426" w:rsidRDefault="00FA5426" w:rsidP="00FA5426">
      <w:pPr>
        <w:numPr>
          <w:ilvl w:val="0"/>
          <w:numId w:val="3"/>
        </w:numPr>
      </w:pPr>
      <w:r w:rsidRPr="00FA5426">
        <w:t>Year 2: $250,000 (fixed)</w:t>
      </w:r>
    </w:p>
    <w:p w14:paraId="41F1DB83" w14:textId="77777777" w:rsidR="00FA5426" w:rsidRPr="00FA5426" w:rsidRDefault="00FA5426" w:rsidP="00FA5426">
      <w:pPr>
        <w:numPr>
          <w:ilvl w:val="0"/>
          <w:numId w:val="3"/>
        </w:numPr>
      </w:pPr>
      <w:r w:rsidRPr="00FA5426">
        <w:t>Renewal Year: Base + CPI (capped 5%)</w:t>
      </w:r>
    </w:p>
    <w:p w14:paraId="767F088D" w14:textId="77777777" w:rsidR="00FA5426" w:rsidRPr="00FA5426" w:rsidRDefault="00FA5426" w:rsidP="00FA5426">
      <w:pPr>
        <w:numPr>
          <w:ilvl w:val="0"/>
          <w:numId w:val="3"/>
        </w:numPr>
      </w:pPr>
      <w:r w:rsidRPr="00FA5426">
        <w:t>Additional support: $180/hour (senior engineer), $120/hour (junior); overtime rates apply after 40 hours/week</w:t>
      </w:r>
    </w:p>
    <w:p w14:paraId="027812DF" w14:textId="77777777" w:rsidR="00FA5426" w:rsidRPr="00FA5426" w:rsidRDefault="00FA5426" w:rsidP="00FA5426">
      <w:r w:rsidRPr="00FA5426">
        <w:rPr>
          <w:b/>
          <w:bCs/>
        </w:rPr>
        <w:t>Schedule B – Service Level Agreements (SLAs)</w:t>
      </w:r>
    </w:p>
    <w:p w14:paraId="53789C0C" w14:textId="77777777" w:rsidR="00FA5426" w:rsidRPr="00FA5426" w:rsidRDefault="00FA5426" w:rsidP="00FA5426">
      <w:pPr>
        <w:numPr>
          <w:ilvl w:val="0"/>
          <w:numId w:val="4"/>
        </w:numPr>
      </w:pPr>
      <w:r w:rsidRPr="00FA5426">
        <w:t>Uptime: 99.9% monthly (measured excluding scheduled maintenance windows of up to 4 hours/month)</w:t>
      </w:r>
    </w:p>
    <w:p w14:paraId="55076A8D" w14:textId="77777777" w:rsidR="00FA5426" w:rsidRPr="00FA5426" w:rsidRDefault="00FA5426" w:rsidP="00FA5426">
      <w:pPr>
        <w:numPr>
          <w:ilvl w:val="0"/>
          <w:numId w:val="4"/>
        </w:numPr>
      </w:pPr>
      <w:r w:rsidRPr="00FA5426">
        <w:t>Critical incident response: &lt;2 hours (Priority 1)</w:t>
      </w:r>
    </w:p>
    <w:p w14:paraId="188F8D2D" w14:textId="77777777" w:rsidR="00FA5426" w:rsidRPr="00FA5426" w:rsidRDefault="00FA5426" w:rsidP="00FA5426">
      <w:pPr>
        <w:numPr>
          <w:ilvl w:val="0"/>
          <w:numId w:val="4"/>
        </w:numPr>
      </w:pPr>
      <w:r w:rsidRPr="00FA5426">
        <w:t>Resolution time: &lt;8 hours for critical; &lt;24 hours for medium</w:t>
      </w:r>
    </w:p>
    <w:p w14:paraId="5627A4AE" w14:textId="77777777" w:rsidR="00FA5426" w:rsidRPr="00FA5426" w:rsidRDefault="00FA5426" w:rsidP="00FA5426">
      <w:pPr>
        <w:numPr>
          <w:ilvl w:val="0"/>
          <w:numId w:val="4"/>
        </w:numPr>
      </w:pPr>
      <w:r w:rsidRPr="00FA5426">
        <w:t>Penalties: 10% of monthly fee credit per SLA breach (max 50% per month); repeated breaches (&gt;3/year) trigger audit</w:t>
      </w:r>
    </w:p>
    <w:p w14:paraId="49E57CEE" w14:textId="77777777" w:rsidR="00FA5426" w:rsidRPr="00FA5426" w:rsidRDefault="00FA5426" w:rsidP="00FA5426">
      <w:r w:rsidRPr="00FA5426">
        <w:rPr>
          <w:b/>
          <w:bCs/>
        </w:rPr>
        <w:t>6. Indemnification</w:t>
      </w:r>
      <w:r w:rsidRPr="00FA5426">
        <w:t xml:space="preserve"> Supplier shall indemnify, defend, and hold harmless the Government from any claims arising from Supplier's negligence, </w:t>
      </w:r>
      <w:proofErr w:type="spellStart"/>
      <w:r w:rsidRPr="00FA5426">
        <w:t>willful</w:t>
      </w:r>
      <w:proofErr w:type="spellEnd"/>
      <w:r w:rsidRPr="00FA5426">
        <w:t xml:space="preserve"> misconduct, or infringement of third-party intellectual property. Indemnity survives termination.</w:t>
      </w:r>
    </w:p>
    <w:p w14:paraId="03F68883" w14:textId="77777777" w:rsidR="00FA5426" w:rsidRPr="00FA5426" w:rsidRDefault="00FA5426" w:rsidP="00FA5426">
      <w:r w:rsidRPr="00FA5426">
        <w:rPr>
          <w:b/>
          <w:bCs/>
        </w:rPr>
        <w:t>7. Insurance</w:t>
      </w:r>
      <w:r w:rsidRPr="00FA5426">
        <w:t xml:space="preserve"> Supplier shall maintain: Commercial General Liability ($2M per occurrence), Cyber Liability ($5M), Workers' Compensation per statute, and Professional Liability ($1M). Certificates to be provided annually.</w:t>
      </w:r>
    </w:p>
    <w:p w14:paraId="23DFB919" w14:textId="77777777" w:rsidR="00FA5426" w:rsidRPr="00FA5426" w:rsidRDefault="00FA5426" w:rsidP="00FA5426">
      <w:r w:rsidRPr="00FA5426">
        <w:rPr>
          <w:b/>
          <w:bCs/>
        </w:rPr>
        <w:t>8. Governing Law &amp; Dispute Resolution</w:t>
      </w:r>
      <w:r w:rsidRPr="00FA5426">
        <w:t xml:space="preserve"> Governed by the laws of [Redacted State] without regard to conflict of laws. Disputes resolved through mediation in [City], then binding arbitration under AAA rules in [City].</w:t>
      </w:r>
    </w:p>
    <w:p w14:paraId="58CCADB3" w14:textId="77777777" w:rsidR="00FA5426" w:rsidRPr="00FA5426" w:rsidRDefault="00FA5426" w:rsidP="00FA5426">
      <w:r w:rsidRPr="00FA5426">
        <w:rPr>
          <w:b/>
          <w:bCs/>
        </w:rPr>
        <w:t>9. Audit Rights</w:t>
      </w:r>
      <w:r w:rsidRPr="00FA5426">
        <w:t xml:space="preserve"> Government may audit Supplier's records related to this Agreement upon 10 days' notice, no more than once per year, including access to facilities during business hours.</w:t>
      </w:r>
    </w:p>
    <w:p w14:paraId="3F30A004" w14:textId="77777777" w:rsidR="00FA5426" w:rsidRPr="00FA5426" w:rsidRDefault="00FA5426" w:rsidP="00FA5426">
      <w:r w:rsidRPr="00FA5426">
        <w:rPr>
          <w:b/>
          <w:bCs/>
        </w:rPr>
        <w:t>10. Data Security &amp; Compliance</w:t>
      </w:r>
      <w:r w:rsidRPr="00FA5426">
        <w:t xml:space="preserve"> Supplier shall comply with GDPR-equivalent state data protection laws, NIST 800-53 controls, and provide annual SOC 2 Type II report. Data sovereignty: All data stored in [Redacted State]-approved regions. No subcontracting without approval.</w:t>
      </w:r>
    </w:p>
    <w:p w14:paraId="47779A2F" w14:textId="77777777" w:rsidR="00FA5426" w:rsidRPr="00FA5426" w:rsidRDefault="00FA5426" w:rsidP="00FA5426">
      <w:r w:rsidRPr="00FA5426">
        <w:rPr>
          <w:b/>
          <w:bCs/>
        </w:rPr>
        <w:t>11. Confidentiality</w:t>
      </w:r>
      <w:r w:rsidRPr="00FA5426">
        <w:t xml:space="preserve"> Parties shall maintain confidentiality of proprietary information for 5 years post-termination. Exceptions: Public records requests under state law.</w:t>
      </w:r>
    </w:p>
    <w:p w14:paraId="16F49662" w14:textId="13325A95" w:rsidR="00875FDF" w:rsidRDefault="00FA5426">
      <w:r w:rsidRPr="00FA5426">
        <w:rPr>
          <w:b/>
          <w:bCs/>
        </w:rPr>
        <w:t>Signatures:</w:t>
      </w:r>
      <w:r w:rsidRPr="00FA5426">
        <w:t xml:space="preserve"> [Government Representative] ___________________ Date: __________ [Supplier Representative] ___________________ Date: ___</w:t>
      </w:r>
    </w:p>
    <w:sectPr w:rsidR="00875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A6F"/>
    <w:multiLevelType w:val="multilevel"/>
    <w:tmpl w:val="E59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622"/>
    <w:multiLevelType w:val="multilevel"/>
    <w:tmpl w:val="B15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2181C"/>
    <w:multiLevelType w:val="multilevel"/>
    <w:tmpl w:val="438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866B5"/>
    <w:multiLevelType w:val="multilevel"/>
    <w:tmpl w:val="CF7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C57C8"/>
    <w:multiLevelType w:val="multilevel"/>
    <w:tmpl w:val="AAA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931BA"/>
    <w:multiLevelType w:val="multilevel"/>
    <w:tmpl w:val="DAC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12DC6"/>
    <w:multiLevelType w:val="multilevel"/>
    <w:tmpl w:val="A16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C2382"/>
    <w:multiLevelType w:val="multilevel"/>
    <w:tmpl w:val="FC3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12854"/>
    <w:multiLevelType w:val="multilevel"/>
    <w:tmpl w:val="B3D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7325A"/>
    <w:multiLevelType w:val="multilevel"/>
    <w:tmpl w:val="B87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602BE"/>
    <w:multiLevelType w:val="multilevel"/>
    <w:tmpl w:val="B01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A0613"/>
    <w:multiLevelType w:val="multilevel"/>
    <w:tmpl w:val="6BB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15BF0"/>
    <w:multiLevelType w:val="multilevel"/>
    <w:tmpl w:val="8F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4202A"/>
    <w:multiLevelType w:val="multilevel"/>
    <w:tmpl w:val="276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F4A74"/>
    <w:multiLevelType w:val="multilevel"/>
    <w:tmpl w:val="04BC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514533">
    <w:abstractNumId w:val="0"/>
  </w:num>
  <w:num w:numId="2" w16cid:durableId="735203248">
    <w:abstractNumId w:val="9"/>
  </w:num>
  <w:num w:numId="3" w16cid:durableId="914511441">
    <w:abstractNumId w:val="8"/>
  </w:num>
  <w:num w:numId="4" w16cid:durableId="587888513">
    <w:abstractNumId w:val="5"/>
  </w:num>
  <w:num w:numId="5" w16cid:durableId="275336249">
    <w:abstractNumId w:val="11"/>
  </w:num>
  <w:num w:numId="6" w16cid:durableId="1419979154">
    <w:abstractNumId w:val="10"/>
  </w:num>
  <w:num w:numId="7" w16cid:durableId="2076582645">
    <w:abstractNumId w:val="2"/>
  </w:num>
  <w:num w:numId="8" w16cid:durableId="1180586439">
    <w:abstractNumId w:val="6"/>
  </w:num>
  <w:num w:numId="9" w16cid:durableId="981427633">
    <w:abstractNumId w:val="12"/>
  </w:num>
  <w:num w:numId="10" w16cid:durableId="327246837">
    <w:abstractNumId w:val="14"/>
  </w:num>
  <w:num w:numId="11" w16cid:durableId="836580610">
    <w:abstractNumId w:val="13"/>
  </w:num>
  <w:num w:numId="12" w16cid:durableId="172306852">
    <w:abstractNumId w:val="7"/>
  </w:num>
  <w:num w:numId="13" w16cid:durableId="2075929313">
    <w:abstractNumId w:val="1"/>
  </w:num>
  <w:num w:numId="14" w16cid:durableId="748384173">
    <w:abstractNumId w:val="4"/>
  </w:num>
  <w:num w:numId="15" w16cid:durableId="712316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26"/>
    <w:rsid w:val="002E69E2"/>
    <w:rsid w:val="0054673A"/>
    <w:rsid w:val="00626414"/>
    <w:rsid w:val="00875FDF"/>
    <w:rsid w:val="00B9736D"/>
    <w:rsid w:val="00FA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9619"/>
  <w15:chartTrackingRefBased/>
  <w15:docId w15:val="{3EA8C40C-58FC-4D61-995A-D7AAE39F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Leiva</dc:creator>
  <cp:keywords/>
  <dc:description/>
  <cp:lastModifiedBy>Pablo Leiva</cp:lastModifiedBy>
  <cp:revision>1</cp:revision>
  <dcterms:created xsi:type="dcterms:W3CDTF">2026-01-07T08:28:00Z</dcterms:created>
  <dcterms:modified xsi:type="dcterms:W3CDTF">2026-01-07T09:27:00Z</dcterms:modified>
</cp:coreProperties>
</file>