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g7acalvtp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MANUAL DE USO Distribuidora de Ropa Básica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wz4xi8gjg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Ingresar al la web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entrar a la página principal se muestra el encabezado con el nombre de la empresa y un menú estas secciones: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Catálogo</w:t>
      </w:r>
      <w:r w:rsidDel="00000000" w:rsidR="00000000" w:rsidRPr="00000000">
        <w:rPr>
          <w:rtl w:val="0"/>
        </w:rPr>
        <w:t xml:space="preserve">: para ver los productos disponibles.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: para revisar las compras seleccionadas.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: para acceder con una cuenta ya registrada.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: para crear una cuenta nueva.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botón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“Ver productos”</w:t>
      </w:r>
      <w:r w:rsidDel="00000000" w:rsidR="00000000" w:rsidRPr="00000000">
        <w:rPr>
          <w:rtl w:val="0"/>
        </w:rPr>
        <w:t xml:space="preserve"> del inicio también se puede acceder directamente al catálogo.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ui3d7ctkz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Catálogo de productos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sección </w:t>
      </w:r>
      <w:r w:rsidDel="00000000" w:rsidR="00000000" w:rsidRPr="00000000">
        <w:rPr>
          <w:b w:val="1"/>
          <w:rtl w:val="0"/>
        </w:rPr>
        <w:t xml:space="preserve">Catálogo</w:t>
      </w:r>
      <w:r w:rsidDel="00000000" w:rsidR="00000000" w:rsidRPr="00000000">
        <w:rPr>
          <w:rtl w:val="0"/>
        </w:rPr>
        <w:t xml:space="preserve"> se muestran los productos disponibles con: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del producto.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y descripción.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rtl w:val="0"/>
        </w:rPr>
        <w:t xml:space="preserve">“Agregar al carrito”.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 tocar el botón “Agregar al carrito”, el producto se incorpora a la lista de compras.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hrrn8rozd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Carrito de compras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, el usuario puede: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el listado de productos seleccionados.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productos.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 total.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Sacar</w:t>
      </w:r>
      <w:r w:rsidDel="00000000" w:rsidR="00000000" w:rsidRPr="00000000">
        <w:rPr>
          <w:rtl w:val="0"/>
        </w:rPr>
        <w:t xml:space="preserve"> productos con el botón </w:t>
      </w:r>
      <w:r w:rsidDel="00000000" w:rsidR="00000000" w:rsidRPr="00000000">
        <w:rPr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la compra presionando el botón </w:t>
      </w:r>
      <w:r w:rsidDel="00000000" w:rsidR="00000000" w:rsidRPr="00000000">
        <w:rPr>
          <w:rtl w:val="0"/>
        </w:rPr>
        <w:t xml:space="preserve">“Finalizar compra”.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mz8zmaaii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4. Iniciar sesión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sección </w:t>
      </w:r>
      <w:r w:rsidDel="00000000" w:rsidR="00000000" w:rsidRPr="00000000">
        <w:rPr>
          <w:b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, se debe ingresar el: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tocar el botón </w:t>
      </w:r>
      <w:r w:rsidDel="00000000" w:rsidR="00000000" w:rsidRPr="00000000">
        <w:rPr>
          <w:rtl w:val="0"/>
        </w:rPr>
        <w:t xml:space="preserve">“Ingresar”</w:t>
      </w:r>
      <w:r w:rsidDel="00000000" w:rsidR="00000000" w:rsidRPr="00000000">
        <w:rPr>
          <w:rtl w:val="0"/>
        </w:rPr>
        <w:t xml:space="preserve"> para acceder a su cuenta.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aonyg5n2t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Registro de usuario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Crear cuenta</w:t>
      </w:r>
      <w:r w:rsidDel="00000000" w:rsidR="00000000" w:rsidRPr="00000000">
        <w:rPr>
          <w:rtl w:val="0"/>
        </w:rPr>
        <w:t xml:space="preserve">, se completa un formulario con: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Despues tocar </w:t>
      </w:r>
      <w:r w:rsidDel="00000000" w:rsidR="00000000" w:rsidRPr="00000000">
        <w:rPr>
          <w:b w:val="1"/>
          <w:rtl w:val="0"/>
        </w:rPr>
        <w:t xml:space="preserve">“Registrarse”</w:t>
      </w:r>
      <w:r w:rsidDel="00000000" w:rsidR="00000000" w:rsidRPr="00000000">
        <w:rPr>
          <w:rtl w:val="0"/>
        </w:rPr>
        <w:t xml:space="preserve"> para crear la cuenta.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8hhyhw2yp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Navegación general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diseño es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se adapta automáticamente a celulares, tablets y computadoras.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el menú superior se puede acceder a cualquier sección sin recargar la página.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parte inferior, el </w:t>
      </w:r>
      <w:r w:rsidDel="00000000" w:rsidR="00000000" w:rsidRPr="00000000">
        <w:rPr>
          <w:b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muestra los derechos reservados y la marca de la distribuidora.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3600" w:top="3600" w:left="4320" w:right="28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