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D801" w14:textId="77777777" w:rsidR="00B03166" w:rsidRPr="00DB450F" w:rsidRDefault="00000000">
      <w:pPr>
        <w:spacing w:before="1200"/>
        <w:jc w:val="center"/>
        <w:rPr>
          <w:lang w:val="es-UY"/>
        </w:rPr>
      </w:pPr>
      <w:r w:rsidRPr="00DB450F">
        <w:rPr>
          <w:rFonts w:ascii="Arial" w:hAnsi="Arial"/>
          <w:b/>
          <w:color w:val="1F4E79"/>
          <w:sz w:val="44"/>
          <w:lang w:val="es-UY"/>
        </w:rPr>
        <w:t>JOSÉ CUJÓ S.A.</w:t>
      </w:r>
    </w:p>
    <w:p w14:paraId="00E74D59" w14:textId="77777777" w:rsidR="00B03166" w:rsidRPr="00DB450F" w:rsidRDefault="00000000">
      <w:pPr>
        <w:jc w:val="center"/>
        <w:rPr>
          <w:lang w:val="es-UY"/>
        </w:rPr>
      </w:pPr>
      <w:r w:rsidRPr="00DB450F">
        <w:rPr>
          <w:rFonts w:ascii="Arial" w:hAnsi="Arial"/>
          <w:color w:val="2E75B6"/>
          <w:sz w:val="36"/>
          <w:lang w:val="es-UY"/>
        </w:rPr>
        <w:t>Sistema de Gestión de</w:t>
      </w:r>
    </w:p>
    <w:p w14:paraId="448EFE89" w14:textId="77777777" w:rsidR="00B03166" w:rsidRPr="00DB450F" w:rsidRDefault="00000000">
      <w:pPr>
        <w:jc w:val="center"/>
        <w:rPr>
          <w:lang w:val="es-UY"/>
        </w:rPr>
      </w:pPr>
      <w:r w:rsidRPr="00DB450F">
        <w:rPr>
          <w:rFonts w:ascii="Arial" w:hAnsi="Arial"/>
          <w:b/>
          <w:color w:val="1F4E79"/>
          <w:sz w:val="40"/>
          <w:lang w:val="es-UY"/>
        </w:rPr>
        <w:t>Huella de Carbono Corporativa</w:t>
      </w:r>
    </w:p>
    <w:p w14:paraId="3CC7B83F" w14:textId="77777777" w:rsidR="00B03166" w:rsidRPr="00DB450F" w:rsidRDefault="00B03166">
      <w:pPr>
        <w:rPr>
          <w:lang w:val="es-UY"/>
        </w:rPr>
      </w:pPr>
    </w:p>
    <w:p w14:paraId="54F40C19" w14:textId="77777777" w:rsidR="00B03166" w:rsidRPr="00DB450F" w:rsidRDefault="00000000">
      <w:pPr>
        <w:jc w:val="center"/>
        <w:rPr>
          <w:lang w:val="es-UY"/>
        </w:rPr>
      </w:pPr>
      <w:r w:rsidRPr="00DB450F">
        <w:rPr>
          <w:rFonts w:ascii="Arial" w:hAnsi="Arial"/>
          <w:i/>
          <w:color w:val="C55A11"/>
          <w:sz w:val="28"/>
          <w:lang w:val="es-UY"/>
        </w:rPr>
        <w:t>Guía de Implementación — Microsoft 365</w:t>
      </w:r>
    </w:p>
    <w:p w14:paraId="3180F24D" w14:textId="77777777" w:rsidR="00B03166" w:rsidRPr="00DB450F" w:rsidRDefault="00B03166">
      <w:pPr>
        <w:rPr>
          <w:lang w:val="es-UY"/>
        </w:rPr>
      </w:pPr>
    </w:p>
    <w:p w14:paraId="3ADC37EF" w14:textId="77777777" w:rsidR="00B03166" w:rsidRPr="00DB450F" w:rsidRDefault="00B03166">
      <w:pPr>
        <w:rPr>
          <w:lang w:val="es-UY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B03166" w14:paraId="38A9C575" w14:textId="77777777">
        <w:trPr>
          <w:jc w:val="center"/>
        </w:trPr>
        <w:tc>
          <w:tcPr>
            <w:tcW w:w="4536" w:type="dxa"/>
            <w:shd w:val="clear" w:color="auto" w:fill="1F4E79"/>
          </w:tcPr>
          <w:p w14:paraId="2D5A9C00" w14:textId="77777777" w:rsidR="00B03166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Norma de referencia</w:t>
            </w:r>
          </w:p>
        </w:tc>
        <w:tc>
          <w:tcPr>
            <w:tcW w:w="4536" w:type="dxa"/>
            <w:shd w:val="clear" w:color="auto" w:fill="EBF3FB"/>
          </w:tcPr>
          <w:p w14:paraId="081F6D1E" w14:textId="77777777" w:rsidR="00B03166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ISO 14064-1:2018 / ISO TR 14069:2013</w:t>
            </w:r>
          </w:p>
        </w:tc>
      </w:tr>
      <w:tr w:rsidR="00B03166" w14:paraId="33F47475" w14:textId="77777777">
        <w:trPr>
          <w:jc w:val="center"/>
        </w:trPr>
        <w:tc>
          <w:tcPr>
            <w:tcW w:w="4536" w:type="dxa"/>
            <w:shd w:val="clear" w:color="auto" w:fill="1F4E79"/>
          </w:tcPr>
          <w:p w14:paraId="6408DDC3" w14:textId="77777777" w:rsidR="00B03166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Sistema de integración</w:t>
            </w:r>
          </w:p>
        </w:tc>
        <w:tc>
          <w:tcPr>
            <w:tcW w:w="4536" w:type="dxa"/>
            <w:shd w:val="clear" w:color="auto" w:fill="DDEAF6"/>
          </w:tcPr>
          <w:p w14:paraId="43306DE3" w14:textId="77777777" w:rsidR="00B03166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SGI — ISO 9001 / 14001 / 45001</w:t>
            </w:r>
          </w:p>
        </w:tc>
      </w:tr>
      <w:tr w:rsidR="00B03166" w14:paraId="571E986B" w14:textId="77777777">
        <w:trPr>
          <w:jc w:val="center"/>
        </w:trPr>
        <w:tc>
          <w:tcPr>
            <w:tcW w:w="4536" w:type="dxa"/>
            <w:shd w:val="clear" w:color="auto" w:fill="1F4E79"/>
          </w:tcPr>
          <w:p w14:paraId="442481EC" w14:textId="77777777" w:rsidR="00B03166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Plataforma tecnológica</w:t>
            </w:r>
          </w:p>
        </w:tc>
        <w:tc>
          <w:tcPr>
            <w:tcW w:w="4536" w:type="dxa"/>
            <w:shd w:val="clear" w:color="auto" w:fill="EBF3FB"/>
          </w:tcPr>
          <w:p w14:paraId="47991745" w14:textId="77777777" w:rsidR="00B03166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Microsoft 365 (SharePoint + Forms + Power Automate + Power BI)</w:t>
            </w:r>
          </w:p>
        </w:tc>
      </w:tr>
      <w:tr w:rsidR="00B03166" w14:paraId="3E1388FE" w14:textId="77777777">
        <w:trPr>
          <w:jc w:val="center"/>
        </w:trPr>
        <w:tc>
          <w:tcPr>
            <w:tcW w:w="4536" w:type="dxa"/>
            <w:shd w:val="clear" w:color="auto" w:fill="1F4E79"/>
          </w:tcPr>
          <w:p w14:paraId="4BCA1F5B" w14:textId="77777777" w:rsidR="00B03166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Alcance</w:t>
            </w:r>
          </w:p>
        </w:tc>
        <w:tc>
          <w:tcPr>
            <w:tcW w:w="4536" w:type="dxa"/>
            <w:shd w:val="clear" w:color="auto" w:fill="DDEAF6"/>
          </w:tcPr>
          <w:p w14:paraId="2421C1C6" w14:textId="77777777" w:rsidR="00B03166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60-70 obras/año + instalaciones fijas</w:t>
            </w:r>
          </w:p>
        </w:tc>
      </w:tr>
      <w:tr w:rsidR="00B03166" w14:paraId="598C8BB2" w14:textId="77777777">
        <w:trPr>
          <w:jc w:val="center"/>
        </w:trPr>
        <w:tc>
          <w:tcPr>
            <w:tcW w:w="4536" w:type="dxa"/>
            <w:shd w:val="clear" w:color="auto" w:fill="1F4E79"/>
          </w:tcPr>
          <w:p w14:paraId="0E7B5DBB" w14:textId="77777777" w:rsidR="00B03166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Versión</w:t>
            </w:r>
          </w:p>
        </w:tc>
        <w:tc>
          <w:tcPr>
            <w:tcW w:w="4536" w:type="dxa"/>
            <w:shd w:val="clear" w:color="auto" w:fill="EBF3FB"/>
          </w:tcPr>
          <w:p w14:paraId="2DC7802A" w14:textId="77777777" w:rsidR="00B03166" w:rsidRDefault="00000000">
            <w:pPr>
              <w:spacing w:before="80" w:after="80"/>
            </w:pPr>
            <w:r>
              <w:rPr>
                <w:rFonts w:ascii="Arial" w:hAnsi="Arial"/>
                <w:sz w:val="20"/>
              </w:rPr>
              <w:t>1.0 — Abril 2025</w:t>
            </w:r>
          </w:p>
        </w:tc>
      </w:tr>
    </w:tbl>
    <w:p w14:paraId="7FD80D97" w14:textId="77777777" w:rsidR="00B03166" w:rsidRDefault="00000000">
      <w:r>
        <w:br w:type="page"/>
      </w:r>
    </w:p>
    <w:p w14:paraId="1E8E6992" w14:textId="77777777" w:rsidR="00B03166" w:rsidRDefault="00000000">
      <w:pPr>
        <w:pStyle w:val="Ttulo1"/>
        <w:spacing w:before="360" w:after="120"/>
      </w:pPr>
      <w:r>
        <w:rPr>
          <w:rFonts w:ascii="Arial" w:hAnsi="Arial"/>
          <w:color w:val="1F4E79"/>
          <w:sz w:val="30"/>
        </w:rPr>
        <w:lastRenderedPageBreak/>
        <w:t>1. Arquitectura del Sistema</w:t>
      </w:r>
    </w:p>
    <w:p w14:paraId="5874C859" w14:textId="77777777" w:rsidR="00B03166" w:rsidRDefault="00000000">
      <w:pPr>
        <w:spacing w:after="80"/>
      </w:pPr>
      <w:r w:rsidRPr="00DB450F">
        <w:rPr>
          <w:rFonts w:ascii="Arial" w:hAnsi="Arial"/>
          <w:sz w:val="21"/>
          <w:lang w:val="es-UY"/>
        </w:rPr>
        <w:t xml:space="preserve">El sistema de gestión de huella de carbono de José Cujó SA se implementa sobre el ecosistema Microsoft 365 (M365) ya disponible en la organización, sin necesidad de adquirir software adicional. </w:t>
      </w:r>
      <w:r>
        <w:rPr>
          <w:rFonts w:ascii="Arial" w:hAnsi="Arial"/>
          <w:sz w:val="21"/>
        </w:rPr>
        <w:t>La arquitectura consta de cuatro componentes interconectados: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B03166" w:rsidRPr="00DB450F" w14:paraId="68EF7042" w14:textId="77777777">
        <w:trPr>
          <w:jc w:val="center"/>
        </w:trPr>
        <w:tc>
          <w:tcPr>
            <w:tcW w:w="2268" w:type="dxa"/>
            <w:shd w:val="clear" w:color="auto" w:fill="2E75B6"/>
          </w:tcPr>
          <w:p w14:paraId="1336F506" w14:textId="77777777" w:rsidR="00B03166" w:rsidRPr="00DB450F" w:rsidRDefault="00000000">
            <w:pPr>
              <w:spacing w:before="160"/>
              <w:jc w:val="center"/>
              <w:rPr>
                <w:lang w:val="es-UY"/>
              </w:rPr>
            </w:pPr>
            <w:r>
              <w:rPr>
                <w:rFonts w:ascii="Arial" w:hAnsi="Arial"/>
                <w:b/>
                <w:color w:val="FFFFFF"/>
              </w:rPr>
              <w:t>📝</w:t>
            </w:r>
            <w:r w:rsidRPr="00DB450F">
              <w:rPr>
                <w:rFonts w:ascii="Arial" w:hAnsi="Arial"/>
                <w:b/>
                <w:color w:val="FFFFFF"/>
                <w:lang w:val="es-UY"/>
              </w:rPr>
              <w:br/>
              <w:t>Microsoft</w:t>
            </w:r>
            <w:r w:rsidRPr="00DB450F">
              <w:rPr>
                <w:rFonts w:ascii="Arial" w:hAnsi="Arial"/>
                <w:b/>
                <w:color w:val="FFFFFF"/>
                <w:lang w:val="es-UY"/>
              </w:rPr>
              <w:br/>
              <w:t>Forms</w:t>
            </w:r>
          </w:p>
          <w:p w14:paraId="3E628FDE" w14:textId="77777777" w:rsidR="00B03166" w:rsidRPr="00DB450F" w:rsidRDefault="00000000">
            <w:pPr>
              <w:spacing w:after="160"/>
              <w:jc w:val="center"/>
              <w:rPr>
                <w:lang w:val="es-UY"/>
              </w:rPr>
            </w:pPr>
            <w:r w:rsidRPr="00DB450F">
              <w:rPr>
                <w:rFonts w:ascii="Arial" w:hAnsi="Arial"/>
                <w:color w:val="FFFFFF"/>
                <w:sz w:val="18"/>
                <w:lang w:val="es-UY"/>
              </w:rPr>
              <w:t>Captura de datos</w:t>
            </w:r>
            <w:r w:rsidRPr="00DB450F">
              <w:rPr>
                <w:rFonts w:ascii="Arial" w:hAnsi="Arial"/>
                <w:color w:val="FFFFFF"/>
                <w:sz w:val="18"/>
                <w:lang w:val="es-UY"/>
              </w:rPr>
              <w:br/>
              <w:t>Formulario móvil y web</w:t>
            </w:r>
            <w:r w:rsidRPr="00DB450F">
              <w:rPr>
                <w:rFonts w:ascii="Arial" w:hAnsi="Arial"/>
                <w:color w:val="FFFFFF"/>
                <w:sz w:val="18"/>
                <w:lang w:val="es-UY"/>
              </w:rPr>
              <w:br/>
              <w:t>Por tipo de obra</w:t>
            </w:r>
          </w:p>
        </w:tc>
        <w:tc>
          <w:tcPr>
            <w:tcW w:w="2268" w:type="dxa"/>
            <w:shd w:val="clear" w:color="auto" w:fill="7030A0"/>
          </w:tcPr>
          <w:p w14:paraId="66360353" w14:textId="77777777" w:rsidR="00B03166" w:rsidRDefault="00000000">
            <w:pPr>
              <w:spacing w:before="160"/>
              <w:jc w:val="center"/>
            </w:pPr>
            <w:r>
              <w:rPr>
                <w:rFonts w:ascii="Arial" w:hAnsi="Arial"/>
                <w:b/>
                <w:color w:val="FFFFFF"/>
              </w:rPr>
              <w:t>⚡</w:t>
            </w:r>
            <w:r>
              <w:rPr>
                <w:rFonts w:ascii="Arial" w:hAnsi="Arial"/>
                <w:b/>
                <w:color w:val="FFFFFF"/>
              </w:rPr>
              <w:br/>
              <w:t>Power</w:t>
            </w:r>
            <w:r>
              <w:rPr>
                <w:rFonts w:ascii="Arial" w:hAnsi="Arial"/>
                <w:b/>
                <w:color w:val="FFFFFF"/>
              </w:rPr>
              <w:br/>
              <w:t>Automate</w:t>
            </w:r>
          </w:p>
          <w:p w14:paraId="412A7286" w14:textId="77777777" w:rsidR="00B03166" w:rsidRDefault="00000000">
            <w:pPr>
              <w:spacing w:after="160"/>
              <w:jc w:val="center"/>
            </w:pPr>
            <w:r>
              <w:rPr>
                <w:rFonts w:ascii="Arial" w:hAnsi="Arial"/>
                <w:color w:val="FFFFFF"/>
                <w:sz w:val="18"/>
              </w:rPr>
              <w:t>Flujo automático</w:t>
            </w:r>
            <w:r>
              <w:rPr>
                <w:rFonts w:ascii="Arial" w:hAnsi="Arial"/>
                <w:color w:val="FFFFFF"/>
                <w:sz w:val="18"/>
              </w:rPr>
              <w:br/>
              <w:t>Routing a SharePoint</w:t>
            </w:r>
            <w:r>
              <w:rPr>
                <w:rFonts w:ascii="Arial" w:hAnsi="Arial"/>
                <w:color w:val="FFFFFF"/>
                <w:sz w:val="18"/>
              </w:rPr>
              <w:br/>
              <w:t>Notificaciones</w:t>
            </w:r>
          </w:p>
        </w:tc>
        <w:tc>
          <w:tcPr>
            <w:tcW w:w="2268" w:type="dxa"/>
            <w:shd w:val="clear" w:color="auto" w:fill="375623"/>
          </w:tcPr>
          <w:p w14:paraId="147863B0" w14:textId="77777777" w:rsidR="00B03166" w:rsidRPr="00DB450F" w:rsidRDefault="00000000">
            <w:pPr>
              <w:spacing w:before="160"/>
              <w:jc w:val="center"/>
              <w:rPr>
                <w:lang w:val="es-UY"/>
              </w:rPr>
            </w:pPr>
            <w:r>
              <w:rPr>
                <w:rFonts w:ascii="Arial" w:hAnsi="Arial"/>
                <w:b/>
                <w:color w:val="FFFFFF"/>
              </w:rPr>
              <w:t>🗄️</w:t>
            </w:r>
            <w:r w:rsidRPr="00DB450F">
              <w:rPr>
                <w:rFonts w:ascii="Arial" w:hAnsi="Arial"/>
                <w:b/>
                <w:color w:val="FFFFFF"/>
                <w:lang w:val="es-UY"/>
              </w:rPr>
              <w:br/>
              <w:t>SharePoint</w:t>
            </w:r>
            <w:r w:rsidRPr="00DB450F">
              <w:rPr>
                <w:rFonts w:ascii="Arial" w:hAnsi="Arial"/>
                <w:b/>
                <w:color w:val="FFFFFF"/>
                <w:lang w:val="es-UY"/>
              </w:rPr>
              <w:br/>
              <w:t>List</w:t>
            </w:r>
          </w:p>
          <w:p w14:paraId="699504B7" w14:textId="77777777" w:rsidR="00B03166" w:rsidRPr="00DB450F" w:rsidRDefault="00000000">
            <w:pPr>
              <w:spacing w:after="160"/>
              <w:jc w:val="center"/>
              <w:rPr>
                <w:lang w:val="es-UY"/>
              </w:rPr>
            </w:pPr>
            <w:r w:rsidRPr="00DB450F">
              <w:rPr>
                <w:rFonts w:ascii="Arial" w:hAnsi="Arial"/>
                <w:color w:val="FFFFFF"/>
                <w:sz w:val="18"/>
                <w:lang w:val="es-UY"/>
              </w:rPr>
              <w:t>Base de datos central</w:t>
            </w:r>
            <w:r w:rsidRPr="00DB450F">
              <w:rPr>
                <w:rFonts w:ascii="Arial" w:hAnsi="Arial"/>
                <w:color w:val="FFFFFF"/>
                <w:sz w:val="18"/>
                <w:lang w:val="es-UY"/>
              </w:rPr>
              <w:br/>
              <w:t>Trazabilidad completa</w:t>
            </w:r>
            <w:r w:rsidRPr="00DB450F">
              <w:rPr>
                <w:rFonts w:ascii="Arial" w:hAnsi="Arial"/>
                <w:color w:val="FFFFFF"/>
                <w:sz w:val="18"/>
                <w:lang w:val="es-UY"/>
              </w:rPr>
              <w:br/>
              <w:t>Control de versiones</w:t>
            </w:r>
          </w:p>
        </w:tc>
        <w:tc>
          <w:tcPr>
            <w:tcW w:w="2268" w:type="dxa"/>
            <w:shd w:val="clear" w:color="auto" w:fill="C55A11"/>
          </w:tcPr>
          <w:p w14:paraId="14E2E003" w14:textId="77777777" w:rsidR="00B03166" w:rsidRPr="00DB450F" w:rsidRDefault="00000000">
            <w:pPr>
              <w:spacing w:before="160"/>
              <w:jc w:val="center"/>
              <w:rPr>
                <w:lang w:val="es-UY"/>
              </w:rPr>
            </w:pPr>
            <w:r>
              <w:rPr>
                <w:rFonts w:ascii="Arial" w:hAnsi="Arial"/>
                <w:b/>
                <w:color w:val="FFFFFF"/>
              </w:rPr>
              <w:t>📊</w:t>
            </w:r>
            <w:r w:rsidRPr="00DB450F">
              <w:rPr>
                <w:rFonts w:ascii="Arial" w:hAnsi="Arial"/>
                <w:b/>
                <w:color w:val="FFFFFF"/>
                <w:lang w:val="es-UY"/>
              </w:rPr>
              <w:br/>
              <w:t>Power BI</w:t>
            </w:r>
            <w:r w:rsidRPr="00DB450F">
              <w:rPr>
                <w:rFonts w:ascii="Arial" w:hAnsi="Arial"/>
                <w:b/>
                <w:color w:val="FFFFFF"/>
                <w:lang w:val="es-UY"/>
              </w:rPr>
              <w:br/>
              <w:t>Pro</w:t>
            </w:r>
          </w:p>
          <w:p w14:paraId="5EB88C69" w14:textId="77777777" w:rsidR="00B03166" w:rsidRPr="00DB450F" w:rsidRDefault="00000000">
            <w:pPr>
              <w:spacing w:after="160"/>
              <w:jc w:val="center"/>
              <w:rPr>
                <w:lang w:val="es-UY"/>
              </w:rPr>
            </w:pPr>
            <w:r w:rsidRPr="00DB450F">
              <w:rPr>
                <w:rFonts w:ascii="Arial" w:hAnsi="Arial"/>
                <w:color w:val="FFFFFF"/>
                <w:sz w:val="18"/>
                <w:lang w:val="es-UY"/>
              </w:rPr>
              <w:t>Dashboards ejecutivos</w:t>
            </w:r>
            <w:r w:rsidRPr="00DB450F">
              <w:rPr>
                <w:rFonts w:ascii="Arial" w:hAnsi="Arial"/>
                <w:color w:val="FFFFFF"/>
                <w:sz w:val="18"/>
                <w:lang w:val="es-UY"/>
              </w:rPr>
              <w:br/>
              <w:t>Informes de auditoría</w:t>
            </w:r>
            <w:r w:rsidRPr="00DB450F">
              <w:rPr>
                <w:rFonts w:ascii="Arial" w:hAnsi="Arial"/>
                <w:color w:val="FFFFFF"/>
                <w:sz w:val="18"/>
                <w:lang w:val="es-UY"/>
              </w:rPr>
              <w:br/>
              <w:t>KPIs en tiempo real</w:t>
            </w:r>
          </w:p>
        </w:tc>
      </w:tr>
    </w:tbl>
    <w:p w14:paraId="44B28531" w14:textId="77777777" w:rsidR="00B03166" w:rsidRPr="00DB450F" w:rsidRDefault="00B03166">
      <w:pPr>
        <w:rPr>
          <w:lang w:val="es-UY"/>
        </w:rPr>
      </w:pPr>
    </w:p>
    <w:p w14:paraId="0FAC9440" w14:textId="77777777" w:rsidR="00B03166" w:rsidRPr="00DB450F" w:rsidRDefault="00000000">
      <w:pPr>
        <w:spacing w:after="80"/>
        <w:rPr>
          <w:lang w:val="es-UY"/>
        </w:rPr>
      </w:pPr>
      <w:r w:rsidRPr="00DB450F">
        <w:rPr>
          <w:rFonts w:ascii="Arial" w:hAnsi="Arial"/>
          <w:sz w:val="21"/>
          <w:lang w:val="es-UY"/>
        </w:rPr>
        <w:t>Flujo de datos: El jefe de obra o responsable de área completa un formulario (Forms) desde cualquier dispositivo. Power Automate registra automáticamente el dato en una lista de SharePoint, asegurando trazabilidad. Power BI lee la lista de SharePoint y actualiza los dashboards en tiempo real.</w:t>
      </w:r>
    </w:p>
    <w:p w14:paraId="6AC020DB" w14:textId="77777777" w:rsidR="00B03166" w:rsidRPr="00DB450F" w:rsidRDefault="00000000">
      <w:pPr>
        <w:spacing w:after="80"/>
        <w:rPr>
          <w:lang w:val="es-UY"/>
        </w:rPr>
      </w:pPr>
      <w:r w:rsidRPr="00DB450F">
        <w:rPr>
          <w:rFonts w:ascii="Arial" w:hAnsi="Arial"/>
          <w:i/>
          <w:color w:val="2E75B6"/>
          <w:sz w:val="21"/>
          <w:lang w:val="es-UY"/>
        </w:rPr>
        <w:t>Este sistema se integra al SGI existente (9001/14001/45001) usando la misma infraestructura de SharePoint donde ya se gestionan procedimientos y registros.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4"/>
        <w:gridCol w:w="4536"/>
      </w:tblGrid>
      <w:tr w:rsidR="00B03166" w:rsidRPr="00DB450F" w14:paraId="70E0A64D" w14:textId="77777777">
        <w:tc>
          <w:tcPr>
            <w:tcW w:w="794" w:type="dxa"/>
            <w:shd w:val="clear" w:color="auto" w:fill="BDD7EE"/>
          </w:tcPr>
          <w:p w14:paraId="67B967F1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INFO</w:t>
            </w:r>
          </w:p>
        </w:tc>
        <w:tc>
          <w:tcPr>
            <w:tcW w:w="4536" w:type="dxa"/>
            <w:shd w:val="clear" w:color="auto" w:fill="BDD7EE"/>
          </w:tcPr>
          <w:p w14:paraId="4ED58874" w14:textId="77777777" w:rsidR="00B03166" w:rsidRPr="00DB450F" w:rsidRDefault="00000000">
            <w:pPr>
              <w:spacing w:before="60" w:after="6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El archivo Excel entregado junto a esta guía sirve como herramienta puente para comenzar a recolectar datos de inmediato, mientras se configura la infraestructura M365. El modelo de datos del Excel es idéntico al de la lista de SharePoint.</w:t>
            </w:r>
          </w:p>
        </w:tc>
      </w:tr>
    </w:tbl>
    <w:p w14:paraId="7558C1D8" w14:textId="77777777" w:rsidR="00B03166" w:rsidRPr="00DB450F" w:rsidRDefault="00B03166">
      <w:pPr>
        <w:rPr>
          <w:lang w:val="es-UY"/>
        </w:rPr>
      </w:pPr>
    </w:p>
    <w:p w14:paraId="69116EA2" w14:textId="77777777" w:rsidR="00B03166" w:rsidRPr="00DB450F" w:rsidRDefault="00000000">
      <w:pPr>
        <w:pStyle w:val="Ttulo1"/>
        <w:spacing w:before="360" w:after="120"/>
        <w:rPr>
          <w:lang w:val="es-UY"/>
        </w:rPr>
      </w:pPr>
      <w:r w:rsidRPr="00DB450F">
        <w:rPr>
          <w:rFonts w:ascii="Arial" w:hAnsi="Arial"/>
          <w:color w:val="1F4E79"/>
          <w:sz w:val="30"/>
          <w:lang w:val="es-UY"/>
        </w:rPr>
        <w:t>2. Prerrequisitos y Roles</w:t>
      </w:r>
    </w:p>
    <w:p w14:paraId="5CCE1DBB" w14:textId="77777777" w:rsidR="00B03166" w:rsidRPr="00DB450F" w:rsidRDefault="00000000">
      <w:pPr>
        <w:pStyle w:val="Ttulo2"/>
        <w:spacing w:before="280" w:after="80"/>
        <w:rPr>
          <w:lang w:val="es-UY"/>
        </w:rPr>
      </w:pPr>
      <w:r w:rsidRPr="00DB450F">
        <w:rPr>
          <w:rFonts w:ascii="Arial" w:hAnsi="Arial"/>
          <w:color w:val="2E75B6"/>
          <w:lang w:val="es-UY"/>
        </w:rPr>
        <w:t>2.1 Licencias M365 necesarias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1"/>
        <w:gridCol w:w="3221"/>
        <w:gridCol w:w="3206"/>
      </w:tblGrid>
      <w:tr w:rsidR="00B03166" w14:paraId="056520E4" w14:textId="77777777">
        <w:tc>
          <w:tcPr>
            <w:tcW w:w="2835" w:type="dxa"/>
            <w:shd w:val="clear" w:color="auto" w:fill="1F4E79"/>
          </w:tcPr>
          <w:p w14:paraId="6A5789D0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Herramienta</w:t>
            </w:r>
          </w:p>
        </w:tc>
        <w:tc>
          <w:tcPr>
            <w:tcW w:w="3402" w:type="dxa"/>
            <w:shd w:val="clear" w:color="auto" w:fill="1F4E79"/>
          </w:tcPr>
          <w:p w14:paraId="3B4EEC92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Licencia mínima</w:t>
            </w:r>
          </w:p>
        </w:tc>
        <w:tc>
          <w:tcPr>
            <w:tcW w:w="3402" w:type="dxa"/>
            <w:shd w:val="clear" w:color="auto" w:fill="1F4E79"/>
          </w:tcPr>
          <w:p w14:paraId="5DD6681E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Observación</w:t>
            </w:r>
          </w:p>
        </w:tc>
      </w:tr>
      <w:tr w:rsidR="00B03166" w:rsidRPr="00DB450F" w14:paraId="7371C2BC" w14:textId="77777777">
        <w:tc>
          <w:tcPr>
            <w:tcW w:w="3024" w:type="dxa"/>
            <w:shd w:val="clear" w:color="auto" w:fill="F2F2F2"/>
          </w:tcPr>
          <w:p w14:paraId="13AB841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SharePoint Online</w:t>
            </w:r>
          </w:p>
        </w:tc>
        <w:tc>
          <w:tcPr>
            <w:tcW w:w="3024" w:type="dxa"/>
            <w:shd w:val="clear" w:color="auto" w:fill="F2F2F2"/>
          </w:tcPr>
          <w:p w14:paraId="35F69E0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M365 Business Basic o superior</w:t>
            </w:r>
          </w:p>
        </w:tc>
        <w:tc>
          <w:tcPr>
            <w:tcW w:w="3024" w:type="dxa"/>
            <w:shd w:val="clear" w:color="auto" w:fill="F2F2F2"/>
          </w:tcPr>
          <w:p w14:paraId="511A27B2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Ya incluido en su plan</w:t>
            </w:r>
          </w:p>
        </w:tc>
      </w:tr>
      <w:tr w:rsidR="00B03166" w:rsidRPr="00DB450F" w14:paraId="1BB57ED5" w14:textId="77777777">
        <w:tc>
          <w:tcPr>
            <w:tcW w:w="3024" w:type="dxa"/>
            <w:shd w:val="clear" w:color="auto" w:fill="FFFFFF"/>
          </w:tcPr>
          <w:p w14:paraId="6E4895C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Microsoft Forms</w:t>
            </w:r>
          </w:p>
        </w:tc>
        <w:tc>
          <w:tcPr>
            <w:tcW w:w="3024" w:type="dxa"/>
            <w:shd w:val="clear" w:color="auto" w:fill="FFFFFF"/>
          </w:tcPr>
          <w:p w14:paraId="71A74B0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M365 Business Basic o superior</w:t>
            </w:r>
          </w:p>
        </w:tc>
        <w:tc>
          <w:tcPr>
            <w:tcW w:w="3024" w:type="dxa"/>
            <w:shd w:val="clear" w:color="auto" w:fill="FFFFFF"/>
          </w:tcPr>
          <w:p w14:paraId="39F589D5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Ya incluido en su plan</w:t>
            </w:r>
          </w:p>
        </w:tc>
      </w:tr>
      <w:tr w:rsidR="00B03166" w:rsidRPr="00DB450F" w14:paraId="7DA6CE53" w14:textId="77777777">
        <w:tc>
          <w:tcPr>
            <w:tcW w:w="3024" w:type="dxa"/>
            <w:shd w:val="clear" w:color="auto" w:fill="F2F2F2"/>
          </w:tcPr>
          <w:p w14:paraId="1CCF6BA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Power Automate</w:t>
            </w:r>
          </w:p>
        </w:tc>
        <w:tc>
          <w:tcPr>
            <w:tcW w:w="3024" w:type="dxa"/>
            <w:shd w:val="clear" w:color="auto" w:fill="F2F2F2"/>
          </w:tcPr>
          <w:p w14:paraId="5C628B7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M365 Business Basic (1 flow/user)</w:t>
            </w:r>
          </w:p>
        </w:tc>
        <w:tc>
          <w:tcPr>
            <w:tcW w:w="3024" w:type="dxa"/>
            <w:shd w:val="clear" w:color="auto" w:fill="F2F2F2"/>
          </w:tcPr>
          <w:p w14:paraId="4B8D0FDF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Ya incluido en su plan</w:t>
            </w:r>
          </w:p>
        </w:tc>
      </w:tr>
      <w:tr w:rsidR="00B03166" w14:paraId="66259760" w14:textId="77777777">
        <w:tc>
          <w:tcPr>
            <w:tcW w:w="3024" w:type="dxa"/>
            <w:shd w:val="clear" w:color="auto" w:fill="FFFFFF"/>
          </w:tcPr>
          <w:p w14:paraId="0346511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Power BI Pro</w:t>
            </w:r>
          </w:p>
        </w:tc>
        <w:tc>
          <w:tcPr>
            <w:tcW w:w="3024" w:type="dxa"/>
            <w:shd w:val="clear" w:color="auto" w:fill="FFFFFF"/>
          </w:tcPr>
          <w:p w14:paraId="3BA0F03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Power BI Pro ($10 USD/user/mes)</w:t>
            </w:r>
          </w:p>
        </w:tc>
        <w:tc>
          <w:tcPr>
            <w:tcW w:w="3024" w:type="dxa"/>
            <w:shd w:val="clear" w:color="auto" w:fill="FFFFFF"/>
          </w:tcPr>
          <w:p w14:paraId="282D1FB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Necesario para compartir dashboards</w:t>
            </w:r>
          </w:p>
        </w:tc>
      </w:tr>
      <w:tr w:rsidR="00B03166" w14:paraId="6F8DE627" w14:textId="77777777">
        <w:tc>
          <w:tcPr>
            <w:tcW w:w="3024" w:type="dxa"/>
            <w:shd w:val="clear" w:color="auto" w:fill="F2F2F2"/>
          </w:tcPr>
          <w:p w14:paraId="4B2D220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Teams (opcional)</w:t>
            </w:r>
          </w:p>
        </w:tc>
        <w:tc>
          <w:tcPr>
            <w:tcW w:w="3024" w:type="dxa"/>
            <w:shd w:val="clear" w:color="auto" w:fill="F2F2F2"/>
          </w:tcPr>
          <w:p w14:paraId="1D80474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M365 Business Basic o superior</w:t>
            </w:r>
          </w:p>
        </w:tc>
        <w:tc>
          <w:tcPr>
            <w:tcW w:w="3024" w:type="dxa"/>
            <w:shd w:val="clear" w:color="auto" w:fill="F2F2F2"/>
          </w:tcPr>
          <w:p w14:paraId="5D3C5B7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Para notificaciones integradas</w:t>
            </w:r>
          </w:p>
        </w:tc>
      </w:tr>
    </w:tbl>
    <w:p w14:paraId="31C36506" w14:textId="77777777" w:rsidR="00B03166" w:rsidRDefault="00B03166"/>
    <w:p w14:paraId="30075E96" w14:textId="77777777" w:rsidR="00B03166" w:rsidRDefault="00000000">
      <w:pPr>
        <w:pStyle w:val="Ttulo2"/>
        <w:spacing w:before="280" w:after="80"/>
      </w:pPr>
      <w:r>
        <w:rPr>
          <w:rFonts w:ascii="Arial" w:hAnsi="Arial"/>
          <w:color w:val="2E75B6"/>
        </w:rPr>
        <w:t>2.2 Roles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2"/>
        <w:gridCol w:w="2776"/>
        <w:gridCol w:w="2273"/>
        <w:gridCol w:w="1977"/>
      </w:tblGrid>
      <w:tr w:rsidR="00B03166" w14:paraId="4F60F7A6" w14:textId="77777777">
        <w:tc>
          <w:tcPr>
            <w:tcW w:w="2551" w:type="dxa"/>
            <w:shd w:val="clear" w:color="auto" w:fill="1F4E79"/>
          </w:tcPr>
          <w:p w14:paraId="25C47E4E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Rol</w:t>
            </w:r>
          </w:p>
        </w:tc>
        <w:tc>
          <w:tcPr>
            <w:tcW w:w="3118" w:type="dxa"/>
            <w:shd w:val="clear" w:color="auto" w:fill="1F4E79"/>
          </w:tcPr>
          <w:p w14:paraId="7E2E39B1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Responsabilidad</w:t>
            </w:r>
          </w:p>
        </w:tc>
        <w:tc>
          <w:tcPr>
            <w:tcW w:w="2551" w:type="dxa"/>
            <w:shd w:val="clear" w:color="auto" w:fill="1F4E79"/>
          </w:tcPr>
          <w:p w14:paraId="4E6846D1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Herramientas que usa</w:t>
            </w:r>
          </w:p>
        </w:tc>
        <w:tc>
          <w:tcPr>
            <w:tcW w:w="1417" w:type="dxa"/>
            <w:shd w:val="clear" w:color="auto" w:fill="1F4E79"/>
          </w:tcPr>
          <w:p w14:paraId="1171A203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Cantidad</w:t>
            </w:r>
          </w:p>
        </w:tc>
      </w:tr>
      <w:tr w:rsidR="00B03166" w14:paraId="2298DD61" w14:textId="77777777">
        <w:tc>
          <w:tcPr>
            <w:tcW w:w="2268" w:type="dxa"/>
            <w:shd w:val="clear" w:color="auto" w:fill="F2F2F2"/>
          </w:tcPr>
          <w:p w14:paraId="56097BB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Administrador SGI/Sistemas</w:t>
            </w:r>
          </w:p>
        </w:tc>
        <w:tc>
          <w:tcPr>
            <w:tcW w:w="2268" w:type="dxa"/>
            <w:shd w:val="clear" w:color="auto" w:fill="F2F2F2"/>
          </w:tcPr>
          <w:p w14:paraId="44DCD2B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Configura SharePoint, Forms y Power Automate. Mantiene el sistema.</w:t>
            </w:r>
          </w:p>
        </w:tc>
        <w:tc>
          <w:tcPr>
            <w:tcW w:w="2268" w:type="dxa"/>
            <w:shd w:val="clear" w:color="auto" w:fill="F2F2F2"/>
          </w:tcPr>
          <w:p w14:paraId="668D3E4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SharePoint Admin, Power Automate, Power BI Desktop</w:t>
            </w:r>
          </w:p>
        </w:tc>
        <w:tc>
          <w:tcPr>
            <w:tcW w:w="2268" w:type="dxa"/>
            <w:shd w:val="clear" w:color="auto" w:fill="F2F2F2"/>
          </w:tcPr>
          <w:p w14:paraId="539BFF2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1-2 personas</w:t>
            </w:r>
          </w:p>
        </w:tc>
      </w:tr>
      <w:tr w:rsidR="00B03166" w14:paraId="432FC994" w14:textId="77777777">
        <w:tc>
          <w:tcPr>
            <w:tcW w:w="2268" w:type="dxa"/>
            <w:shd w:val="clear" w:color="auto" w:fill="FFFFFF"/>
          </w:tcPr>
          <w:p w14:paraId="5D719406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Responsable de Datos (por obra)</w:t>
            </w:r>
          </w:p>
        </w:tc>
        <w:tc>
          <w:tcPr>
            <w:tcW w:w="2268" w:type="dxa"/>
            <w:shd w:val="clear" w:color="auto" w:fill="FFFFFF"/>
          </w:tcPr>
          <w:p w14:paraId="69489673" w14:textId="77777777" w:rsidR="00B03166" w:rsidRDefault="00000000">
            <w:pPr>
              <w:spacing w:before="40" w:after="40"/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Carga datos de emisiones desde obra. </w:t>
            </w:r>
            <w:r>
              <w:rPr>
                <w:rFonts w:ascii="Arial" w:hAnsi="Arial"/>
                <w:sz w:val="20"/>
              </w:rPr>
              <w:t xml:space="preserve">Adjunta </w:t>
            </w:r>
            <w:r>
              <w:rPr>
                <w:rFonts w:ascii="Arial" w:hAnsi="Arial"/>
                <w:sz w:val="20"/>
              </w:rPr>
              <w:lastRenderedPageBreak/>
              <w:t>evidencias.</w:t>
            </w:r>
          </w:p>
        </w:tc>
        <w:tc>
          <w:tcPr>
            <w:tcW w:w="2268" w:type="dxa"/>
            <w:shd w:val="clear" w:color="auto" w:fill="FFFFFF"/>
          </w:tcPr>
          <w:p w14:paraId="20C0A5A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lastRenderedPageBreak/>
              <w:t>Microsoft Forms (móvil/PC)</w:t>
            </w:r>
          </w:p>
        </w:tc>
        <w:tc>
          <w:tcPr>
            <w:tcW w:w="2268" w:type="dxa"/>
            <w:shd w:val="clear" w:color="auto" w:fill="FFFFFF"/>
          </w:tcPr>
          <w:p w14:paraId="19A0A6E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 por obra</w:t>
            </w:r>
          </w:p>
        </w:tc>
      </w:tr>
      <w:tr w:rsidR="00B03166" w14:paraId="3E0BD5D6" w14:textId="77777777">
        <w:tc>
          <w:tcPr>
            <w:tcW w:w="2268" w:type="dxa"/>
            <w:shd w:val="clear" w:color="auto" w:fill="F2F2F2"/>
          </w:tcPr>
          <w:p w14:paraId="1B550E8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Responsable de Instalación Fija</w:t>
            </w:r>
          </w:p>
        </w:tc>
        <w:tc>
          <w:tcPr>
            <w:tcW w:w="2268" w:type="dxa"/>
            <w:shd w:val="clear" w:color="auto" w:fill="F2F2F2"/>
          </w:tcPr>
          <w:p w14:paraId="291C249F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Carga datos de Oficina Central, Centro Logístico y Planta.</w:t>
            </w:r>
          </w:p>
        </w:tc>
        <w:tc>
          <w:tcPr>
            <w:tcW w:w="2268" w:type="dxa"/>
            <w:shd w:val="clear" w:color="auto" w:fill="F2F2F2"/>
          </w:tcPr>
          <w:p w14:paraId="37B5A2B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Microsoft Forms (PC)</w:t>
            </w:r>
          </w:p>
        </w:tc>
        <w:tc>
          <w:tcPr>
            <w:tcW w:w="2268" w:type="dxa"/>
            <w:shd w:val="clear" w:color="auto" w:fill="F2F2F2"/>
          </w:tcPr>
          <w:p w14:paraId="4E30B7E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 por instalación</w:t>
            </w:r>
          </w:p>
        </w:tc>
      </w:tr>
      <w:tr w:rsidR="00B03166" w14:paraId="2C5D5FB9" w14:textId="77777777">
        <w:tc>
          <w:tcPr>
            <w:tcW w:w="2268" w:type="dxa"/>
            <w:shd w:val="clear" w:color="auto" w:fill="FFFFFF"/>
          </w:tcPr>
          <w:p w14:paraId="6717401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Gerente / Dirección</w:t>
            </w:r>
          </w:p>
        </w:tc>
        <w:tc>
          <w:tcPr>
            <w:tcW w:w="2268" w:type="dxa"/>
            <w:shd w:val="clear" w:color="auto" w:fill="FFFFFF"/>
          </w:tcPr>
          <w:p w14:paraId="0201B767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Consulta dashboards y aprueba informes anuales.</w:t>
            </w:r>
          </w:p>
        </w:tc>
        <w:tc>
          <w:tcPr>
            <w:tcW w:w="2268" w:type="dxa"/>
            <w:shd w:val="clear" w:color="auto" w:fill="FFFFFF"/>
          </w:tcPr>
          <w:p w14:paraId="16E59B2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Power BI (solo lectura)</w:t>
            </w:r>
          </w:p>
        </w:tc>
        <w:tc>
          <w:tcPr>
            <w:tcW w:w="2268" w:type="dxa"/>
            <w:shd w:val="clear" w:color="auto" w:fill="FFFFFF"/>
          </w:tcPr>
          <w:p w14:paraId="017CD0A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2-3 personas</w:t>
            </w:r>
          </w:p>
        </w:tc>
      </w:tr>
      <w:tr w:rsidR="00B03166" w14:paraId="69A02170" w14:textId="77777777">
        <w:tc>
          <w:tcPr>
            <w:tcW w:w="2268" w:type="dxa"/>
            <w:shd w:val="clear" w:color="auto" w:fill="F2F2F2"/>
          </w:tcPr>
          <w:p w14:paraId="152E19D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Auditor Interno SGI</w:t>
            </w:r>
          </w:p>
        </w:tc>
        <w:tc>
          <w:tcPr>
            <w:tcW w:w="2268" w:type="dxa"/>
            <w:shd w:val="clear" w:color="auto" w:fill="F2F2F2"/>
          </w:tcPr>
          <w:p w14:paraId="24A340F0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Verifica datos, genera informes de auditoría.</w:t>
            </w:r>
          </w:p>
        </w:tc>
        <w:tc>
          <w:tcPr>
            <w:tcW w:w="2268" w:type="dxa"/>
            <w:shd w:val="clear" w:color="auto" w:fill="F2F2F2"/>
          </w:tcPr>
          <w:p w14:paraId="25FF0CD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SharePoint (vista) + Power BI</w:t>
            </w:r>
          </w:p>
        </w:tc>
        <w:tc>
          <w:tcPr>
            <w:tcW w:w="2268" w:type="dxa"/>
            <w:shd w:val="clear" w:color="auto" w:fill="F2F2F2"/>
          </w:tcPr>
          <w:p w14:paraId="449D826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1-2 personas</w:t>
            </w:r>
          </w:p>
        </w:tc>
      </w:tr>
    </w:tbl>
    <w:p w14:paraId="3F2FA585" w14:textId="77777777" w:rsidR="00B03166" w:rsidRDefault="00B03166"/>
    <w:p w14:paraId="21EDC55F" w14:textId="77777777" w:rsidR="00B03166" w:rsidRPr="00DB450F" w:rsidRDefault="00000000">
      <w:pPr>
        <w:pStyle w:val="Ttulo1"/>
        <w:spacing w:before="360" w:after="120"/>
        <w:rPr>
          <w:lang w:val="es-UY"/>
        </w:rPr>
      </w:pPr>
      <w:r w:rsidRPr="00DB450F">
        <w:rPr>
          <w:rFonts w:ascii="Arial" w:hAnsi="Arial"/>
          <w:color w:val="1F4E79"/>
          <w:sz w:val="30"/>
          <w:lang w:val="es-UY"/>
        </w:rPr>
        <w:t>3. Configuración de SharePoint (Base de Datos Central)</w:t>
      </w:r>
    </w:p>
    <w:p w14:paraId="39B99020" w14:textId="77777777" w:rsidR="00B03166" w:rsidRPr="00DB450F" w:rsidRDefault="00000000">
      <w:pPr>
        <w:spacing w:after="80"/>
        <w:rPr>
          <w:lang w:val="es-UY"/>
        </w:rPr>
      </w:pPr>
      <w:r w:rsidRPr="00DB450F">
        <w:rPr>
          <w:rFonts w:ascii="Arial" w:hAnsi="Arial"/>
          <w:sz w:val="21"/>
          <w:lang w:val="es-UY"/>
        </w:rPr>
        <w:t>La lista de SharePoint es el corazón del sistema. Almacena cada registro de emisión con trazabilidad completa (quién cargó el dato, cuándo, y con qué evidencia). A continuación se detalla la configuración exacta.</w:t>
      </w:r>
    </w:p>
    <w:p w14:paraId="1EDAE176" w14:textId="77777777" w:rsidR="00B03166" w:rsidRPr="00DB450F" w:rsidRDefault="00000000">
      <w:pPr>
        <w:pStyle w:val="Ttulo2"/>
        <w:spacing w:before="280" w:after="80"/>
        <w:rPr>
          <w:lang w:val="es-UY"/>
        </w:rPr>
      </w:pPr>
      <w:r w:rsidRPr="00DB450F">
        <w:rPr>
          <w:rFonts w:ascii="Arial" w:hAnsi="Arial"/>
          <w:color w:val="2E75B6"/>
          <w:lang w:val="es-UY"/>
        </w:rPr>
        <w:t>3.1 Crear el sitio de SharePoint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6B56E03E" w14:textId="77777777">
        <w:tc>
          <w:tcPr>
            <w:tcW w:w="680" w:type="dxa"/>
            <w:shd w:val="clear" w:color="auto" w:fill="2E75B6"/>
            <w:vAlign w:val="center"/>
          </w:tcPr>
          <w:p w14:paraId="4E082A6F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1</w:t>
            </w:r>
          </w:p>
        </w:tc>
        <w:tc>
          <w:tcPr>
            <w:tcW w:w="8220" w:type="dxa"/>
            <w:shd w:val="clear" w:color="auto" w:fill="EBF3FB"/>
          </w:tcPr>
          <w:p w14:paraId="2A50B181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Crear sitio SharePoint dedicado</w:t>
            </w:r>
          </w:p>
          <w:p w14:paraId="74B658C8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Ir a SharePoint Online → Crear sitio → Sitio de equipo</w:t>
            </w:r>
          </w:p>
          <w:p w14:paraId="1278F655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Nombre sugerido: 'SGI - Huella de Carbono' o 'GEI Cujó'</w:t>
            </w:r>
          </w:p>
          <w:p w14:paraId="458ED027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URL sugerida: /sites/huellacarbono</w:t>
            </w:r>
          </w:p>
          <w:p w14:paraId="12D447A1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Owners: Administrador SGI + Gerente de área ambiental</w:t>
            </w:r>
          </w:p>
          <w:p w14:paraId="74CCAEB2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Hacer privado (solo miembros habilitados pueden ver/cargar)</w:t>
            </w:r>
          </w:p>
        </w:tc>
      </w:tr>
    </w:tbl>
    <w:p w14:paraId="7EE594D8" w14:textId="77777777" w:rsidR="00B03166" w:rsidRPr="00DB450F" w:rsidRDefault="00B03166">
      <w:pPr>
        <w:rPr>
          <w:lang w:val="es-U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6F105A2D" w14:textId="77777777">
        <w:tc>
          <w:tcPr>
            <w:tcW w:w="680" w:type="dxa"/>
            <w:shd w:val="clear" w:color="auto" w:fill="2E75B6"/>
            <w:vAlign w:val="center"/>
          </w:tcPr>
          <w:p w14:paraId="488C1914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2</w:t>
            </w:r>
          </w:p>
        </w:tc>
        <w:tc>
          <w:tcPr>
            <w:tcW w:w="8220" w:type="dxa"/>
            <w:shd w:val="clear" w:color="auto" w:fill="EBF3FB"/>
          </w:tcPr>
          <w:p w14:paraId="41AB02C9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Crear la lista principal de emisiones</w:t>
            </w:r>
          </w:p>
          <w:p w14:paraId="5896AFC9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Dentro del sitio → Nueva → Lista → Lista en blanco</w:t>
            </w:r>
          </w:p>
          <w:p w14:paraId="27E298E6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Nombre: 'Registro_Emisiones_GEI'</w:t>
            </w:r>
          </w:p>
          <w:p w14:paraId="3B107217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Descripción: 'Base de datos de emisiones ISO 14064-1'</w:t>
            </w:r>
          </w:p>
          <w:p w14:paraId="00F5C196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Agregar las columnas según la tabla de la sección 3.2</w:t>
            </w:r>
          </w:p>
        </w:tc>
      </w:tr>
    </w:tbl>
    <w:p w14:paraId="61606383" w14:textId="77777777" w:rsidR="00B03166" w:rsidRPr="00DB450F" w:rsidRDefault="00B03166">
      <w:pPr>
        <w:rPr>
          <w:lang w:val="es-UY"/>
        </w:rPr>
      </w:pPr>
    </w:p>
    <w:p w14:paraId="49D684DC" w14:textId="77777777" w:rsidR="00B03166" w:rsidRPr="00DB450F" w:rsidRDefault="00000000">
      <w:pPr>
        <w:pStyle w:val="Ttulo2"/>
        <w:spacing w:before="280" w:after="80"/>
        <w:rPr>
          <w:lang w:val="es-UY"/>
        </w:rPr>
      </w:pPr>
      <w:r w:rsidRPr="00DB450F">
        <w:rPr>
          <w:rFonts w:ascii="Arial" w:hAnsi="Arial"/>
          <w:color w:val="2E75B6"/>
          <w:lang w:val="es-UY"/>
        </w:rPr>
        <w:t>3.2 Estructura de columnas de la lista</w:t>
      </w:r>
    </w:p>
    <w:p w14:paraId="45B3D7D2" w14:textId="77777777" w:rsidR="00B03166" w:rsidRPr="00DB450F" w:rsidRDefault="00000000">
      <w:pPr>
        <w:spacing w:after="80"/>
        <w:rPr>
          <w:lang w:val="es-UY"/>
        </w:rPr>
      </w:pPr>
      <w:r w:rsidRPr="00DB450F">
        <w:rPr>
          <w:rFonts w:ascii="Arial" w:hAnsi="Arial"/>
          <w:sz w:val="21"/>
          <w:lang w:val="es-UY"/>
        </w:rPr>
        <w:t>Crear las siguientes columnas en la lista 'Registro_Emisiones_GEI':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0"/>
        <w:gridCol w:w="2228"/>
        <w:gridCol w:w="1738"/>
        <w:gridCol w:w="2407"/>
        <w:gridCol w:w="1615"/>
      </w:tblGrid>
      <w:tr w:rsidR="00B03166" w14:paraId="7A2E1766" w14:textId="77777777">
        <w:tc>
          <w:tcPr>
            <w:tcW w:w="567" w:type="dxa"/>
            <w:shd w:val="clear" w:color="auto" w:fill="344D6E"/>
          </w:tcPr>
          <w:p w14:paraId="1F6B5C59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</w:p>
        </w:tc>
        <w:tc>
          <w:tcPr>
            <w:tcW w:w="2268" w:type="dxa"/>
            <w:shd w:val="clear" w:color="auto" w:fill="344D6E"/>
          </w:tcPr>
          <w:p w14:paraId="74C279A0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Nombre columna</w:t>
            </w:r>
          </w:p>
        </w:tc>
        <w:tc>
          <w:tcPr>
            <w:tcW w:w="1984" w:type="dxa"/>
            <w:shd w:val="clear" w:color="auto" w:fill="344D6E"/>
          </w:tcPr>
          <w:p w14:paraId="63C0F146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w="2835" w:type="dxa"/>
            <w:shd w:val="clear" w:color="auto" w:fill="344D6E"/>
          </w:tcPr>
          <w:p w14:paraId="7BF4F7E6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Opciones / Validación</w:t>
            </w:r>
          </w:p>
        </w:tc>
        <w:tc>
          <w:tcPr>
            <w:tcW w:w="1417" w:type="dxa"/>
            <w:shd w:val="clear" w:color="auto" w:fill="344D6E"/>
          </w:tcPr>
          <w:p w14:paraId="7FD71ADA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Obligatorio</w:t>
            </w:r>
          </w:p>
        </w:tc>
      </w:tr>
      <w:tr w:rsidR="00B03166" w14:paraId="78BFD51F" w14:textId="77777777">
        <w:tc>
          <w:tcPr>
            <w:tcW w:w="1814" w:type="dxa"/>
            <w:shd w:val="clear" w:color="auto" w:fill="F2F2F2"/>
          </w:tcPr>
          <w:p w14:paraId="5544AE2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814" w:type="dxa"/>
            <w:shd w:val="clear" w:color="auto" w:fill="F2F2F2"/>
          </w:tcPr>
          <w:p w14:paraId="46D9B8A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Anio</w:t>
            </w:r>
          </w:p>
        </w:tc>
        <w:tc>
          <w:tcPr>
            <w:tcW w:w="1814" w:type="dxa"/>
            <w:shd w:val="clear" w:color="auto" w:fill="F2F2F2"/>
          </w:tcPr>
          <w:p w14:paraId="298DB82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Número</w:t>
            </w:r>
          </w:p>
        </w:tc>
        <w:tc>
          <w:tcPr>
            <w:tcW w:w="1814" w:type="dxa"/>
            <w:shd w:val="clear" w:color="auto" w:fill="F2F2F2"/>
          </w:tcPr>
          <w:p w14:paraId="3CDDC58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Año entero (ej: 2025)</w:t>
            </w:r>
          </w:p>
        </w:tc>
        <w:tc>
          <w:tcPr>
            <w:tcW w:w="1814" w:type="dxa"/>
            <w:shd w:val="clear" w:color="auto" w:fill="F2F2F2"/>
          </w:tcPr>
          <w:p w14:paraId="22F0537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2EF5EDFB" w14:textId="77777777">
        <w:tc>
          <w:tcPr>
            <w:tcW w:w="1814" w:type="dxa"/>
            <w:shd w:val="clear" w:color="auto" w:fill="FFFFFF"/>
          </w:tcPr>
          <w:p w14:paraId="726009F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814" w:type="dxa"/>
            <w:shd w:val="clear" w:color="auto" w:fill="FFFFFF"/>
          </w:tcPr>
          <w:p w14:paraId="696BEED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Trimestre</w:t>
            </w:r>
          </w:p>
        </w:tc>
        <w:tc>
          <w:tcPr>
            <w:tcW w:w="1814" w:type="dxa"/>
            <w:shd w:val="clear" w:color="auto" w:fill="FFFFFF"/>
          </w:tcPr>
          <w:p w14:paraId="6CB5EC3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Opción</w:t>
            </w:r>
          </w:p>
        </w:tc>
        <w:tc>
          <w:tcPr>
            <w:tcW w:w="1814" w:type="dxa"/>
            <w:shd w:val="clear" w:color="auto" w:fill="FFFFFF"/>
          </w:tcPr>
          <w:p w14:paraId="1A34ED5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T1, T2, T3, T4</w:t>
            </w:r>
          </w:p>
        </w:tc>
        <w:tc>
          <w:tcPr>
            <w:tcW w:w="1814" w:type="dxa"/>
            <w:shd w:val="clear" w:color="auto" w:fill="FFFFFF"/>
          </w:tcPr>
          <w:p w14:paraId="7B816B1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40B6A1F0" w14:textId="77777777">
        <w:tc>
          <w:tcPr>
            <w:tcW w:w="1814" w:type="dxa"/>
            <w:shd w:val="clear" w:color="auto" w:fill="F2F2F2"/>
          </w:tcPr>
          <w:p w14:paraId="2BB7787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814" w:type="dxa"/>
            <w:shd w:val="clear" w:color="auto" w:fill="F2F2F2"/>
          </w:tcPr>
          <w:p w14:paraId="3896707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Periodo_Mes_Anio</w:t>
            </w:r>
          </w:p>
        </w:tc>
        <w:tc>
          <w:tcPr>
            <w:tcW w:w="1814" w:type="dxa"/>
            <w:shd w:val="clear" w:color="auto" w:fill="F2F2F2"/>
          </w:tcPr>
          <w:p w14:paraId="7E652DE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Texto (1 línea)</w:t>
            </w:r>
          </w:p>
        </w:tc>
        <w:tc>
          <w:tcPr>
            <w:tcW w:w="1814" w:type="dxa"/>
            <w:shd w:val="clear" w:color="auto" w:fill="F2F2F2"/>
          </w:tcPr>
          <w:p w14:paraId="0A9F5C0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Ej: Mar-2025</w:t>
            </w:r>
          </w:p>
        </w:tc>
        <w:tc>
          <w:tcPr>
            <w:tcW w:w="1814" w:type="dxa"/>
            <w:shd w:val="clear" w:color="auto" w:fill="F2F2F2"/>
          </w:tcPr>
          <w:p w14:paraId="1E9B23B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No</w:t>
            </w:r>
          </w:p>
        </w:tc>
      </w:tr>
      <w:tr w:rsidR="00B03166" w14:paraId="0660E27D" w14:textId="77777777">
        <w:tc>
          <w:tcPr>
            <w:tcW w:w="1814" w:type="dxa"/>
            <w:shd w:val="clear" w:color="auto" w:fill="FFFFFF"/>
          </w:tcPr>
          <w:p w14:paraId="396F485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1814" w:type="dxa"/>
            <w:shd w:val="clear" w:color="auto" w:fill="FFFFFF"/>
          </w:tcPr>
          <w:p w14:paraId="7D36BE0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Codigo_Obra</w:t>
            </w:r>
          </w:p>
        </w:tc>
        <w:tc>
          <w:tcPr>
            <w:tcW w:w="1814" w:type="dxa"/>
            <w:shd w:val="clear" w:color="auto" w:fill="FFFFFF"/>
          </w:tcPr>
          <w:p w14:paraId="38258BA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Texto (1 línea)</w:t>
            </w:r>
          </w:p>
        </w:tc>
        <w:tc>
          <w:tcPr>
            <w:tcW w:w="1814" w:type="dxa"/>
            <w:shd w:val="clear" w:color="auto" w:fill="FFFFFF"/>
          </w:tcPr>
          <w:p w14:paraId="136C6A6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Ej: OB-2025-001</w:t>
            </w:r>
          </w:p>
        </w:tc>
        <w:tc>
          <w:tcPr>
            <w:tcW w:w="1814" w:type="dxa"/>
            <w:shd w:val="clear" w:color="auto" w:fill="FFFFFF"/>
          </w:tcPr>
          <w:p w14:paraId="413AC33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2BF1D0EC" w14:textId="77777777">
        <w:tc>
          <w:tcPr>
            <w:tcW w:w="1814" w:type="dxa"/>
            <w:shd w:val="clear" w:color="auto" w:fill="F2F2F2"/>
          </w:tcPr>
          <w:p w14:paraId="4DDD9B6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814" w:type="dxa"/>
            <w:shd w:val="clear" w:color="auto" w:fill="F2F2F2"/>
          </w:tcPr>
          <w:p w14:paraId="499F3E3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Nombre_Obra</w:t>
            </w:r>
          </w:p>
        </w:tc>
        <w:tc>
          <w:tcPr>
            <w:tcW w:w="1814" w:type="dxa"/>
            <w:shd w:val="clear" w:color="auto" w:fill="F2F2F2"/>
          </w:tcPr>
          <w:p w14:paraId="7D21C91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Búsqueda</w:t>
            </w:r>
          </w:p>
        </w:tc>
        <w:tc>
          <w:tcPr>
            <w:tcW w:w="1814" w:type="dxa"/>
            <w:shd w:val="clear" w:color="auto" w:fill="F2F2F2"/>
          </w:tcPr>
          <w:p w14:paraId="142CA21F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Conectar a lista 'Registro_Obras'</w:t>
            </w:r>
          </w:p>
        </w:tc>
        <w:tc>
          <w:tcPr>
            <w:tcW w:w="1814" w:type="dxa"/>
            <w:shd w:val="clear" w:color="auto" w:fill="F2F2F2"/>
          </w:tcPr>
          <w:p w14:paraId="0F54313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5DC72772" w14:textId="77777777">
        <w:tc>
          <w:tcPr>
            <w:tcW w:w="1814" w:type="dxa"/>
            <w:shd w:val="clear" w:color="auto" w:fill="FFFFFF"/>
          </w:tcPr>
          <w:p w14:paraId="76E8A67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w="1814" w:type="dxa"/>
            <w:shd w:val="clear" w:color="auto" w:fill="FFFFFF"/>
          </w:tcPr>
          <w:p w14:paraId="56469D3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Tipo_Instalacion</w:t>
            </w:r>
          </w:p>
        </w:tc>
        <w:tc>
          <w:tcPr>
            <w:tcW w:w="1814" w:type="dxa"/>
            <w:shd w:val="clear" w:color="auto" w:fill="FFFFFF"/>
          </w:tcPr>
          <w:p w14:paraId="6E0AF29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Opción</w:t>
            </w:r>
          </w:p>
        </w:tc>
        <w:tc>
          <w:tcPr>
            <w:tcW w:w="1814" w:type="dxa"/>
            <w:shd w:val="clear" w:color="auto" w:fill="FFFFFF"/>
          </w:tcPr>
          <w:p w14:paraId="350A7FD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7 tipos (Vial, Estructural, etc.)</w:t>
            </w:r>
          </w:p>
        </w:tc>
        <w:tc>
          <w:tcPr>
            <w:tcW w:w="1814" w:type="dxa"/>
            <w:shd w:val="clear" w:color="auto" w:fill="FFFFFF"/>
          </w:tcPr>
          <w:p w14:paraId="6ED7899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691F7E5D" w14:textId="77777777">
        <w:tc>
          <w:tcPr>
            <w:tcW w:w="1814" w:type="dxa"/>
            <w:shd w:val="clear" w:color="auto" w:fill="F2F2F2"/>
          </w:tcPr>
          <w:p w14:paraId="3C41315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w="1814" w:type="dxa"/>
            <w:shd w:val="clear" w:color="auto" w:fill="F2F2F2"/>
          </w:tcPr>
          <w:p w14:paraId="2C0E597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Categoria_ISO</w:t>
            </w:r>
          </w:p>
        </w:tc>
        <w:tc>
          <w:tcPr>
            <w:tcW w:w="1814" w:type="dxa"/>
            <w:shd w:val="clear" w:color="auto" w:fill="F2F2F2"/>
          </w:tcPr>
          <w:p w14:paraId="3D8A8D3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Opción</w:t>
            </w:r>
          </w:p>
        </w:tc>
        <w:tc>
          <w:tcPr>
            <w:tcW w:w="1814" w:type="dxa"/>
            <w:shd w:val="clear" w:color="auto" w:fill="F2F2F2"/>
          </w:tcPr>
          <w:p w14:paraId="0759055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5 categorías (Alcance 1, 2, 3...)</w:t>
            </w:r>
          </w:p>
        </w:tc>
        <w:tc>
          <w:tcPr>
            <w:tcW w:w="1814" w:type="dxa"/>
            <w:shd w:val="clear" w:color="auto" w:fill="F2F2F2"/>
          </w:tcPr>
          <w:p w14:paraId="7D2E026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59F73776" w14:textId="77777777">
        <w:tc>
          <w:tcPr>
            <w:tcW w:w="1814" w:type="dxa"/>
            <w:shd w:val="clear" w:color="auto" w:fill="FFFFFF"/>
          </w:tcPr>
          <w:p w14:paraId="783F982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w="1814" w:type="dxa"/>
            <w:shd w:val="clear" w:color="auto" w:fill="FFFFFF"/>
          </w:tcPr>
          <w:p w14:paraId="3ABD700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Fuente_Emision</w:t>
            </w:r>
          </w:p>
        </w:tc>
        <w:tc>
          <w:tcPr>
            <w:tcW w:w="1814" w:type="dxa"/>
            <w:shd w:val="clear" w:color="auto" w:fill="FFFFFF"/>
          </w:tcPr>
          <w:p w14:paraId="1080990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Texto (1 línea)</w:t>
            </w:r>
          </w:p>
        </w:tc>
        <w:tc>
          <w:tcPr>
            <w:tcW w:w="1814" w:type="dxa"/>
            <w:shd w:val="clear" w:color="auto" w:fill="FFFFFF"/>
          </w:tcPr>
          <w:p w14:paraId="307BC0D7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Texto libre o lista desplegable por tipo</w:t>
            </w:r>
          </w:p>
        </w:tc>
        <w:tc>
          <w:tcPr>
            <w:tcW w:w="1814" w:type="dxa"/>
            <w:shd w:val="clear" w:color="auto" w:fill="FFFFFF"/>
          </w:tcPr>
          <w:p w14:paraId="16A1D86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17442BA6" w14:textId="77777777">
        <w:tc>
          <w:tcPr>
            <w:tcW w:w="1814" w:type="dxa"/>
            <w:shd w:val="clear" w:color="auto" w:fill="F2F2F2"/>
          </w:tcPr>
          <w:p w14:paraId="7C17A07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1814" w:type="dxa"/>
            <w:shd w:val="clear" w:color="auto" w:fill="F2F2F2"/>
          </w:tcPr>
          <w:p w14:paraId="317456C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Actividad_Detalle</w:t>
            </w:r>
          </w:p>
        </w:tc>
        <w:tc>
          <w:tcPr>
            <w:tcW w:w="1814" w:type="dxa"/>
            <w:shd w:val="clear" w:color="auto" w:fill="F2F2F2"/>
          </w:tcPr>
          <w:p w14:paraId="57316D0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Texto (1 línea)</w:t>
            </w:r>
          </w:p>
        </w:tc>
        <w:tc>
          <w:tcPr>
            <w:tcW w:w="1814" w:type="dxa"/>
            <w:shd w:val="clear" w:color="auto" w:fill="F2F2F2"/>
          </w:tcPr>
          <w:p w14:paraId="1E2F8400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Descripción de la actividad medida</w:t>
            </w:r>
          </w:p>
        </w:tc>
        <w:tc>
          <w:tcPr>
            <w:tcW w:w="1814" w:type="dxa"/>
            <w:shd w:val="clear" w:color="auto" w:fill="F2F2F2"/>
          </w:tcPr>
          <w:p w14:paraId="1FE7B62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No</w:t>
            </w:r>
          </w:p>
        </w:tc>
      </w:tr>
      <w:tr w:rsidR="00B03166" w14:paraId="339FF558" w14:textId="77777777">
        <w:tc>
          <w:tcPr>
            <w:tcW w:w="1814" w:type="dxa"/>
            <w:shd w:val="clear" w:color="auto" w:fill="FFFFFF"/>
          </w:tcPr>
          <w:p w14:paraId="2D4B303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lastRenderedPageBreak/>
              <w:t>10</w:t>
            </w:r>
          </w:p>
        </w:tc>
        <w:tc>
          <w:tcPr>
            <w:tcW w:w="1814" w:type="dxa"/>
            <w:shd w:val="clear" w:color="auto" w:fill="FFFFFF"/>
          </w:tcPr>
          <w:p w14:paraId="388638B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Cantidad</w:t>
            </w:r>
          </w:p>
        </w:tc>
        <w:tc>
          <w:tcPr>
            <w:tcW w:w="1814" w:type="dxa"/>
            <w:shd w:val="clear" w:color="auto" w:fill="FFFFFF"/>
          </w:tcPr>
          <w:p w14:paraId="103B03A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Número</w:t>
            </w:r>
          </w:p>
        </w:tc>
        <w:tc>
          <w:tcPr>
            <w:tcW w:w="1814" w:type="dxa"/>
            <w:shd w:val="clear" w:color="auto" w:fill="FFFFFF"/>
          </w:tcPr>
          <w:p w14:paraId="4306D29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Valor numérico. Hasta 4 decimales</w:t>
            </w:r>
          </w:p>
        </w:tc>
        <w:tc>
          <w:tcPr>
            <w:tcW w:w="1814" w:type="dxa"/>
            <w:shd w:val="clear" w:color="auto" w:fill="FFFFFF"/>
          </w:tcPr>
          <w:p w14:paraId="77CAA16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169443C9" w14:textId="77777777">
        <w:tc>
          <w:tcPr>
            <w:tcW w:w="1814" w:type="dxa"/>
            <w:shd w:val="clear" w:color="auto" w:fill="F2F2F2"/>
          </w:tcPr>
          <w:p w14:paraId="1A93F88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w="1814" w:type="dxa"/>
            <w:shd w:val="clear" w:color="auto" w:fill="F2F2F2"/>
          </w:tcPr>
          <w:p w14:paraId="39B2186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Unidad</w:t>
            </w:r>
          </w:p>
        </w:tc>
        <w:tc>
          <w:tcPr>
            <w:tcW w:w="1814" w:type="dxa"/>
            <w:shd w:val="clear" w:color="auto" w:fill="F2F2F2"/>
          </w:tcPr>
          <w:p w14:paraId="005FEF1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Opción</w:t>
            </w:r>
          </w:p>
        </w:tc>
        <w:tc>
          <w:tcPr>
            <w:tcW w:w="1814" w:type="dxa"/>
            <w:shd w:val="clear" w:color="auto" w:fill="F2F2F2"/>
          </w:tcPr>
          <w:p w14:paraId="7B63B82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L, kWh, t, km, kg, m², m³, unidad</w:t>
            </w:r>
          </w:p>
        </w:tc>
        <w:tc>
          <w:tcPr>
            <w:tcW w:w="1814" w:type="dxa"/>
            <w:shd w:val="clear" w:color="auto" w:fill="F2F2F2"/>
          </w:tcPr>
          <w:p w14:paraId="3B9D24A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63F4E88A" w14:textId="77777777">
        <w:tc>
          <w:tcPr>
            <w:tcW w:w="1814" w:type="dxa"/>
            <w:shd w:val="clear" w:color="auto" w:fill="FFFFFF"/>
          </w:tcPr>
          <w:p w14:paraId="50F9281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w="1814" w:type="dxa"/>
            <w:shd w:val="clear" w:color="auto" w:fill="FFFFFF"/>
          </w:tcPr>
          <w:p w14:paraId="0183214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Factor_Emision</w:t>
            </w:r>
          </w:p>
        </w:tc>
        <w:tc>
          <w:tcPr>
            <w:tcW w:w="1814" w:type="dxa"/>
            <w:shd w:val="clear" w:color="auto" w:fill="FFFFFF"/>
          </w:tcPr>
          <w:p w14:paraId="1EA008A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Número</w:t>
            </w:r>
          </w:p>
        </w:tc>
        <w:tc>
          <w:tcPr>
            <w:tcW w:w="1814" w:type="dxa"/>
            <w:shd w:val="clear" w:color="auto" w:fill="FFFFFF"/>
          </w:tcPr>
          <w:p w14:paraId="7C794F3A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kg CO₂eq / unidad. Ref: hoja Factores Emisión</w:t>
            </w:r>
          </w:p>
        </w:tc>
        <w:tc>
          <w:tcPr>
            <w:tcW w:w="1814" w:type="dxa"/>
            <w:shd w:val="clear" w:color="auto" w:fill="FFFFFF"/>
          </w:tcPr>
          <w:p w14:paraId="54E157D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2E471674" w14:textId="77777777">
        <w:tc>
          <w:tcPr>
            <w:tcW w:w="1814" w:type="dxa"/>
            <w:shd w:val="clear" w:color="auto" w:fill="F2F2F2"/>
          </w:tcPr>
          <w:p w14:paraId="4589F0D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w="1814" w:type="dxa"/>
            <w:shd w:val="clear" w:color="auto" w:fill="F2F2F2"/>
          </w:tcPr>
          <w:p w14:paraId="57EA3C5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Emisiones_t_CO2eq</w:t>
            </w:r>
          </w:p>
        </w:tc>
        <w:tc>
          <w:tcPr>
            <w:tcW w:w="1814" w:type="dxa"/>
            <w:shd w:val="clear" w:color="auto" w:fill="F2F2F2"/>
          </w:tcPr>
          <w:p w14:paraId="501A426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Número calculado</w:t>
            </w:r>
          </w:p>
        </w:tc>
        <w:tc>
          <w:tcPr>
            <w:tcW w:w="1814" w:type="dxa"/>
            <w:shd w:val="clear" w:color="auto" w:fill="F2F2F2"/>
          </w:tcPr>
          <w:p w14:paraId="1A715C7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=Cantidad * Factor_Emision / 1000</w:t>
            </w:r>
          </w:p>
        </w:tc>
        <w:tc>
          <w:tcPr>
            <w:tcW w:w="1814" w:type="dxa"/>
            <w:shd w:val="clear" w:color="auto" w:fill="F2F2F2"/>
          </w:tcPr>
          <w:p w14:paraId="09F59AF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Auto</w:t>
            </w:r>
          </w:p>
        </w:tc>
      </w:tr>
      <w:tr w:rsidR="00B03166" w14:paraId="3E384FD3" w14:textId="77777777">
        <w:tc>
          <w:tcPr>
            <w:tcW w:w="1814" w:type="dxa"/>
            <w:shd w:val="clear" w:color="auto" w:fill="FFFFFF"/>
          </w:tcPr>
          <w:p w14:paraId="78352B5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w="1814" w:type="dxa"/>
            <w:shd w:val="clear" w:color="auto" w:fill="FFFFFF"/>
          </w:tcPr>
          <w:p w14:paraId="2ACD9D1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Referencia_Evidencia</w:t>
            </w:r>
          </w:p>
        </w:tc>
        <w:tc>
          <w:tcPr>
            <w:tcW w:w="1814" w:type="dxa"/>
            <w:shd w:val="clear" w:color="auto" w:fill="FFFFFF"/>
          </w:tcPr>
          <w:p w14:paraId="2D0FB95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Hipervínculo</w:t>
            </w:r>
          </w:p>
        </w:tc>
        <w:tc>
          <w:tcPr>
            <w:tcW w:w="1814" w:type="dxa"/>
            <w:shd w:val="clear" w:color="auto" w:fill="FFFFFF"/>
          </w:tcPr>
          <w:p w14:paraId="4F463DD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URL del archivo en SharePoint</w:t>
            </w:r>
          </w:p>
        </w:tc>
        <w:tc>
          <w:tcPr>
            <w:tcW w:w="1814" w:type="dxa"/>
            <w:shd w:val="clear" w:color="auto" w:fill="FFFFFF"/>
          </w:tcPr>
          <w:p w14:paraId="54BEFE8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26BCAB21" w14:textId="77777777">
        <w:tc>
          <w:tcPr>
            <w:tcW w:w="1814" w:type="dxa"/>
            <w:shd w:val="clear" w:color="auto" w:fill="F2F2F2"/>
          </w:tcPr>
          <w:p w14:paraId="115B1B0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w="1814" w:type="dxa"/>
            <w:shd w:val="clear" w:color="auto" w:fill="F2F2F2"/>
          </w:tcPr>
          <w:p w14:paraId="6F27EEE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Responsable_Carga</w:t>
            </w:r>
          </w:p>
        </w:tc>
        <w:tc>
          <w:tcPr>
            <w:tcW w:w="1814" w:type="dxa"/>
            <w:shd w:val="clear" w:color="auto" w:fill="F2F2F2"/>
          </w:tcPr>
          <w:p w14:paraId="6A04B8D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Persona</w:t>
            </w:r>
          </w:p>
        </w:tc>
        <w:tc>
          <w:tcPr>
            <w:tcW w:w="1814" w:type="dxa"/>
            <w:shd w:val="clear" w:color="auto" w:fill="F2F2F2"/>
          </w:tcPr>
          <w:p w14:paraId="5234988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Usuario M365 - autocompletado</w:t>
            </w:r>
          </w:p>
        </w:tc>
        <w:tc>
          <w:tcPr>
            <w:tcW w:w="1814" w:type="dxa"/>
            <w:shd w:val="clear" w:color="auto" w:fill="F2F2F2"/>
          </w:tcPr>
          <w:p w14:paraId="46CC4D4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4EBD7A81" w14:textId="77777777">
        <w:tc>
          <w:tcPr>
            <w:tcW w:w="1814" w:type="dxa"/>
            <w:shd w:val="clear" w:color="auto" w:fill="FFFFFF"/>
          </w:tcPr>
          <w:p w14:paraId="2EFDD5C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w="1814" w:type="dxa"/>
            <w:shd w:val="clear" w:color="auto" w:fill="FFFFFF"/>
          </w:tcPr>
          <w:p w14:paraId="5AFEDD0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Fecha_Carga</w:t>
            </w:r>
          </w:p>
        </w:tc>
        <w:tc>
          <w:tcPr>
            <w:tcW w:w="1814" w:type="dxa"/>
            <w:shd w:val="clear" w:color="auto" w:fill="FFFFFF"/>
          </w:tcPr>
          <w:p w14:paraId="7E72360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Fecha/Hora</w:t>
            </w:r>
          </w:p>
        </w:tc>
        <w:tc>
          <w:tcPr>
            <w:tcW w:w="1814" w:type="dxa"/>
            <w:shd w:val="clear" w:color="auto" w:fill="FFFFFF"/>
          </w:tcPr>
          <w:p w14:paraId="7E9068C3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Fecha de ingreso del dato</w:t>
            </w:r>
          </w:p>
        </w:tc>
        <w:tc>
          <w:tcPr>
            <w:tcW w:w="1814" w:type="dxa"/>
            <w:shd w:val="clear" w:color="auto" w:fill="FFFFFF"/>
          </w:tcPr>
          <w:p w14:paraId="050FEB2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5A462AEA" w14:textId="77777777">
        <w:tc>
          <w:tcPr>
            <w:tcW w:w="1814" w:type="dxa"/>
            <w:shd w:val="clear" w:color="auto" w:fill="F2F2F2"/>
          </w:tcPr>
          <w:p w14:paraId="5611954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w="1814" w:type="dxa"/>
            <w:shd w:val="clear" w:color="auto" w:fill="F2F2F2"/>
          </w:tcPr>
          <w:p w14:paraId="7B99C77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Verificado_SGI</w:t>
            </w:r>
          </w:p>
        </w:tc>
        <w:tc>
          <w:tcPr>
            <w:tcW w:w="1814" w:type="dxa"/>
            <w:shd w:val="clear" w:color="auto" w:fill="F2F2F2"/>
          </w:tcPr>
          <w:p w14:paraId="55873E2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Opción</w:t>
            </w:r>
          </w:p>
        </w:tc>
        <w:tc>
          <w:tcPr>
            <w:tcW w:w="1814" w:type="dxa"/>
            <w:shd w:val="clear" w:color="auto" w:fill="F2F2F2"/>
          </w:tcPr>
          <w:p w14:paraId="406786E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Pendiente / Sí / No</w:t>
            </w:r>
          </w:p>
        </w:tc>
        <w:tc>
          <w:tcPr>
            <w:tcW w:w="1814" w:type="dxa"/>
            <w:shd w:val="clear" w:color="auto" w:fill="F2F2F2"/>
          </w:tcPr>
          <w:p w14:paraId="5EAE282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Sí</w:t>
            </w:r>
          </w:p>
        </w:tc>
      </w:tr>
      <w:tr w:rsidR="00B03166" w14:paraId="1BAFA39E" w14:textId="77777777">
        <w:tc>
          <w:tcPr>
            <w:tcW w:w="1814" w:type="dxa"/>
            <w:shd w:val="clear" w:color="auto" w:fill="FFFFFF"/>
          </w:tcPr>
          <w:p w14:paraId="50E9444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w="1814" w:type="dxa"/>
            <w:shd w:val="clear" w:color="auto" w:fill="FFFFFF"/>
          </w:tcPr>
          <w:p w14:paraId="1FEE0A0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Observaciones</w:t>
            </w:r>
          </w:p>
        </w:tc>
        <w:tc>
          <w:tcPr>
            <w:tcW w:w="1814" w:type="dxa"/>
            <w:shd w:val="clear" w:color="auto" w:fill="FFFFFF"/>
          </w:tcPr>
          <w:p w14:paraId="0A03700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Texto multilínea</w:t>
            </w:r>
          </w:p>
        </w:tc>
        <w:tc>
          <w:tcPr>
            <w:tcW w:w="1814" w:type="dxa"/>
            <w:shd w:val="clear" w:color="auto" w:fill="FFFFFF"/>
          </w:tcPr>
          <w:p w14:paraId="40EDB34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Notas adicionales</w:t>
            </w:r>
          </w:p>
        </w:tc>
        <w:tc>
          <w:tcPr>
            <w:tcW w:w="1814" w:type="dxa"/>
            <w:shd w:val="clear" w:color="auto" w:fill="FFFFFF"/>
          </w:tcPr>
          <w:p w14:paraId="7A048D5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No</w:t>
            </w:r>
          </w:p>
        </w:tc>
      </w:tr>
    </w:tbl>
    <w:p w14:paraId="3C24A9DC" w14:textId="77777777" w:rsidR="00B03166" w:rsidRDefault="00B0316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6"/>
        <w:gridCol w:w="4536"/>
      </w:tblGrid>
      <w:tr w:rsidR="00B03166" w:rsidRPr="00DB450F" w14:paraId="5EB663A3" w14:textId="77777777">
        <w:tc>
          <w:tcPr>
            <w:tcW w:w="794" w:type="dxa"/>
            <w:shd w:val="clear" w:color="auto" w:fill="FCE4D6"/>
          </w:tcPr>
          <w:p w14:paraId="65951F02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IMPORTANTE</w:t>
            </w:r>
          </w:p>
        </w:tc>
        <w:tc>
          <w:tcPr>
            <w:tcW w:w="4536" w:type="dxa"/>
            <w:shd w:val="clear" w:color="auto" w:fill="FCE4D6"/>
          </w:tcPr>
          <w:p w14:paraId="24D37183" w14:textId="77777777" w:rsidR="00B03166" w:rsidRPr="00DB450F" w:rsidRDefault="00000000">
            <w:pPr>
              <w:spacing w:before="60" w:after="6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La columna 'Emisiones_t_CO2eq' se puede crear como columna calculada en SharePoint con la fórmula: =[Cantidad]*[Factor_Emision]/1000. Esto garantiza que el cálculo es automático y no puede ser modificado manualmente.</w:t>
            </w:r>
          </w:p>
        </w:tc>
      </w:tr>
    </w:tbl>
    <w:p w14:paraId="16195522" w14:textId="77777777" w:rsidR="00B03166" w:rsidRPr="00DB450F" w:rsidRDefault="00B03166">
      <w:pPr>
        <w:rPr>
          <w:lang w:val="es-UY"/>
        </w:rPr>
      </w:pPr>
    </w:p>
    <w:p w14:paraId="64E3C8EC" w14:textId="77777777" w:rsidR="00B03166" w:rsidRPr="00DB450F" w:rsidRDefault="00000000">
      <w:pPr>
        <w:pStyle w:val="Ttulo2"/>
        <w:spacing w:before="280" w:after="80"/>
        <w:rPr>
          <w:lang w:val="es-UY"/>
        </w:rPr>
      </w:pPr>
      <w:r w:rsidRPr="00DB450F">
        <w:rPr>
          <w:rFonts w:ascii="Arial" w:hAnsi="Arial"/>
          <w:color w:val="2E75B6"/>
          <w:lang w:val="es-UY"/>
        </w:rPr>
        <w:t>3.3 Crear lista auxiliar de obras</w:t>
      </w:r>
    </w:p>
    <w:p w14:paraId="11A00232" w14:textId="77777777" w:rsidR="00B03166" w:rsidRPr="00DB450F" w:rsidRDefault="00000000">
      <w:pPr>
        <w:spacing w:after="80"/>
        <w:rPr>
          <w:lang w:val="es-UY"/>
        </w:rPr>
      </w:pPr>
      <w:r w:rsidRPr="00DB450F">
        <w:rPr>
          <w:rFonts w:ascii="Arial" w:hAnsi="Arial"/>
          <w:sz w:val="21"/>
          <w:lang w:val="es-UY"/>
        </w:rPr>
        <w:t>Crear una segunda lista llamada 'Registro_Obras' con las siguientes columnas: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1"/>
        <w:gridCol w:w="2444"/>
        <w:gridCol w:w="4103"/>
      </w:tblGrid>
      <w:tr w:rsidR="00B03166" w14:paraId="50F2A72F" w14:textId="77777777">
        <w:tc>
          <w:tcPr>
            <w:tcW w:w="2551" w:type="dxa"/>
            <w:shd w:val="clear" w:color="auto" w:fill="1F4E79"/>
          </w:tcPr>
          <w:p w14:paraId="4280E053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Columna</w:t>
            </w:r>
          </w:p>
        </w:tc>
        <w:tc>
          <w:tcPr>
            <w:tcW w:w="1984" w:type="dxa"/>
            <w:shd w:val="clear" w:color="auto" w:fill="1F4E79"/>
          </w:tcPr>
          <w:p w14:paraId="652AB7C7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w="5102" w:type="dxa"/>
            <w:shd w:val="clear" w:color="auto" w:fill="1F4E79"/>
          </w:tcPr>
          <w:p w14:paraId="32D92F27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 w:rsidR="00B03166" w:rsidRPr="00DB450F" w14:paraId="66FC1E78" w14:textId="77777777">
        <w:tc>
          <w:tcPr>
            <w:tcW w:w="3024" w:type="dxa"/>
            <w:shd w:val="clear" w:color="auto" w:fill="F2F2F2"/>
          </w:tcPr>
          <w:p w14:paraId="0804A2E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Codigo_Interno</w:t>
            </w:r>
          </w:p>
        </w:tc>
        <w:tc>
          <w:tcPr>
            <w:tcW w:w="3024" w:type="dxa"/>
            <w:shd w:val="clear" w:color="auto" w:fill="F2F2F2"/>
          </w:tcPr>
          <w:p w14:paraId="34E914F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Texto (1 línea)</w:t>
            </w:r>
          </w:p>
        </w:tc>
        <w:tc>
          <w:tcPr>
            <w:tcW w:w="3024" w:type="dxa"/>
            <w:shd w:val="clear" w:color="auto" w:fill="F2F2F2"/>
          </w:tcPr>
          <w:p w14:paraId="6CD5F3F0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Código único de obra. Ej: OB-2025-001</w:t>
            </w:r>
          </w:p>
        </w:tc>
      </w:tr>
      <w:tr w:rsidR="00B03166" w:rsidRPr="00DB450F" w14:paraId="0B83676D" w14:textId="77777777">
        <w:tc>
          <w:tcPr>
            <w:tcW w:w="3024" w:type="dxa"/>
            <w:shd w:val="clear" w:color="auto" w:fill="FFFFFF"/>
          </w:tcPr>
          <w:p w14:paraId="7129CB2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Nombre_Obra</w:t>
            </w:r>
          </w:p>
        </w:tc>
        <w:tc>
          <w:tcPr>
            <w:tcW w:w="3024" w:type="dxa"/>
            <w:shd w:val="clear" w:color="auto" w:fill="FFFFFF"/>
          </w:tcPr>
          <w:p w14:paraId="6B6407D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Texto (1 línea)</w:t>
            </w:r>
          </w:p>
        </w:tc>
        <w:tc>
          <w:tcPr>
            <w:tcW w:w="3024" w:type="dxa"/>
            <w:shd w:val="clear" w:color="auto" w:fill="FFFFFF"/>
          </w:tcPr>
          <w:p w14:paraId="778D8710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Nombre completo de la obra o instalación</w:t>
            </w:r>
          </w:p>
        </w:tc>
      </w:tr>
      <w:tr w:rsidR="00B03166" w14:paraId="1E7CCFF0" w14:textId="77777777">
        <w:tc>
          <w:tcPr>
            <w:tcW w:w="3024" w:type="dxa"/>
            <w:shd w:val="clear" w:color="auto" w:fill="F2F2F2"/>
          </w:tcPr>
          <w:p w14:paraId="4B2388C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Tipo_Instalacion</w:t>
            </w:r>
          </w:p>
        </w:tc>
        <w:tc>
          <w:tcPr>
            <w:tcW w:w="3024" w:type="dxa"/>
            <w:shd w:val="clear" w:color="auto" w:fill="F2F2F2"/>
          </w:tcPr>
          <w:p w14:paraId="2D422AE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Opción</w:t>
            </w:r>
          </w:p>
        </w:tc>
        <w:tc>
          <w:tcPr>
            <w:tcW w:w="3024" w:type="dxa"/>
            <w:shd w:val="clear" w:color="auto" w:fill="F2F2F2"/>
          </w:tcPr>
          <w:p w14:paraId="5E73E09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Tipo según ISO 14064</w:t>
            </w:r>
          </w:p>
        </w:tc>
      </w:tr>
      <w:tr w:rsidR="00B03166" w14:paraId="7610FEBD" w14:textId="77777777">
        <w:tc>
          <w:tcPr>
            <w:tcW w:w="3024" w:type="dxa"/>
            <w:shd w:val="clear" w:color="auto" w:fill="FFFFFF"/>
          </w:tcPr>
          <w:p w14:paraId="3541E90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Cliente</w:t>
            </w:r>
          </w:p>
        </w:tc>
        <w:tc>
          <w:tcPr>
            <w:tcW w:w="3024" w:type="dxa"/>
            <w:shd w:val="clear" w:color="auto" w:fill="FFFFFF"/>
          </w:tcPr>
          <w:p w14:paraId="3C9680C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Texto (1 línea)</w:t>
            </w:r>
          </w:p>
        </w:tc>
        <w:tc>
          <w:tcPr>
            <w:tcW w:w="3024" w:type="dxa"/>
            <w:shd w:val="clear" w:color="auto" w:fill="FFFFFF"/>
          </w:tcPr>
          <w:p w14:paraId="74D6F8B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Cliente o comitente</w:t>
            </w:r>
          </w:p>
        </w:tc>
      </w:tr>
      <w:tr w:rsidR="00B03166" w14:paraId="1A53E88E" w14:textId="77777777">
        <w:tc>
          <w:tcPr>
            <w:tcW w:w="3024" w:type="dxa"/>
            <w:shd w:val="clear" w:color="auto" w:fill="F2F2F2"/>
          </w:tcPr>
          <w:p w14:paraId="05098C9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Departamento</w:t>
            </w:r>
          </w:p>
        </w:tc>
        <w:tc>
          <w:tcPr>
            <w:tcW w:w="3024" w:type="dxa"/>
            <w:shd w:val="clear" w:color="auto" w:fill="F2F2F2"/>
          </w:tcPr>
          <w:p w14:paraId="5A62BD3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Opción</w:t>
            </w:r>
          </w:p>
        </w:tc>
        <w:tc>
          <w:tcPr>
            <w:tcW w:w="3024" w:type="dxa"/>
            <w:shd w:val="clear" w:color="auto" w:fill="F2F2F2"/>
          </w:tcPr>
          <w:p w14:paraId="1902C53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19 departamentos de Uruguay</w:t>
            </w:r>
          </w:p>
        </w:tc>
      </w:tr>
      <w:tr w:rsidR="00B03166" w14:paraId="726FE34C" w14:textId="77777777">
        <w:tc>
          <w:tcPr>
            <w:tcW w:w="3024" w:type="dxa"/>
            <w:shd w:val="clear" w:color="auto" w:fill="FFFFFF"/>
          </w:tcPr>
          <w:p w14:paraId="200D5DD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Fecha_Inicio</w:t>
            </w:r>
          </w:p>
        </w:tc>
        <w:tc>
          <w:tcPr>
            <w:tcW w:w="3024" w:type="dxa"/>
            <w:shd w:val="clear" w:color="auto" w:fill="FFFFFF"/>
          </w:tcPr>
          <w:p w14:paraId="3BD4C05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Fecha</w:t>
            </w:r>
          </w:p>
        </w:tc>
        <w:tc>
          <w:tcPr>
            <w:tcW w:w="3024" w:type="dxa"/>
            <w:shd w:val="clear" w:color="auto" w:fill="FFFFFF"/>
          </w:tcPr>
          <w:p w14:paraId="6BE2AF6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Fecha de inicio efectiva</w:t>
            </w:r>
          </w:p>
        </w:tc>
      </w:tr>
      <w:tr w:rsidR="00B03166" w14:paraId="49277D5C" w14:textId="77777777">
        <w:tc>
          <w:tcPr>
            <w:tcW w:w="3024" w:type="dxa"/>
            <w:shd w:val="clear" w:color="auto" w:fill="F2F2F2"/>
          </w:tcPr>
          <w:p w14:paraId="496FD59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Fecha_Fin</w:t>
            </w:r>
          </w:p>
        </w:tc>
        <w:tc>
          <w:tcPr>
            <w:tcW w:w="3024" w:type="dxa"/>
            <w:shd w:val="clear" w:color="auto" w:fill="F2F2F2"/>
          </w:tcPr>
          <w:p w14:paraId="6260F85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Fecha</w:t>
            </w:r>
          </w:p>
        </w:tc>
        <w:tc>
          <w:tcPr>
            <w:tcW w:w="3024" w:type="dxa"/>
            <w:shd w:val="clear" w:color="auto" w:fill="F2F2F2"/>
          </w:tcPr>
          <w:p w14:paraId="3D24D5B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Fecha de finalización</w:t>
            </w:r>
          </w:p>
        </w:tc>
      </w:tr>
      <w:tr w:rsidR="00B03166" w14:paraId="116EC802" w14:textId="77777777">
        <w:tc>
          <w:tcPr>
            <w:tcW w:w="3024" w:type="dxa"/>
            <w:shd w:val="clear" w:color="auto" w:fill="FFFFFF"/>
          </w:tcPr>
          <w:p w14:paraId="0B010EE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Año_Ejecucion</w:t>
            </w:r>
          </w:p>
        </w:tc>
        <w:tc>
          <w:tcPr>
            <w:tcW w:w="3024" w:type="dxa"/>
            <w:shd w:val="clear" w:color="auto" w:fill="FFFFFF"/>
          </w:tcPr>
          <w:p w14:paraId="42A4D37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Número</w:t>
            </w:r>
          </w:p>
        </w:tc>
        <w:tc>
          <w:tcPr>
            <w:tcW w:w="3024" w:type="dxa"/>
            <w:shd w:val="clear" w:color="auto" w:fill="FFFFFF"/>
          </w:tcPr>
          <w:p w14:paraId="48521EA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Año principal de ejecución</w:t>
            </w:r>
          </w:p>
        </w:tc>
      </w:tr>
      <w:tr w:rsidR="00B03166" w:rsidRPr="00DB450F" w14:paraId="33738036" w14:textId="77777777">
        <w:tc>
          <w:tcPr>
            <w:tcW w:w="3024" w:type="dxa"/>
            <w:shd w:val="clear" w:color="auto" w:fill="F2F2F2"/>
          </w:tcPr>
          <w:p w14:paraId="61FBB84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Responsable_Datos</w:t>
            </w:r>
          </w:p>
        </w:tc>
        <w:tc>
          <w:tcPr>
            <w:tcW w:w="3024" w:type="dxa"/>
            <w:shd w:val="clear" w:color="auto" w:fill="F2F2F2"/>
          </w:tcPr>
          <w:p w14:paraId="10DAA8C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Persona</w:t>
            </w:r>
          </w:p>
        </w:tc>
        <w:tc>
          <w:tcPr>
            <w:tcW w:w="3024" w:type="dxa"/>
            <w:shd w:val="clear" w:color="auto" w:fill="F2F2F2"/>
          </w:tcPr>
          <w:p w14:paraId="2F88F032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Usuario M365 responsable de cargar datos</w:t>
            </w:r>
          </w:p>
        </w:tc>
      </w:tr>
      <w:tr w:rsidR="00B03166" w14:paraId="04AA2003" w14:textId="77777777">
        <w:tc>
          <w:tcPr>
            <w:tcW w:w="3024" w:type="dxa"/>
            <w:shd w:val="clear" w:color="auto" w:fill="FFFFFF"/>
          </w:tcPr>
          <w:p w14:paraId="710A6D7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Estado</w:t>
            </w:r>
          </w:p>
        </w:tc>
        <w:tc>
          <w:tcPr>
            <w:tcW w:w="3024" w:type="dxa"/>
            <w:shd w:val="clear" w:color="auto" w:fill="FFFFFF"/>
          </w:tcPr>
          <w:p w14:paraId="38170E0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Opción</w:t>
            </w:r>
          </w:p>
        </w:tc>
        <w:tc>
          <w:tcPr>
            <w:tcW w:w="3024" w:type="dxa"/>
            <w:shd w:val="clear" w:color="auto" w:fill="FFFFFF"/>
          </w:tcPr>
          <w:p w14:paraId="6782169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Activa / Terminada / En espera</w:t>
            </w:r>
          </w:p>
        </w:tc>
      </w:tr>
    </w:tbl>
    <w:p w14:paraId="0D9AD58E" w14:textId="77777777" w:rsidR="00B03166" w:rsidRDefault="00B03166"/>
    <w:p w14:paraId="07FF607C" w14:textId="77777777" w:rsidR="00B03166" w:rsidRDefault="00000000">
      <w:pPr>
        <w:pStyle w:val="Ttulo2"/>
        <w:spacing w:before="280" w:after="80"/>
      </w:pPr>
      <w:r>
        <w:rPr>
          <w:rFonts w:ascii="Arial" w:hAnsi="Arial"/>
          <w:color w:val="2E75B6"/>
        </w:rPr>
        <w:t>3.4 Biblioteca de evidencias</w:t>
      </w:r>
    </w:p>
    <w:p w14:paraId="6B253BDA" w14:textId="77777777" w:rsidR="00B03166" w:rsidRPr="00DB450F" w:rsidRDefault="00000000">
      <w:pPr>
        <w:spacing w:after="80"/>
        <w:rPr>
          <w:lang w:val="es-UY"/>
        </w:rPr>
      </w:pPr>
      <w:r w:rsidRPr="00DB450F">
        <w:rPr>
          <w:rFonts w:ascii="Arial" w:hAnsi="Arial"/>
          <w:sz w:val="21"/>
          <w:lang w:val="es-UY"/>
        </w:rPr>
        <w:t>Crear una biblioteca de documentos en el mismo sitio llamada 'Evidencias_GEI'. Organizar con carpetas por año y por obra:</w:t>
      </w:r>
    </w:p>
    <w:p w14:paraId="0E760CFD" w14:textId="77777777" w:rsidR="00B03166" w:rsidRPr="00DB450F" w:rsidRDefault="00000000">
      <w:pPr>
        <w:spacing w:after="80"/>
        <w:ind w:left="454"/>
        <w:rPr>
          <w:lang w:val="es-UY"/>
        </w:rPr>
      </w:pPr>
      <w:r w:rsidRPr="00DB450F">
        <w:rPr>
          <w:rFonts w:ascii="Arial" w:hAnsi="Arial"/>
          <w:b/>
          <w:sz w:val="21"/>
          <w:lang w:val="es-UY"/>
        </w:rPr>
        <w:t>Evidencias_GEI / 2025 / OB-2025-001 / [Facturas, remitos, etc.]</w:t>
      </w:r>
    </w:p>
    <w:p w14:paraId="61DD03E0" w14:textId="77777777" w:rsidR="00B03166" w:rsidRPr="00DB450F" w:rsidRDefault="00000000">
      <w:pPr>
        <w:spacing w:after="80"/>
        <w:rPr>
          <w:lang w:val="es-UY"/>
        </w:rPr>
      </w:pPr>
      <w:r w:rsidRPr="00DB450F">
        <w:rPr>
          <w:rFonts w:ascii="Arial" w:hAnsi="Arial"/>
          <w:i/>
          <w:color w:val="2E75B6"/>
          <w:sz w:val="20"/>
          <w:lang w:val="es-UY"/>
        </w:rPr>
        <w:t>Los responsables de obra subirán aquí las facturas, remitos y registros digitalizados. El link a cada archivo se copia en la columna 'Referencia_Evidencia' del formulario.</w:t>
      </w:r>
    </w:p>
    <w:p w14:paraId="76EA8A87" w14:textId="77777777" w:rsidR="00B03166" w:rsidRPr="00DB450F" w:rsidRDefault="00000000">
      <w:pPr>
        <w:pStyle w:val="Ttulo1"/>
        <w:spacing w:before="360" w:after="120"/>
        <w:rPr>
          <w:lang w:val="es-UY"/>
        </w:rPr>
      </w:pPr>
      <w:r w:rsidRPr="00DB450F">
        <w:rPr>
          <w:rFonts w:ascii="Arial" w:hAnsi="Arial"/>
          <w:color w:val="1F4E79"/>
          <w:sz w:val="30"/>
          <w:lang w:val="es-UY"/>
        </w:rPr>
        <w:lastRenderedPageBreak/>
        <w:t>4. Configuración de Microsoft Forms</w:t>
      </w:r>
    </w:p>
    <w:p w14:paraId="1ED15B4D" w14:textId="77777777" w:rsidR="00B03166" w:rsidRDefault="00000000">
      <w:pPr>
        <w:spacing w:after="80"/>
      </w:pPr>
      <w:r w:rsidRPr="00DB450F">
        <w:rPr>
          <w:rFonts w:ascii="Arial" w:hAnsi="Arial"/>
          <w:sz w:val="21"/>
          <w:lang w:val="es-UY"/>
        </w:rPr>
        <w:t xml:space="preserve">Se creará un formulario por cada tipo de instalación, para que el responsable solo vea las fuentes de emisión relevantes a su obra. </w:t>
      </w:r>
      <w:r>
        <w:rPr>
          <w:rFonts w:ascii="Arial" w:hAnsi="Arial"/>
          <w:sz w:val="21"/>
        </w:rPr>
        <w:t>Esto simplifica la carga y reduce errores.</w:t>
      </w:r>
    </w:p>
    <w:p w14:paraId="60A84EFF" w14:textId="77777777" w:rsidR="00B03166" w:rsidRDefault="00000000">
      <w:pPr>
        <w:pStyle w:val="Ttulo2"/>
        <w:spacing w:before="280" w:after="80"/>
      </w:pPr>
      <w:r>
        <w:rPr>
          <w:rFonts w:ascii="Arial" w:hAnsi="Arial"/>
          <w:color w:val="2E75B6"/>
        </w:rPr>
        <w:t>4.1 Crear los formularios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0EE074BB" w14:textId="77777777">
        <w:tc>
          <w:tcPr>
            <w:tcW w:w="680" w:type="dxa"/>
            <w:shd w:val="clear" w:color="auto" w:fill="2E75B6"/>
            <w:vAlign w:val="center"/>
          </w:tcPr>
          <w:p w14:paraId="33EB650E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1</w:t>
            </w:r>
          </w:p>
        </w:tc>
        <w:tc>
          <w:tcPr>
            <w:tcW w:w="8220" w:type="dxa"/>
            <w:shd w:val="clear" w:color="auto" w:fill="EBF3FB"/>
          </w:tcPr>
          <w:p w14:paraId="68908A72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Acceder a Microsoft Forms</w:t>
            </w:r>
          </w:p>
          <w:p w14:paraId="0C1C38BE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Ir a forms.microsoft.com con la cuenta M365 de administrador SGI</w:t>
            </w:r>
          </w:p>
          <w:p w14:paraId="31B99822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Crear nuevo formulario → 'Registro de Emisiones — Vial' (uno por cada tipo)</w:t>
            </w:r>
          </w:p>
          <w:p w14:paraId="380E124A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Activar: Configuración → Solo personas de mi organización pueden responder</w:t>
            </w:r>
          </w:p>
        </w:tc>
      </w:tr>
    </w:tbl>
    <w:p w14:paraId="53EAE739" w14:textId="77777777" w:rsidR="00B03166" w:rsidRPr="00DB450F" w:rsidRDefault="00B03166">
      <w:pPr>
        <w:rPr>
          <w:lang w:val="es-U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079B32FB" w14:textId="77777777">
        <w:tc>
          <w:tcPr>
            <w:tcW w:w="680" w:type="dxa"/>
            <w:shd w:val="clear" w:color="auto" w:fill="2E75B6"/>
            <w:vAlign w:val="center"/>
          </w:tcPr>
          <w:p w14:paraId="75B565DF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2</w:t>
            </w:r>
          </w:p>
        </w:tc>
        <w:tc>
          <w:tcPr>
            <w:tcW w:w="8220" w:type="dxa"/>
            <w:shd w:val="clear" w:color="auto" w:fill="EBF3FB"/>
          </w:tcPr>
          <w:p w14:paraId="4B1218FE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Configurar preguntas del formulario (igual para todos los tipos)</w:t>
            </w:r>
          </w:p>
          <w:p w14:paraId="1055A137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SECCIÓN 1 — Identificación: Año, Trimestre (lista), Código de Obra (texto), Nombre Obra (texto)</w:t>
            </w:r>
          </w:p>
          <w:p w14:paraId="401685C2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SECCIÓN 2 — Emisión: Fuente de Emisión (lista desplegable), Actividad/Detalle (texto)</w:t>
            </w:r>
          </w:p>
          <w:p w14:paraId="3B1647F5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SECCIÓN 3 — Datos: Cantidad (número), Unidad (lista), Factor Emisión (número con ayuda)</w:t>
            </w:r>
          </w:p>
          <w:p w14:paraId="60D34BBB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SECCIÓN 4 — Evidencia: Referencia de evidencia (texto con link), Observaciones (texto)</w:t>
            </w:r>
          </w:p>
          <w:p w14:paraId="250D3AF3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Activar: preguntas requeridas en Año, Código Obra, Fuente, Cantidad, Unidad</w:t>
            </w:r>
          </w:p>
        </w:tc>
      </w:tr>
    </w:tbl>
    <w:p w14:paraId="67FF6B39" w14:textId="77777777" w:rsidR="00B03166" w:rsidRPr="00DB450F" w:rsidRDefault="00B03166">
      <w:pPr>
        <w:rPr>
          <w:lang w:val="es-U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37A23E1C" w14:textId="77777777">
        <w:tc>
          <w:tcPr>
            <w:tcW w:w="680" w:type="dxa"/>
            <w:shd w:val="clear" w:color="auto" w:fill="2E75B6"/>
            <w:vAlign w:val="center"/>
          </w:tcPr>
          <w:p w14:paraId="4CC151B5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3</w:t>
            </w:r>
          </w:p>
        </w:tc>
        <w:tc>
          <w:tcPr>
            <w:tcW w:w="8220" w:type="dxa"/>
            <w:shd w:val="clear" w:color="auto" w:fill="EBF3FB"/>
          </w:tcPr>
          <w:p w14:paraId="2F686B17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Agregar las listas desplegables de fuentes por tipo</w:t>
            </w:r>
          </w:p>
          <w:p w14:paraId="53E11F21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Para 'Vial': listar las ~30 fuentes de la Matriz (combustibles, eléctricidad, materiales...)</w:t>
            </w:r>
          </w:p>
          <w:p w14:paraId="7E7423A7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Para 'Estructural': sus ~22 fuentes específicas</w:t>
            </w:r>
          </w:p>
          <w:p w14:paraId="4888C8BC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Para 'Oficina Central': sus 9 fuentes simplificadas</w:t>
            </w:r>
          </w:p>
          <w:p w14:paraId="4289B2EE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Ver el archivo Excel (hoja ⚙</w:t>
            </w:r>
            <w:r>
              <w:rPr>
                <w:rFonts w:ascii="Arial" w:hAnsi="Arial"/>
                <w:sz w:val="20"/>
              </w:rPr>
              <w:t>️</w:t>
            </w:r>
            <w:r w:rsidRPr="00DB450F">
              <w:rPr>
                <w:rFonts w:ascii="Arial" w:hAnsi="Arial"/>
                <w:sz w:val="20"/>
                <w:lang w:val="es-UY"/>
              </w:rPr>
              <w:t xml:space="preserve"> Configuración) para la lista completa por tipo</w:t>
            </w:r>
          </w:p>
        </w:tc>
      </w:tr>
    </w:tbl>
    <w:p w14:paraId="6635965B" w14:textId="77777777" w:rsidR="00B03166" w:rsidRPr="00DB450F" w:rsidRDefault="00B03166">
      <w:pPr>
        <w:rPr>
          <w:lang w:val="es-U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30B7AC15" w14:textId="77777777">
        <w:tc>
          <w:tcPr>
            <w:tcW w:w="680" w:type="dxa"/>
            <w:shd w:val="clear" w:color="auto" w:fill="2E75B6"/>
            <w:vAlign w:val="center"/>
          </w:tcPr>
          <w:p w14:paraId="30D60743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4</w:t>
            </w:r>
          </w:p>
        </w:tc>
        <w:tc>
          <w:tcPr>
            <w:tcW w:w="8220" w:type="dxa"/>
            <w:shd w:val="clear" w:color="auto" w:fill="EBF3FB"/>
          </w:tcPr>
          <w:p w14:paraId="1DE165E4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Distribuir el enlace del formulario</w:t>
            </w:r>
          </w:p>
          <w:p w14:paraId="6B0E996B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Copiar el link del formulario y enviarlo por Teams o correo a los responsables de cada tipo</w:t>
            </w:r>
          </w:p>
          <w:p w14:paraId="2A20838D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Opción recomendada: crear un canal en Teams llamado 'GEI - Huella de Carbono' y</w:t>
            </w:r>
          </w:p>
          <w:p w14:paraId="3C637E6E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fijar el formulario como pestaña en cada subcanal por tipo de obra</w:t>
            </w:r>
          </w:p>
          <w:p w14:paraId="4FF6235E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También agregar el link como tile/acceso directo en la app de Teams móvil</w:t>
            </w:r>
          </w:p>
        </w:tc>
      </w:tr>
    </w:tbl>
    <w:p w14:paraId="115180CA" w14:textId="77777777" w:rsidR="00B03166" w:rsidRPr="00DB450F" w:rsidRDefault="00B03166">
      <w:pPr>
        <w:rPr>
          <w:lang w:val="es-U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6"/>
        <w:gridCol w:w="4536"/>
      </w:tblGrid>
      <w:tr w:rsidR="00B03166" w:rsidRPr="00DB450F" w14:paraId="234CA358" w14:textId="77777777">
        <w:tc>
          <w:tcPr>
            <w:tcW w:w="794" w:type="dxa"/>
            <w:shd w:val="clear" w:color="auto" w:fill="FFF2CC"/>
          </w:tcPr>
          <w:p w14:paraId="7EC69314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ATENCIÓN</w:t>
            </w:r>
          </w:p>
        </w:tc>
        <w:tc>
          <w:tcPr>
            <w:tcW w:w="4536" w:type="dxa"/>
            <w:shd w:val="clear" w:color="auto" w:fill="FFF2CC"/>
          </w:tcPr>
          <w:p w14:paraId="23057455" w14:textId="77777777" w:rsidR="00B03166" w:rsidRPr="00DB450F" w:rsidRDefault="00000000">
            <w:pPr>
              <w:spacing w:before="60" w:after="6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Crear un formulario maestro con 'Bifurcación' (branching): la primera pregunta es el tipo de obra, y según la respuesta se muestran solo las fuentes correspondientes. Esto unifica los 7 formularios en uno solo, facilitando la gestión.</w:t>
            </w:r>
          </w:p>
        </w:tc>
      </w:tr>
    </w:tbl>
    <w:p w14:paraId="4E231EDD" w14:textId="77777777" w:rsidR="00B03166" w:rsidRPr="00DB450F" w:rsidRDefault="00B03166">
      <w:pPr>
        <w:rPr>
          <w:lang w:val="es-UY"/>
        </w:rPr>
      </w:pPr>
    </w:p>
    <w:p w14:paraId="3463F175" w14:textId="77777777" w:rsidR="00B03166" w:rsidRPr="00DB450F" w:rsidRDefault="00000000">
      <w:pPr>
        <w:pStyle w:val="Ttulo1"/>
        <w:spacing w:before="360" w:after="120"/>
        <w:rPr>
          <w:lang w:val="es-UY"/>
        </w:rPr>
      </w:pPr>
      <w:r w:rsidRPr="00DB450F">
        <w:rPr>
          <w:rFonts w:ascii="Arial" w:hAnsi="Arial"/>
          <w:color w:val="1F4E79"/>
          <w:sz w:val="30"/>
          <w:lang w:val="es-UY"/>
        </w:rPr>
        <w:t>5. Configuración de Power Automate</w:t>
      </w:r>
    </w:p>
    <w:p w14:paraId="7932E1ED" w14:textId="77777777" w:rsidR="00B03166" w:rsidRPr="00DB450F" w:rsidRDefault="00000000">
      <w:pPr>
        <w:spacing w:after="80"/>
        <w:rPr>
          <w:lang w:val="es-UY"/>
        </w:rPr>
      </w:pPr>
      <w:r w:rsidRPr="00DB450F">
        <w:rPr>
          <w:rFonts w:ascii="Arial" w:hAnsi="Arial"/>
          <w:sz w:val="21"/>
          <w:lang w:val="es-UY"/>
        </w:rPr>
        <w:t>Power Automate conecta automáticamente cada respuesta del formulario con la lista de SharePoint, sin intervención manual. También envía notificaciones de confirmación al responsable.</w:t>
      </w:r>
    </w:p>
    <w:p w14:paraId="30124BCB" w14:textId="77777777" w:rsidR="00B03166" w:rsidRPr="00DB450F" w:rsidRDefault="00000000">
      <w:pPr>
        <w:pStyle w:val="Ttulo2"/>
        <w:spacing w:before="280" w:after="80"/>
        <w:rPr>
          <w:lang w:val="es-UY"/>
        </w:rPr>
      </w:pPr>
      <w:r w:rsidRPr="00DB450F">
        <w:rPr>
          <w:rFonts w:ascii="Arial" w:hAnsi="Arial"/>
          <w:color w:val="2E75B6"/>
          <w:lang w:val="es-UY"/>
        </w:rPr>
        <w:lastRenderedPageBreak/>
        <w:t>5.1 Crear el flujo de automatización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136A514C" w14:textId="77777777">
        <w:tc>
          <w:tcPr>
            <w:tcW w:w="680" w:type="dxa"/>
            <w:shd w:val="clear" w:color="auto" w:fill="2E75B6"/>
            <w:vAlign w:val="center"/>
          </w:tcPr>
          <w:p w14:paraId="48F2669D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1</w:t>
            </w:r>
          </w:p>
        </w:tc>
        <w:tc>
          <w:tcPr>
            <w:tcW w:w="8220" w:type="dxa"/>
            <w:shd w:val="clear" w:color="auto" w:fill="EBF3FB"/>
          </w:tcPr>
          <w:p w14:paraId="165773E6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Crear nuevo flujo en Power Automate</w:t>
            </w:r>
          </w:p>
          <w:p w14:paraId="3405F062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Ir a make.powerautomate.com → Crear → Flujo automatizado</w:t>
            </w:r>
          </w:p>
          <w:p w14:paraId="62E3B16C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Nombre: 'GEI — Registro desde Forms a SharePoint'</w:t>
            </w:r>
          </w:p>
          <w:p w14:paraId="541A638F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Trigger (disparador): 'Cuando se envía una respuesta nueva' → seleccionar el formulario</w:t>
            </w:r>
          </w:p>
        </w:tc>
      </w:tr>
    </w:tbl>
    <w:p w14:paraId="70BD9D1C" w14:textId="77777777" w:rsidR="00B03166" w:rsidRPr="00DB450F" w:rsidRDefault="00B03166">
      <w:pPr>
        <w:rPr>
          <w:lang w:val="es-U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662781FB" w14:textId="77777777">
        <w:tc>
          <w:tcPr>
            <w:tcW w:w="680" w:type="dxa"/>
            <w:shd w:val="clear" w:color="auto" w:fill="2E75B6"/>
            <w:vAlign w:val="center"/>
          </w:tcPr>
          <w:p w14:paraId="35412678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2</w:t>
            </w:r>
          </w:p>
        </w:tc>
        <w:tc>
          <w:tcPr>
            <w:tcW w:w="8220" w:type="dxa"/>
            <w:shd w:val="clear" w:color="auto" w:fill="EBF3FB"/>
          </w:tcPr>
          <w:p w14:paraId="1F6DA7A2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Obtener detalles de la respuesta</w:t>
            </w:r>
          </w:p>
          <w:p w14:paraId="4CC4A3C1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Agregar acción: Forms → 'Obtener detalles de respuesta'</w:t>
            </w:r>
          </w:p>
          <w:p w14:paraId="2ECAFBE8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Formulario ID: seleccionar el formulario creado</w:t>
            </w:r>
          </w:p>
          <w:p w14:paraId="3C2EB020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ID de respuesta: usar la variable dinámica del trigger</w:t>
            </w:r>
          </w:p>
        </w:tc>
      </w:tr>
    </w:tbl>
    <w:p w14:paraId="14B26988" w14:textId="77777777" w:rsidR="00B03166" w:rsidRPr="00DB450F" w:rsidRDefault="00B03166">
      <w:pPr>
        <w:rPr>
          <w:lang w:val="es-U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29524C2D" w14:textId="77777777">
        <w:tc>
          <w:tcPr>
            <w:tcW w:w="680" w:type="dxa"/>
            <w:shd w:val="clear" w:color="auto" w:fill="2E75B6"/>
            <w:vAlign w:val="center"/>
          </w:tcPr>
          <w:p w14:paraId="1B8736BD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3</w:t>
            </w:r>
          </w:p>
        </w:tc>
        <w:tc>
          <w:tcPr>
            <w:tcW w:w="8220" w:type="dxa"/>
            <w:shd w:val="clear" w:color="auto" w:fill="EBF3FB"/>
          </w:tcPr>
          <w:p w14:paraId="2D4BAA35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Crear elemento en SharePoint</w:t>
            </w:r>
          </w:p>
          <w:p w14:paraId="4ACD79E9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Agregar acción: SharePoint → 'Crear elemento'</w:t>
            </w:r>
          </w:p>
          <w:p w14:paraId="47CAC47F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Sitio: URL del sitio 'SGI - Huella de Carbono'</w:t>
            </w:r>
          </w:p>
          <w:p w14:paraId="48E128B5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Lista: 'Registro_Emisiones_GEI'</w:t>
            </w:r>
          </w:p>
          <w:p w14:paraId="00E3892A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Mapear cada campo del formulario con la columna correspondiente de SharePoint</w:t>
            </w:r>
          </w:p>
          <w:p w14:paraId="3411C8D4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Campo Fecha_Carga: usar función utcNow() para registrar automáticamente</w:t>
            </w:r>
          </w:p>
        </w:tc>
      </w:tr>
    </w:tbl>
    <w:p w14:paraId="5541338C" w14:textId="77777777" w:rsidR="00B03166" w:rsidRPr="00DB450F" w:rsidRDefault="00B03166">
      <w:pPr>
        <w:rPr>
          <w:lang w:val="es-U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259228F4" w14:textId="77777777">
        <w:tc>
          <w:tcPr>
            <w:tcW w:w="680" w:type="dxa"/>
            <w:shd w:val="clear" w:color="auto" w:fill="2E75B6"/>
            <w:vAlign w:val="center"/>
          </w:tcPr>
          <w:p w14:paraId="41637835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4</w:t>
            </w:r>
          </w:p>
        </w:tc>
        <w:tc>
          <w:tcPr>
            <w:tcW w:w="8220" w:type="dxa"/>
            <w:shd w:val="clear" w:color="auto" w:fill="EBF3FB"/>
          </w:tcPr>
          <w:p w14:paraId="20077288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Enviar notificación de confirmación</w:t>
            </w:r>
          </w:p>
          <w:p w14:paraId="58C186C0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Agregar acción: Outlook / Teams → 'Enviar correo o mensaje'</w:t>
            </w:r>
          </w:p>
          <w:p w14:paraId="135B4832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Destinatario: email dinámico del usuario que completó el formulario</w:t>
            </w:r>
          </w:p>
          <w:p w14:paraId="2FED74D7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Asunto: 'Dato GEI registrado — [Obra] — [Fuente]'</w:t>
            </w:r>
          </w:p>
          <w:p w14:paraId="43A82B4E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Body: confirmar los datos enviados y el número de registro asignado</w:t>
            </w:r>
          </w:p>
        </w:tc>
      </w:tr>
    </w:tbl>
    <w:p w14:paraId="7339D568" w14:textId="77777777" w:rsidR="00B03166" w:rsidRPr="00DB450F" w:rsidRDefault="00B03166">
      <w:pPr>
        <w:rPr>
          <w:lang w:val="es-U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6"/>
        <w:gridCol w:w="4536"/>
      </w:tblGrid>
      <w:tr w:rsidR="00B03166" w:rsidRPr="00DB450F" w14:paraId="7B768153" w14:textId="77777777">
        <w:tc>
          <w:tcPr>
            <w:tcW w:w="794" w:type="dxa"/>
            <w:shd w:val="clear" w:color="auto" w:fill="FFF2CC"/>
          </w:tcPr>
          <w:p w14:paraId="0CBCDC8A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ATENCIÓN</w:t>
            </w:r>
          </w:p>
        </w:tc>
        <w:tc>
          <w:tcPr>
            <w:tcW w:w="4536" w:type="dxa"/>
            <w:shd w:val="clear" w:color="auto" w:fill="FFF2CC"/>
          </w:tcPr>
          <w:p w14:paraId="446540DF" w14:textId="77777777" w:rsidR="00B03166" w:rsidRPr="00DB450F" w:rsidRDefault="00000000">
            <w:pPr>
              <w:spacing w:before="60" w:after="6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Guardar el flujo y probarlo con un envío de prueba. Verificar que el dato llegue correctamente a la lista de SharePoint antes de distribuir el formulario a los responsables de obra.</w:t>
            </w:r>
          </w:p>
        </w:tc>
      </w:tr>
    </w:tbl>
    <w:p w14:paraId="0C4C56F3" w14:textId="77777777" w:rsidR="00B03166" w:rsidRPr="00DB450F" w:rsidRDefault="00B03166">
      <w:pPr>
        <w:rPr>
          <w:lang w:val="es-UY"/>
        </w:rPr>
      </w:pPr>
    </w:p>
    <w:p w14:paraId="67B05D40" w14:textId="77777777" w:rsidR="00B03166" w:rsidRPr="00DB450F" w:rsidRDefault="00000000">
      <w:pPr>
        <w:pStyle w:val="Ttulo1"/>
        <w:spacing w:before="360" w:after="120"/>
        <w:rPr>
          <w:lang w:val="es-UY"/>
        </w:rPr>
      </w:pPr>
      <w:r w:rsidRPr="00DB450F">
        <w:rPr>
          <w:rFonts w:ascii="Arial" w:hAnsi="Arial"/>
          <w:color w:val="1F4E79"/>
          <w:sz w:val="30"/>
          <w:lang w:val="es-UY"/>
        </w:rPr>
        <w:t>6. Configuración de Power BI Pro</w:t>
      </w:r>
    </w:p>
    <w:p w14:paraId="73F64A32" w14:textId="77777777" w:rsidR="00B03166" w:rsidRPr="00DB450F" w:rsidRDefault="00000000">
      <w:pPr>
        <w:spacing w:after="80"/>
        <w:rPr>
          <w:lang w:val="es-UY"/>
        </w:rPr>
      </w:pPr>
      <w:r w:rsidRPr="00DB450F">
        <w:rPr>
          <w:rFonts w:ascii="Arial" w:hAnsi="Arial"/>
          <w:sz w:val="21"/>
          <w:lang w:val="es-UY"/>
        </w:rPr>
        <w:t>Power BI lee directamente la lista de SharePoint y genera dashboards automáticos. Con Power BI Pro, estos dashboards pueden compartirse con todos los usuarios habilitados de la organización.</w:t>
      </w:r>
    </w:p>
    <w:p w14:paraId="4A895A39" w14:textId="77777777" w:rsidR="00B03166" w:rsidRDefault="00000000">
      <w:pPr>
        <w:pStyle w:val="Ttulo2"/>
        <w:spacing w:before="280" w:after="80"/>
      </w:pPr>
      <w:r>
        <w:rPr>
          <w:rFonts w:ascii="Arial" w:hAnsi="Arial"/>
          <w:color w:val="2E75B6"/>
        </w:rPr>
        <w:t>6.1 Conectar Power BI a SharePoint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09017395" w14:textId="77777777">
        <w:tc>
          <w:tcPr>
            <w:tcW w:w="680" w:type="dxa"/>
            <w:shd w:val="clear" w:color="auto" w:fill="2E75B6"/>
            <w:vAlign w:val="center"/>
          </w:tcPr>
          <w:p w14:paraId="12571281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1</w:t>
            </w:r>
          </w:p>
        </w:tc>
        <w:tc>
          <w:tcPr>
            <w:tcW w:w="8220" w:type="dxa"/>
            <w:shd w:val="clear" w:color="auto" w:fill="EBF3FB"/>
          </w:tcPr>
          <w:p w14:paraId="316D9184" w14:textId="77777777" w:rsidR="00B03166" w:rsidRDefault="00000000">
            <w:pPr>
              <w:spacing w:before="80"/>
            </w:pPr>
            <w:r>
              <w:rPr>
                <w:rFonts w:ascii="Arial" w:hAnsi="Arial"/>
                <w:b/>
                <w:color w:val="1F4E79"/>
              </w:rPr>
              <w:t>Obtener datos desde SharePoint</w:t>
            </w:r>
          </w:p>
          <w:p w14:paraId="537446B3" w14:textId="77777777" w:rsidR="00B03166" w:rsidRDefault="00000000">
            <w:pPr>
              <w:spacing w:before="20" w:after="20"/>
            </w:pPr>
            <w:r>
              <w:rPr>
                <w:rFonts w:ascii="Arial" w:hAnsi="Arial"/>
                <w:sz w:val="20"/>
              </w:rPr>
              <w:t xml:space="preserve">  Abrir Power BI Desktop → Obtener datos → SharePoint Online List</w:t>
            </w:r>
          </w:p>
          <w:p w14:paraId="2EC92163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Pr="00DB450F">
              <w:rPr>
                <w:rFonts w:ascii="Arial" w:hAnsi="Arial"/>
                <w:sz w:val="20"/>
                <w:lang w:val="es-UY"/>
              </w:rPr>
              <w:t>URL del sitio: https://[tenant].sharepoint.com/sites/huellacarbono</w:t>
            </w:r>
          </w:p>
          <w:p w14:paraId="75129D11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Seleccionar: Registro_Emisiones_GEI y Registro_Obras</w:t>
            </w:r>
          </w:p>
          <w:p w14:paraId="662087AA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Transformar datos: verificar tipos de datos (Cantidad = Decimal, Año = Entero, etc.)</w:t>
            </w:r>
          </w:p>
        </w:tc>
      </w:tr>
    </w:tbl>
    <w:p w14:paraId="17BBC10C" w14:textId="77777777" w:rsidR="00B03166" w:rsidRPr="00DB450F" w:rsidRDefault="00B03166">
      <w:pPr>
        <w:rPr>
          <w:lang w:val="es-U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4F84B20A" w14:textId="77777777">
        <w:tc>
          <w:tcPr>
            <w:tcW w:w="680" w:type="dxa"/>
            <w:shd w:val="clear" w:color="auto" w:fill="2E75B6"/>
            <w:vAlign w:val="center"/>
          </w:tcPr>
          <w:p w14:paraId="18E99964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2</w:t>
            </w:r>
          </w:p>
        </w:tc>
        <w:tc>
          <w:tcPr>
            <w:tcW w:w="8220" w:type="dxa"/>
            <w:shd w:val="clear" w:color="auto" w:fill="EBF3FB"/>
          </w:tcPr>
          <w:p w14:paraId="54AE555D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Crear columna calculada de emisiones</w:t>
            </w:r>
          </w:p>
          <w:p w14:paraId="3F0DA7ED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En la tabla Registro_Emisiones_GEI, crear medida:</w:t>
            </w:r>
          </w:p>
          <w:p w14:paraId="09F01275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lastRenderedPageBreak/>
              <w:t xml:space="preserve">  Total_CO2eq = SUM(Registro_Emisiones_GEI[Emisiones_t_CO2eq])</w:t>
            </w:r>
          </w:p>
          <w:p w14:paraId="5A00C06F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Emisiones_Scope1 = CALCULATE([Total_CO2eq], SEARCH('Alcance 1',Registro_Emisiones_GEI[Categoria_ISO])&gt;0)</w:t>
            </w:r>
          </w:p>
          <w:p w14:paraId="69E3496C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Idem para Scope 2 y Scope 3</w:t>
            </w:r>
          </w:p>
        </w:tc>
      </w:tr>
    </w:tbl>
    <w:p w14:paraId="30AF0280" w14:textId="77777777" w:rsidR="00B03166" w:rsidRPr="00DB450F" w:rsidRDefault="00B03166">
      <w:pPr>
        <w:rPr>
          <w:lang w:val="es-UY"/>
        </w:rPr>
      </w:pPr>
    </w:p>
    <w:p w14:paraId="44FFAC4F" w14:textId="77777777" w:rsidR="00B03166" w:rsidRDefault="00000000">
      <w:pPr>
        <w:pStyle w:val="Ttulo2"/>
        <w:spacing w:before="280" w:after="80"/>
      </w:pPr>
      <w:r>
        <w:rPr>
          <w:rFonts w:ascii="Arial" w:hAnsi="Arial"/>
          <w:color w:val="2E75B6"/>
        </w:rPr>
        <w:t>6.2 Dashboards recomendados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6"/>
        <w:gridCol w:w="3892"/>
        <w:gridCol w:w="2710"/>
      </w:tblGrid>
      <w:tr w:rsidR="00B03166" w14:paraId="5DFBA23D" w14:textId="77777777">
        <w:tc>
          <w:tcPr>
            <w:tcW w:w="2551" w:type="dxa"/>
            <w:shd w:val="clear" w:color="auto" w:fill="1F4E79"/>
          </w:tcPr>
          <w:p w14:paraId="1F823B4D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Dashboard</w:t>
            </w:r>
          </w:p>
        </w:tc>
        <w:tc>
          <w:tcPr>
            <w:tcW w:w="4535" w:type="dxa"/>
            <w:shd w:val="clear" w:color="auto" w:fill="1F4E79"/>
          </w:tcPr>
          <w:p w14:paraId="6229C253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Contenido</w:t>
            </w:r>
          </w:p>
        </w:tc>
        <w:tc>
          <w:tcPr>
            <w:tcW w:w="2268" w:type="dxa"/>
            <w:shd w:val="clear" w:color="auto" w:fill="1F4E79"/>
          </w:tcPr>
          <w:p w14:paraId="7710E3AF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Audiencia</w:t>
            </w:r>
          </w:p>
        </w:tc>
      </w:tr>
      <w:tr w:rsidR="00B03166" w14:paraId="40B8CCC8" w14:textId="77777777">
        <w:tc>
          <w:tcPr>
            <w:tcW w:w="3024" w:type="dxa"/>
            <w:shd w:val="clear" w:color="auto" w:fill="F2F2F2"/>
          </w:tcPr>
          <w:p w14:paraId="198BED2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Dashboard Ejecutivo</w:t>
            </w:r>
          </w:p>
        </w:tc>
        <w:tc>
          <w:tcPr>
            <w:tcW w:w="3024" w:type="dxa"/>
            <w:shd w:val="clear" w:color="auto" w:fill="F2F2F2"/>
          </w:tcPr>
          <w:p w14:paraId="2814E534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Total emisiones año (t CO₂eq), distribución por Scope (gráfico de torta), tendencia mensual, top 5 obras por emisión</w:t>
            </w:r>
          </w:p>
        </w:tc>
        <w:tc>
          <w:tcPr>
            <w:tcW w:w="3024" w:type="dxa"/>
            <w:shd w:val="clear" w:color="auto" w:fill="F2F2F2"/>
          </w:tcPr>
          <w:p w14:paraId="44A9CA0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Dirección General</w:t>
            </w:r>
          </w:p>
        </w:tc>
      </w:tr>
      <w:tr w:rsidR="00B03166" w14:paraId="495561B9" w14:textId="77777777">
        <w:tc>
          <w:tcPr>
            <w:tcW w:w="3024" w:type="dxa"/>
            <w:shd w:val="clear" w:color="auto" w:fill="FFFFFF"/>
          </w:tcPr>
          <w:p w14:paraId="0C94E4C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Por Obra</w:t>
            </w:r>
          </w:p>
        </w:tc>
        <w:tc>
          <w:tcPr>
            <w:tcW w:w="3024" w:type="dxa"/>
            <w:shd w:val="clear" w:color="auto" w:fill="FFFFFF"/>
          </w:tcPr>
          <w:p w14:paraId="4718A09F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Filtro por obra, emisiones por categoría, comparativo entre obras del mismo tipo, semáforo de registros completos vs pendientes</w:t>
            </w:r>
          </w:p>
        </w:tc>
        <w:tc>
          <w:tcPr>
            <w:tcW w:w="3024" w:type="dxa"/>
            <w:shd w:val="clear" w:color="auto" w:fill="FFFFFF"/>
          </w:tcPr>
          <w:p w14:paraId="16D6CBC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Jefes de Obra, Coordinación</w:t>
            </w:r>
          </w:p>
        </w:tc>
      </w:tr>
      <w:tr w:rsidR="00B03166" w14:paraId="504B1EE5" w14:textId="77777777">
        <w:tc>
          <w:tcPr>
            <w:tcW w:w="3024" w:type="dxa"/>
            <w:shd w:val="clear" w:color="auto" w:fill="F2F2F2"/>
          </w:tcPr>
          <w:p w14:paraId="6B92BF6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Informe de Auditoría</w:t>
            </w:r>
          </w:p>
        </w:tc>
        <w:tc>
          <w:tcPr>
            <w:tcW w:w="3024" w:type="dxa"/>
            <w:shd w:val="clear" w:color="auto" w:fill="F2F2F2"/>
          </w:tcPr>
          <w:p w14:paraId="77C60ABD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Listado completo de registros con evidencias, columna de verificación, exportación a Excel, trazabilidad por usuario</w:t>
            </w:r>
          </w:p>
        </w:tc>
        <w:tc>
          <w:tcPr>
            <w:tcW w:w="3024" w:type="dxa"/>
            <w:shd w:val="clear" w:color="auto" w:fill="F2F2F2"/>
          </w:tcPr>
          <w:p w14:paraId="0396EE9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Auditoría interna y externa</w:t>
            </w:r>
          </w:p>
        </w:tc>
      </w:tr>
      <w:tr w:rsidR="00B03166" w14:paraId="5C3AB4B3" w14:textId="77777777">
        <w:tc>
          <w:tcPr>
            <w:tcW w:w="3024" w:type="dxa"/>
            <w:shd w:val="clear" w:color="auto" w:fill="FFFFFF"/>
          </w:tcPr>
          <w:p w14:paraId="6CED187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Seguimiento de Carga</w:t>
            </w:r>
          </w:p>
        </w:tc>
        <w:tc>
          <w:tcPr>
            <w:tcW w:w="3024" w:type="dxa"/>
            <w:shd w:val="clear" w:color="auto" w:fill="FFFFFF"/>
          </w:tcPr>
          <w:p w14:paraId="5ECFC4C6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Obras con datos cargados vs pendientes por trimestre, alertas de obras sin datos en el período activo</w:t>
            </w:r>
          </w:p>
        </w:tc>
        <w:tc>
          <w:tcPr>
            <w:tcW w:w="3024" w:type="dxa"/>
            <w:shd w:val="clear" w:color="auto" w:fill="FFFFFF"/>
          </w:tcPr>
          <w:p w14:paraId="63BCC76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Administrador SGI</w:t>
            </w:r>
          </w:p>
        </w:tc>
      </w:tr>
    </w:tbl>
    <w:p w14:paraId="533321A6" w14:textId="77777777" w:rsidR="00B03166" w:rsidRDefault="00B0316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8220"/>
      </w:tblGrid>
      <w:tr w:rsidR="00B03166" w:rsidRPr="00DB450F" w14:paraId="20AD37C4" w14:textId="77777777">
        <w:tc>
          <w:tcPr>
            <w:tcW w:w="680" w:type="dxa"/>
            <w:shd w:val="clear" w:color="auto" w:fill="2E75B6"/>
            <w:vAlign w:val="center"/>
          </w:tcPr>
          <w:p w14:paraId="6B9EC959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3</w:t>
            </w:r>
          </w:p>
        </w:tc>
        <w:tc>
          <w:tcPr>
            <w:tcW w:w="8220" w:type="dxa"/>
            <w:shd w:val="clear" w:color="auto" w:fill="EBF3FB"/>
          </w:tcPr>
          <w:p w14:paraId="459F58B0" w14:textId="77777777" w:rsidR="00B03166" w:rsidRPr="00DB450F" w:rsidRDefault="00000000">
            <w:pPr>
              <w:spacing w:before="80"/>
              <w:rPr>
                <w:lang w:val="es-UY"/>
              </w:rPr>
            </w:pPr>
            <w:r w:rsidRPr="00DB450F">
              <w:rPr>
                <w:rFonts w:ascii="Arial" w:hAnsi="Arial"/>
                <w:b/>
                <w:color w:val="1F4E79"/>
                <w:lang w:val="es-UY"/>
              </w:rPr>
              <w:t>Publicar y compartir el dashboard</w:t>
            </w:r>
          </w:p>
          <w:p w14:paraId="0D1A2D6F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Power BI Desktop → Publicar → Seleccionar workspace 'Huella de Carbono Cujó'</w:t>
            </w:r>
          </w:p>
          <w:p w14:paraId="404DB877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En Power BI Service (app.powerbi.com) → Compartir con los usuarios autorizados</w:t>
            </w:r>
          </w:p>
          <w:p w14:paraId="00AA8F77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Con Power BI Pro: compartir con cualquier usuario M365 de la organización</w:t>
            </w:r>
          </w:p>
          <w:p w14:paraId="2A4E80BA" w14:textId="77777777" w:rsidR="00B03166" w:rsidRPr="00DB450F" w:rsidRDefault="00000000">
            <w:pPr>
              <w:spacing w:before="20" w:after="2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  Configurar actualización automática: Conjunto de datos → Programar actualización → cada 4 horas</w:t>
            </w:r>
          </w:p>
        </w:tc>
      </w:tr>
    </w:tbl>
    <w:p w14:paraId="3041112A" w14:textId="77777777" w:rsidR="00B03166" w:rsidRPr="00DB450F" w:rsidRDefault="00B03166">
      <w:pPr>
        <w:rPr>
          <w:lang w:val="es-UY"/>
        </w:rPr>
      </w:pPr>
    </w:p>
    <w:p w14:paraId="4B3C47DE" w14:textId="77777777" w:rsidR="00B03166" w:rsidRPr="00DB450F" w:rsidRDefault="00000000">
      <w:pPr>
        <w:pStyle w:val="Ttulo1"/>
        <w:spacing w:before="360" w:after="120"/>
        <w:rPr>
          <w:lang w:val="es-UY"/>
        </w:rPr>
      </w:pPr>
      <w:r w:rsidRPr="00DB450F">
        <w:rPr>
          <w:rFonts w:ascii="Arial" w:hAnsi="Arial"/>
          <w:color w:val="1F4E79"/>
          <w:sz w:val="30"/>
          <w:lang w:val="es-UY"/>
        </w:rPr>
        <w:t>7. Integración con el SGI (9001 / 14001 / 45001)</w:t>
      </w:r>
    </w:p>
    <w:p w14:paraId="629DFC68" w14:textId="77777777" w:rsidR="00B03166" w:rsidRDefault="00000000">
      <w:pPr>
        <w:spacing w:after="80"/>
      </w:pPr>
      <w:r w:rsidRPr="00DB450F">
        <w:rPr>
          <w:rFonts w:ascii="Arial" w:hAnsi="Arial"/>
          <w:sz w:val="21"/>
          <w:lang w:val="es-UY"/>
        </w:rPr>
        <w:t xml:space="preserve">El sistema de huella de carbono se integra naturalmente al Sistema de Gestión Integrado existente. </w:t>
      </w:r>
      <w:r>
        <w:rPr>
          <w:rFonts w:ascii="Arial" w:hAnsi="Arial"/>
          <w:sz w:val="21"/>
        </w:rPr>
        <w:t>A continuación se detallan los puntos de integración clave.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0"/>
        <w:gridCol w:w="3927"/>
        <w:gridCol w:w="2641"/>
      </w:tblGrid>
      <w:tr w:rsidR="00B03166" w14:paraId="1D9BCD86" w14:textId="77777777">
        <w:tc>
          <w:tcPr>
            <w:tcW w:w="2835" w:type="dxa"/>
            <w:shd w:val="clear" w:color="auto" w:fill="1F4E79"/>
          </w:tcPr>
          <w:p w14:paraId="61E90177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Punto de integración</w:t>
            </w:r>
          </w:p>
        </w:tc>
        <w:tc>
          <w:tcPr>
            <w:tcW w:w="4535" w:type="dxa"/>
            <w:shd w:val="clear" w:color="auto" w:fill="1F4E79"/>
          </w:tcPr>
          <w:p w14:paraId="42EA0A59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Cómo conectar</w:t>
            </w:r>
          </w:p>
        </w:tc>
        <w:tc>
          <w:tcPr>
            <w:tcW w:w="2268" w:type="dxa"/>
            <w:shd w:val="clear" w:color="auto" w:fill="1F4E79"/>
          </w:tcPr>
          <w:p w14:paraId="279BC330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Norma relevante</w:t>
            </w:r>
          </w:p>
        </w:tc>
      </w:tr>
      <w:tr w:rsidR="00B03166" w14:paraId="6CF99273" w14:textId="77777777">
        <w:tc>
          <w:tcPr>
            <w:tcW w:w="3024" w:type="dxa"/>
            <w:shd w:val="clear" w:color="auto" w:fill="F2F2F2"/>
          </w:tcPr>
          <w:p w14:paraId="7D285349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Procedimiento de control de registros</w:t>
            </w:r>
          </w:p>
        </w:tc>
        <w:tc>
          <w:tcPr>
            <w:tcW w:w="3024" w:type="dxa"/>
            <w:shd w:val="clear" w:color="auto" w:fill="F2F2F2"/>
          </w:tcPr>
          <w:p w14:paraId="0F100DE9" w14:textId="77777777" w:rsidR="00B03166" w:rsidRDefault="00000000">
            <w:pPr>
              <w:spacing w:before="40" w:after="40"/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Actualizar el procedimiento P-SGI-xx para incluir el 'Registro de Emisiones GEI' como registro controlado. </w:t>
            </w:r>
            <w:r>
              <w:rPr>
                <w:rFonts w:ascii="Arial" w:hAnsi="Arial"/>
                <w:sz w:val="20"/>
              </w:rPr>
              <w:t>Definir responsable, frecuencia y evidencia.</w:t>
            </w:r>
          </w:p>
        </w:tc>
        <w:tc>
          <w:tcPr>
            <w:tcW w:w="3024" w:type="dxa"/>
            <w:shd w:val="clear" w:color="auto" w:fill="F2F2F2"/>
          </w:tcPr>
          <w:p w14:paraId="75F256D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ISO 14001 cl. 7.5</w:t>
            </w:r>
          </w:p>
        </w:tc>
      </w:tr>
      <w:tr w:rsidR="00B03166" w14:paraId="6970BEF7" w14:textId="77777777">
        <w:tc>
          <w:tcPr>
            <w:tcW w:w="3024" w:type="dxa"/>
            <w:shd w:val="clear" w:color="auto" w:fill="FFFFFF"/>
          </w:tcPr>
          <w:p w14:paraId="3D742FA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Aspectos e impactos ambientales</w:t>
            </w:r>
          </w:p>
        </w:tc>
        <w:tc>
          <w:tcPr>
            <w:tcW w:w="3024" w:type="dxa"/>
            <w:shd w:val="clear" w:color="auto" w:fill="FFFFFF"/>
          </w:tcPr>
          <w:p w14:paraId="2D54E679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Las fuentes de emisión de la matriz ISO 14064 se incorporan como aspectos ambientales en el procedimiento de identificación de aspectos (ISO 14001 cl. 6.1.2).</w:t>
            </w:r>
          </w:p>
        </w:tc>
        <w:tc>
          <w:tcPr>
            <w:tcW w:w="3024" w:type="dxa"/>
            <w:shd w:val="clear" w:color="auto" w:fill="FFFFFF"/>
          </w:tcPr>
          <w:p w14:paraId="2D1A6A6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ISO 14001 cl. 6.1.2</w:t>
            </w:r>
          </w:p>
        </w:tc>
      </w:tr>
      <w:tr w:rsidR="00B03166" w14:paraId="1167D512" w14:textId="77777777">
        <w:tc>
          <w:tcPr>
            <w:tcW w:w="3024" w:type="dxa"/>
            <w:shd w:val="clear" w:color="auto" w:fill="F2F2F2"/>
          </w:tcPr>
          <w:p w14:paraId="255B09D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Objetivos y metas ambientales</w:t>
            </w:r>
          </w:p>
        </w:tc>
        <w:tc>
          <w:tcPr>
            <w:tcW w:w="3024" w:type="dxa"/>
            <w:shd w:val="clear" w:color="auto" w:fill="F2F2F2"/>
          </w:tcPr>
          <w:p w14:paraId="309607A0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Establecer KPIs de reducción de emisiones como objetivos ambientales medibles. Ej: 'Reducir emisiones Scope 1 en 5% anual'. Reportar en revisión por la dirección.</w:t>
            </w:r>
          </w:p>
        </w:tc>
        <w:tc>
          <w:tcPr>
            <w:tcW w:w="3024" w:type="dxa"/>
            <w:shd w:val="clear" w:color="auto" w:fill="F2F2F2"/>
          </w:tcPr>
          <w:p w14:paraId="06AF62A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ISO 14001 cl. 6.2</w:t>
            </w:r>
          </w:p>
        </w:tc>
      </w:tr>
      <w:tr w:rsidR="00B03166" w14:paraId="75E91216" w14:textId="77777777">
        <w:tc>
          <w:tcPr>
            <w:tcW w:w="3024" w:type="dxa"/>
            <w:shd w:val="clear" w:color="auto" w:fill="FFFFFF"/>
          </w:tcPr>
          <w:p w14:paraId="5765BC7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Revisión por la dirección</w:t>
            </w:r>
          </w:p>
        </w:tc>
        <w:tc>
          <w:tcPr>
            <w:tcW w:w="3024" w:type="dxa"/>
            <w:shd w:val="clear" w:color="auto" w:fill="FFFFFF"/>
          </w:tcPr>
          <w:p w14:paraId="74FB685B" w14:textId="77777777" w:rsidR="00B03166" w:rsidRDefault="00000000">
            <w:pPr>
              <w:spacing w:before="40" w:after="40"/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Incluir el 'Informe de Dirección' de Power </w:t>
            </w:r>
            <w:r w:rsidRPr="00DB450F">
              <w:rPr>
                <w:rFonts w:ascii="Arial" w:hAnsi="Arial"/>
                <w:sz w:val="20"/>
                <w:lang w:val="es-UY"/>
              </w:rPr>
              <w:lastRenderedPageBreak/>
              <w:t xml:space="preserve">BI como entrada a la revisión anual. </w:t>
            </w:r>
            <w:r>
              <w:rPr>
                <w:rFonts w:ascii="Arial" w:hAnsi="Arial"/>
                <w:sz w:val="20"/>
              </w:rPr>
              <w:t>Verificar tendencias y cumplimiento de metas de reducción.</w:t>
            </w:r>
          </w:p>
        </w:tc>
        <w:tc>
          <w:tcPr>
            <w:tcW w:w="3024" w:type="dxa"/>
            <w:shd w:val="clear" w:color="auto" w:fill="FFFFFF"/>
          </w:tcPr>
          <w:p w14:paraId="6BDF706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lastRenderedPageBreak/>
              <w:t xml:space="preserve">ISO 14001 cl. 9.3 / ISO </w:t>
            </w:r>
            <w:r>
              <w:rPr>
                <w:rFonts w:ascii="Arial" w:hAnsi="Arial"/>
                <w:sz w:val="20"/>
              </w:rPr>
              <w:lastRenderedPageBreak/>
              <w:t>9001 cl. 9.3</w:t>
            </w:r>
          </w:p>
        </w:tc>
      </w:tr>
      <w:tr w:rsidR="00B03166" w14:paraId="2DA438AC" w14:textId="77777777">
        <w:tc>
          <w:tcPr>
            <w:tcW w:w="3024" w:type="dxa"/>
            <w:shd w:val="clear" w:color="auto" w:fill="F2F2F2"/>
          </w:tcPr>
          <w:p w14:paraId="0967C60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lastRenderedPageBreak/>
              <w:t>Auditoría interna</w:t>
            </w:r>
          </w:p>
        </w:tc>
        <w:tc>
          <w:tcPr>
            <w:tcW w:w="3024" w:type="dxa"/>
            <w:shd w:val="clear" w:color="auto" w:fill="F2F2F2"/>
          </w:tcPr>
          <w:p w14:paraId="6D2429D8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Incluir la verificación de registros GEI en el programa de auditorías internas. El dashboard de auditoría en Power BI facilita la revisión de evidencias.</w:t>
            </w:r>
          </w:p>
        </w:tc>
        <w:tc>
          <w:tcPr>
            <w:tcW w:w="3024" w:type="dxa"/>
            <w:shd w:val="clear" w:color="auto" w:fill="F2F2F2"/>
          </w:tcPr>
          <w:p w14:paraId="1F662B9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ISO 14001 cl. 9.2</w:t>
            </w:r>
          </w:p>
        </w:tc>
      </w:tr>
      <w:tr w:rsidR="00B03166" w14:paraId="6B690645" w14:textId="77777777">
        <w:tc>
          <w:tcPr>
            <w:tcW w:w="3024" w:type="dxa"/>
            <w:shd w:val="clear" w:color="auto" w:fill="FFFFFF"/>
          </w:tcPr>
          <w:p w14:paraId="101EE40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Control operacional (obras)</w:t>
            </w:r>
          </w:p>
        </w:tc>
        <w:tc>
          <w:tcPr>
            <w:tcW w:w="3024" w:type="dxa"/>
            <w:shd w:val="clear" w:color="auto" w:fill="FFFFFF"/>
          </w:tcPr>
          <w:p w14:paraId="0C1E5CE0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El formulario de carga de datos se convierte en un registro de control operacional para emisiones. El jefe de obra es responsable de su completitud mensual.</w:t>
            </w:r>
          </w:p>
        </w:tc>
        <w:tc>
          <w:tcPr>
            <w:tcW w:w="3024" w:type="dxa"/>
            <w:shd w:val="clear" w:color="auto" w:fill="FFFFFF"/>
          </w:tcPr>
          <w:p w14:paraId="03DDB4A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ISO 14001 cl. 8.1</w:t>
            </w:r>
          </w:p>
        </w:tc>
      </w:tr>
    </w:tbl>
    <w:p w14:paraId="37227276" w14:textId="77777777" w:rsidR="00B03166" w:rsidRDefault="00B03166"/>
    <w:p w14:paraId="3F8DFA33" w14:textId="77777777" w:rsidR="00B03166" w:rsidRDefault="00000000">
      <w:pPr>
        <w:pStyle w:val="Ttulo1"/>
        <w:spacing w:before="360" w:after="120"/>
      </w:pPr>
      <w:r>
        <w:rPr>
          <w:rFonts w:ascii="Arial" w:hAnsi="Arial"/>
          <w:color w:val="1F4E79"/>
          <w:sz w:val="30"/>
        </w:rPr>
        <w:t>8. Plan de Implementación Sugerido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3"/>
        <w:gridCol w:w="3851"/>
        <w:gridCol w:w="1938"/>
        <w:gridCol w:w="1756"/>
      </w:tblGrid>
      <w:tr w:rsidR="00B03166" w14:paraId="25FAB538" w14:textId="77777777">
        <w:tc>
          <w:tcPr>
            <w:tcW w:w="1417" w:type="dxa"/>
            <w:shd w:val="clear" w:color="auto" w:fill="1F4E79"/>
          </w:tcPr>
          <w:p w14:paraId="44C44E7E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Semana</w:t>
            </w:r>
          </w:p>
        </w:tc>
        <w:tc>
          <w:tcPr>
            <w:tcW w:w="4819" w:type="dxa"/>
            <w:shd w:val="clear" w:color="auto" w:fill="1F4E79"/>
          </w:tcPr>
          <w:p w14:paraId="3A041B0E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Actividad</w:t>
            </w:r>
          </w:p>
        </w:tc>
        <w:tc>
          <w:tcPr>
            <w:tcW w:w="2268" w:type="dxa"/>
            <w:shd w:val="clear" w:color="auto" w:fill="1F4E79"/>
          </w:tcPr>
          <w:p w14:paraId="4A8EB569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Responsable</w:t>
            </w:r>
          </w:p>
        </w:tc>
        <w:tc>
          <w:tcPr>
            <w:tcW w:w="1134" w:type="dxa"/>
            <w:shd w:val="clear" w:color="auto" w:fill="1F4E79"/>
          </w:tcPr>
          <w:p w14:paraId="5FD2685E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Horas est.</w:t>
            </w:r>
          </w:p>
        </w:tc>
      </w:tr>
      <w:tr w:rsidR="00B03166" w14:paraId="79C46AB0" w14:textId="77777777">
        <w:tc>
          <w:tcPr>
            <w:tcW w:w="2268" w:type="dxa"/>
            <w:shd w:val="clear" w:color="auto" w:fill="F2F2F2"/>
          </w:tcPr>
          <w:p w14:paraId="1E06DB5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Semana 1</w:t>
            </w:r>
          </w:p>
        </w:tc>
        <w:tc>
          <w:tcPr>
            <w:tcW w:w="2268" w:type="dxa"/>
            <w:shd w:val="clear" w:color="auto" w:fill="F2F2F2"/>
          </w:tcPr>
          <w:p w14:paraId="081A7D91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Revisar y aprobar esta guía. Definir responsables internos. Crear sitio SharePoint.</w:t>
            </w:r>
          </w:p>
        </w:tc>
        <w:tc>
          <w:tcPr>
            <w:tcW w:w="2268" w:type="dxa"/>
            <w:shd w:val="clear" w:color="auto" w:fill="F2F2F2"/>
          </w:tcPr>
          <w:p w14:paraId="7B4FE40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Sistemas + SGI</w:t>
            </w:r>
          </w:p>
        </w:tc>
        <w:tc>
          <w:tcPr>
            <w:tcW w:w="2268" w:type="dxa"/>
            <w:shd w:val="clear" w:color="auto" w:fill="F2F2F2"/>
          </w:tcPr>
          <w:p w14:paraId="42EC2E9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4-6 hs</w:t>
            </w:r>
          </w:p>
        </w:tc>
      </w:tr>
      <w:tr w:rsidR="00B03166" w14:paraId="4A3080CF" w14:textId="77777777">
        <w:tc>
          <w:tcPr>
            <w:tcW w:w="2268" w:type="dxa"/>
            <w:shd w:val="clear" w:color="auto" w:fill="FFFFFF"/>
          </w:tcPr>
          <w:p w14:paraId="7F3DCA3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Semana 1</w:t>
            </w:r>
          </w:p>
        </w:tc>
        <w:tc>
          <w:tcPr>
            <w:tcW w:w="2268" w:type="dxa"/>
            <w:shd w:val="clear" w:color="auto" w:fill="FFFFFF"/>
          </w:tcPr>
          <w:p w14:paraId="00845A02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Crear lista Registro_Emisiones_GEI y Registro_Obras con todas las columnas.</w:t>
            </w:r>
          </w:p>
        </w:tc>
        <w:tc>
          <w:tcPr>
            <w:tcW w:w="2268" w:type="dxa"/>
            <w:shd w:val="clear" w:color="auto" w:fill="FFFFFF"/>
          </w:tcPr>
          <w:p w14:paraId="707DBC1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Sistemas</w:t>
            </w:r>
          </w:p>
        </w:tc>
        <w:tc>
          <w:tcPr>
            <w:tcW w:w="2268" w:type="dxa"/>
            <w:shd w:val="clear" w:color="auto" w:fill="FFFFFF"/>
          </w:tcPr>
          <w:p w14:paraId="22A5B57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3-4 hs</w:t>
            </w:r>
          </w:p>
        </w:tc>
      </w:tr>
      <w:tr w:rsidR="00B03166" w14:paraId="0DD74131" w14:textId="77777777">
        <w:tc>
          <w:tcPr>
            <w:tcW w:w="2268" w:type="dxa"/>
            <w:shd w:val="clear" w:color="auto" w:fill="F2F2F2"/>
          </w:tcPr>
          <w:p w14:paraId="41CA5D7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Semana 2</w:t>
            </w:r>
          </w:p>
        </w:tc>
        <w:tc>
          <w:tcPr>
            <w:tcW w:w="2268" w:type="dxa"/>
            <w:shd w:val="clear" w:color="auto" w:fill="F2F2F2"/>
          </w:tcPr>
          <w:p w14:paraId="0B707706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Crear formulario(s) Microsoft Forms con las preguntas y desplegables por tipo.</w:t>
            </w:r>
          </w:p>
        </w:tc>
        <w:tc>
          <w:tcPr>
            <w:tcW w:w="2268" w:type="dxa"/>
            <w:shd w:val="clear" w:color="auto" w:fill="F2F2F2"/>
          </w:tcPr>
          <w:p w14:paraId="7492DE0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Sistemas + SGI</w:t>
            </w:r>
          </w:p>
        </w:tc>
        <w:tc>
          <w:tcPr>
            <w:tcW w:w="2268" w:type="dxa"/>
            <w:shd w:val="clear" w:color="auto" w:fill="F2F2F2"/>
          </w:tcPr>
          <w:p w14:paraId="415C528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4-6 hs</w:t>
            </w:r>
          </w:p>
        </w:tc>
      </w:tr>
      <w:tr w:rsidR="00B03166" w14:paraId="64A9297B" w14:textId="77777777">
        <w:tc>
          <w:tcPr>
            <w:tcW w:w="2268" w:type="dxa"/>
            <w:shd w:val="clear" w:color="auto" w:fill="FFFFFF"/>
          </w:tcPr>
          <w:p w14:paraId="15ECAC1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Semana 2</w:t>
            </w:r>
          </w:p>
        </w:tc>
        <w:tc>
          <w:tcPr>
            <w:tcW w:w="2268" w:type="dxa"/>
            <w:shd w:val="clear" w:color="auto" w:fill="FFFFFF"/>
          </w:tcPr>
          <w:p w14:paraId="339316DF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>
              <w:rPr>
                <w:rFonts w:ascii="Arial" w:hAnsi="Arial"/>
                <w:sz w:val="20"/>
              </w:rPr>
              <w:t xml:space="preserve">Configurar flujo Power Automate Forms → SharePoint. </w:t>
            </w:r>
            <w:r w:rsidRPr="00DB450F">
              <w:rPr>
                <w:rFonts w:ascii="Arial" w:hAnsi="Arial"/>
                <w:sz w:val="20"/>
                <w:lang w:val="es-UY"/>
              </w:rPr>
              <w:t>Probar con datos de prueba.</w:t>
            </w:r>
          </w:p>
        </w:tc>
        <w:tc>
          <w:tcPr>
            <w:tcW w:w="2268" w:type="dxa"/>
            <w:shd w:val="clear" w:color="auto" w:fill="FFFFFF"/>
          </w:tcPr>
          <w:p w14:paraId="2CE1300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Sistemas</w:t>
            </w:r>
          </w:p>
        </w:tc>
        <w:tc>
          <w:tcPr>
            <w:tcW w:w="2268" w:type="dxa"/>
            <w:shd w:val="clear" w:color="auto" w:fill="FFFFFF"/>
          </w:tcPr>
          <w:p w14:paraId="55FCF75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3-4 hs</w:t>
            </w:r>
          </w:p>
        </w:tc>
      </w:tr>
      <w:tr w:rsidR="00B03166" w14:paraId="4AAD6397" w14:textId="77777777">
        <w:tc>
          <w:tcPr>
            <w:tcW w:w="2268" w:type="dxa"/>
            <w:shd w:val="clear" w:color="auto" w:fill="F2F2F2"/>
          </w:tcPr>
          <w:p w14:paraId="48A936F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Semana 3</w:t>
            </w:r>
          </w:p>
        </w:tc>
        <w:tc>
          <w:tcPr>
            <w:tcW w:w="2268" w:type="dxa"/>
            <w:shd w:val="clear" w:color="auto" w:fill="F2F2F2"/>
          </w:tcPr>
          <w:p w14:paraId="1EAE6F0F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Cargar obras piloto (5-10 obras activas) en lista Registro_Obras.</w:t>
            </w:r>
          </w:p>
        </w:tc>
        <w:tc>
          <w:tcPr>
            <w:tcW w:w="2268" w:type="dxa"/>
            <w:shd w:val="clear" w:color="auto" w:fill="F2F2F2"/>
          </w:tcPr>
          <w:p w14:paraId="24E7574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SGI</w:t>
            </w:r>
          </w:p>
        </w:tc>
        <w:tc>
          <w:tcPr>
            <w:tcW w:w="2268" w:type="dxa"/>
            <w:shd w:val="clear" w:color="auto" w:fill="F2F2F2"/>
          </w:tcPr>
          <w:p w14:paraId="5A0D48C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2-3 hs</w:t>
            </w:r>
          </w:p>
        </w:tc>
      </w:tr>
      <w:tr w:rsidR="00B03166" w14:paraId="1F782CE6" w14:textId="77777777">
        <w:tc>
          <w:tcPr>
            <w:tcW w:w="2268" w:type="dxa"/>
            <w:shd w:val="clear" w:color="auto" w:fill="FFFFFF"/>
          </w:tcPr>
          <w:p w14:paraId="78D2704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Semana 3</w:t>
            </w:r>
          </w:p>
        </w:tc>
        <w:tc>
          <w:tcPr>
            <w:tcW w:w="2268" w:type="dxa"/>
            <w:shd w:val="clear" w:color="auto" w:fill="FFFFFF"/>
          </w:tcPr>
          <w:p w14:paraId="3C29EDCB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Capacitar a 3-4 jefes de obra piloto. Carga datos de 1-2 meses históricos.</w:t>
            </w:r>
          </w:p>
        </w:tc>
        <w:tc>
          <w:tcPr>
            <w:tcW w:w="2268" w:type="dxa"/>
            <w:shd w:val="clear" w:color="auto" w:fill="FFFFFF"/>
          </w:tcPr>
          <w:p w14:paraId="2F945FC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SGI</w:t>
            </w:r>
          </w:p>
        </w:tc>
        <w:tc>
          <w:tcPr>
            <w:tcW w:w="2268" w:type="dxa"/>
            <w:shd w:val="clear" w:color="auto" w:fill="FFFFFF"/>
          </w:tcPr>
          <w:p w14:paraId="6A2B701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4-5 hs</w:t>
            </w:r>
          </w:p>
        </w:tc>
      </w:tr>
      <w:tr w:rsidR="00B03166" w14:paraId="0C47087C" w14:textId="77777777">
        <w:tc>
          <w:tcPr>
            <w:tcW w:w="2268" w:type="dxa"/>
            <w:shd w:val="clear" w:color="auto" w:fill="F2F2F2"/>
          </w:tcPr>
          <w:p w14:paraId="605F47C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Semana 4</w:t>
            </w:r>
          </w:p>
        </w:tc>
        <w:tc>
          <w:tcPr>
            <w:tcW w:w="2268" w:type="dxa"/>
            <w:shd w:val="clear" w:color="auto" w:fill="F2F2F2"/>
          </w:tcPr>
          <w:p w14:paraId="4251571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Crear dashboards en Power BI Desktop. Conectar a SharePoint. Publicar.</w:t>
            </w:r>
          </w:p>
        </w:tc>
        <w:tc>
          <w:tcPr>
            <w:tcW w:w="2268" w:type="dxa"/>
            <w:shd w:val="clear" w:color="auto" w:fill="F2F2F2"/>
          </w:tcPr>
          <w:p w14:paraId="4585DC6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Sistemas + SGI</w:t>
            </w:r>
          </w:p>
        </w:tc>
        <w:tc>
          <w:tcPr>
            <w:tcW w:w="2268" w:type="dxa"/>
            <w:shd w:val="clear" w:color="auto" w:fill="F2F2F2"/>
          </w:tcPr>
          <w:p w14:paraId="3B64275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8-10 hs</w:t>
            </w:r>
          </w:p>
        </w:tc>
      </w:tr>
      <w:tr w:rsidR="00B03166" w14:paraId="2D4D2F57" w14:textId="77777777">
        <w:tc>
          <w:tcPr>
            <w:tcW w:w="2268" w:type="dxa"/>
            <w:shd w:val="clear" w:color="auto" w:fill="FFFFFF"/>
          </w:tcPr>
          <w:p w14:paraId="1C1D2D8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Semana 4</w:t>
            </w:r>
          </w:p>
        </w:tc>
        <w:tc>
          <w:tcPr>
            <w:tcW w:w="2268" w:type="dxa"/>
            <w:shd w:val="clear" w:color="auto" w:fill="FFFFFF"/>
          </w:tcPr>
          <w:p w14:paraId="26685B87" w14:textId="77777777" w:rsidR="00B03166" w:rsidRDefault="00000000">
            <w:pPr>
              <w:spacing w:before="40" w:after="40"/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Revisión con Dirección. Ajustes finales. </w:t>
            </w:r>
            <w:r>
              <w:rPr>
                <w:rFonts w:ascii="Arial" w:hAnsi="Arial"/>
                <w:sz w:val="20"/>
              </w:rPr>
              <w:t>Comunicación de lanzamiento.</w:t>
            </w:r>
          </w:p>
        </w:tc>
        <w:tc>
          <w:tcPr>
            <w:tcW w:w="2268" w:type="dxa"/>
            <w:shd w:val="clear" w:color="auto" w:fill="FFFFFF"/>
          </w:tcPr>
          <w:p w14:paraId="0C8C087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Dirección + SGI</w:t>
            </w:r>
          </w:p>
        </w:tc>
        <w:tc>
          <w:tcPr>
            <w:tcW w:w="2268" w:type="dxa"/>
            <w:shd w:val="clear" w:color="auto" w:fill="FFFFFF"/>
          </w:tcPr>
          <w:p w14:paraId="732D561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2-3 hs</w:t>
            </w:r>
          </w:p>
        </w:tc>
      </w:tr>
      <w:tr w:rsidR="00B03166" w14:paraId="79B97A74" w14:textId="77777777">
        <w:tc>
          <w:tcPr>
            <w:tcW w:w="2268" w:type="dxa"/>
            <w:shd w:val="clear" w:color="auto" w:fill="F2F2F2"/>
          </w:tcPr>
          <w:p w14:paraId="051DD4E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Mes 2+</w:t>
            </w:r>
          </w:p>
        </w:tc>
        <w:tc>
          <w:tcPr>
            <w:tcW w:w="2268" w:type="dxa"/>
            <w:shd w:val="clear" w:color="auto" w:fill="F2F2F2"/>
          </w:tcPr>
          <w:p w14:paraId="647C7F06" w14:textId="77777777" w:rsidR="00B03166" w:rsidRDefault="00000000">
            <w:pPr>
              <w:spacing w:before="40" w:after="40"/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Extensión a todas las obras activas. </w:t>
            </w:r>
            <w:r>
              <w:rPr>
                <w:rFonts w:ascii="Arial" w:hAnsi="Arial"/>
                <w:sz w:val="20"/>
              </w:rPr>
              <w:t>Monitoreo mensual. Mejora continua.</w:t>
            </w:r>
          </w:p>
        </w:tc>
        <w:tc>
          <w:tcPr>
            <w:tcW w:w="2268" w:type="dxa"/>
            <w:shd w:val="clear" w:color="auto" w:fill="F2F2F2"/>
          </w:tcPr>
          <w:p w14:paraId="1721E75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SGI</w:t>
            </w:r>
          </w:p>
        </w:tc>
        <w:tc>
          <w:tcPr>
            <w:tcW w:w="2268" w:type="dxa"/>
            <w:shd w:val="clear" w:color="auto" w:fill="F2F2F2"/>
          </w:tcPr>
          <w:p w14:paraId="0AB5C0F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Continuo</w:t>
            </w:r>
          </w:p>
        </w:tc>
      </w:tr>
    </w:tbl>
    <w:p w14:paraId="5B9BBE75" w14:textId="77777777" w:rsidR="00B03166" w:rsidRDefault="00B0316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4"/>
        <w:gridCol w:w="4536"/>
      </w:tblGrid>
      <w:tr w:rsidR="00B03166" w:rsidRPr="00DB450F" w14:paraId="46E2CCB2" w14:textId="77777777">
        <w:tc>
          <w:tcPr>
            <w:tcW w:w="794" w:type="dxa"/>
            <w:shd w:val="clear" w:color="auto" w:fill="BDD7EE"/>
          </w:tcPr>
          <w:p w14:paraId="00E67430" w14:textId="77777777" w:rsidR="00B03166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INFO</w:t>
            </w:r>
          </w:p>
        </w:tc>
        <w:tc>
          <w:tcPr>
            <w:tcW w:w="4536" w:type="dxa"/>
            <w:shd w:val="clear" w:color="auto" w:fill="BDD7EE"/>
          </w:tcPr>
          <w:p w14:paraId="2403F536" w14:textId="77777777" w:rsidR="00B03166" w:rsidRPr="00DB450F" w:rsidRDefault="00000000">
            <w:pPr>
              <w:spacing w:before="60" w:after="6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Se recomienda comenzar con el Excel puente (ya entregado) para recolectar datos desde ahora, en paralelo a la configuración del M365. Los datos del Excel se pueden migrar fácilmente a SharePoint cuando el sistema esté listo.</w:t>
            </w:r>
          </w:p>
        </w:tc>
      </w:tr>
    </w:tbl>
    <w:p w14:paraId="05D390DD" w14:textId="77777777" w:rsidR="00B03166" w:rsidRPr="00DB450F" w:rsidRDefault="00B03166">
      <w:pPr>
        <w:rPr>
          <w:lang w:val="es-UY"/>
        </w:rPr>
      </w:pPr>
    </w:p>
    <w:p w14:paraId="20690F08" w14:textId="77777777" w:rsidR="00B03166" w:rsidRDefault="00000000">
      <w:pPr>
        <w:pStyle w:val="Ttulo1"/>
        <w:spacing w:before="360" w:after="120"/>
      </w:pPr>
      <w:r>
        <w:rPr>
          <w:rFonts w:ascii="Arial" w:hAnsi="Arial"/>
          <w:color w:val="1F4E79"/>
          <w:sz w:val="30"/>
        </w:rPr>
        <w:t>9. Periodicidad de Carga y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3"/>
        <w:gridCol w:w="2846"/>
        <w:gridCol w:w="2044"/>
        <w:gridCol w:w="2405"/>
      </w:tblGrid>
      <w:tr w:rsidR="00B03166" w14:paraId="436E7DD0" w14:textId="77777777">
        <w:tc>
          <w:tcPr>
            <w:tcW w:w="1417" w:type="dxa"/>
            <w:shd w:val="clear" w:color="auto" w:fill="1F4E79"/>
          </w:tcPr>
          <w:p w14:paraId="797267D7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Frecuencia</w:t>
            </w:r>
          </w:p>
        </w:tc>
        <w:tc>
          <w:tcPr>
            <w:tcW w:w="3402" w:type="dxa"/>
            <w:shd w:val="clear" w:color="auto" w:fill="1F4E79"/>
          </w:tcPr>
          <w:p w14:paraId="35069D51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Dato a cargar</w:t>
            </w:r>
          </w:p>
        </w:tc>
        <w:tc>
          <w:tcPr>
            <w:tcW w:w="1984" w:type="dxa"/>
            <w:shd w:val="clear" w:color="auto" w:fill="1F4E79"/>
          </w:tcPr>
          <w:p w14:paraId="59CDE9CA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Responsable</w:t>
            </w:r>
          </w:p>
        </w:tc>
        <w:tc>
          <w:tcPr>
            <w:tcW w:w="2835" w:type="dxa"/>
            <w:shd w:val="clear" w:color="auto" w:fill="1F4E79"/>
          </w:tcPr>
          <w:p w14:paraId="4B8EE185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Evidencia requerida</w:t>
            </w:r>
          </w:p>
        </w:tc>
      </w:tr>
      <w:tr w:rsidR="00B03166" w:rsidRPr="00DB450F" w14:paraId="6838CA6A" w14:textId="77777777">
        <w:tc>
          <w:tcPr>
            <w:tcW w:w="2268" w:type="dxa"/>
            <w:shd w:val="clear" w:color="auto" w:fill="F2F2F2"/>
          </w:tcPr>
          <w:p w14:paraId="00DD6DE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Mensual</w:t>
            </w:r>
          </w:p>
        </w:tc>
        <w:tc>
          <w:tcPr>
            <w:tcW w:w="2268" w:type="dxa"/>
            <w:shd w:val="clear" w:color="auto" w:fill="F2F2F2"/>
          </w:tcPr>
          <w:p w14:paraId="49CD17FF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Combustible consumido (maquinaria, generadores, vehículos)</w:t>
            </w:r>
          </w:p>
        </w:tc>
        <w:tc>
          <w:tcPr>
            <w:tcW w:w="2268" w:type="dxa"/>
            <w:shd w:val="clear" w:color="auto" w:fill="F2F2F2"/>
          </w:tcPr>
          <w:p w14:paraId="5C1E618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Jefe de Obra</w:t>
            </w:r>
          </w:p>
        </w:tc>
        <w:tc>
          <w:tcPr>
            <w:tcW w:w="2268" w:type="dxa"/>
            <w:shd w:val="clear" w:color="auto" w:fill="F2F2F2"/>
          </w:tcPr>
          <w:p w14:paraId="148FB5A9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Remitos de combustible del mes</w:t>
            </w:r>
          </w:p>
        </w:tc>
      </w:tr>
      <w:tr w:rsidR="00B03166" w14:paraId="22DBA546" w14:textId="77777777">
        <w:tc>
          <w:tcPr>
            <w:tcW w:w="2268" w:type="dxa"/>
            <w:shd w:val="clear" w:color="auto" w:fill="FFFFFF"/>
          </w:tcPr>
          <w:p w14:paraId="65BA434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lastRenderedPageBreak/>
              <w:t>Mensual</w:t>
            </w:r>
          </w:p>
        </w:tc>
        <w:tc>
          <w:tcPr>
            <w:tcW w:w="2268" w:type="dxa"/>
            <w:shd w:val="clear" w:color="auto" w:fill="FFFFFF"/>
          </w:tcPr>
          <w:p w14:paraId="35B42E3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Electricidad consumida (factura UTE)</w:t>
            </w:r>
          </w:p>
        </w:tc>
        <w:tc>
          <w:tcPr>
            <w:tcW w:w="2268" w:type="dxa"/>
            <w:shd w:val="clear" w:color="auto" w:fill="FFFFFF"/>
          </w:tcPr>
          <w:p w14:paraId="5C5F01D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Jefe de Obra / Adm.</w:t>
            </w:r>
          </w:p>
        </w:tc>
        <w:tc>
          <w:tcPr>
            <w:tcW w:w="2268" w:type="dxa"/>
            <w:shd w:val="clear" w:color="auto" w:fill="FFFFFF"/>
          </w:tcPr>
          <w:p w14:paraId="43D6CF4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Factura UTE del período</w:t>
            </w:r>
          </w:p>
        </w:tc>
      </w:tr>
      <w:tr w:rsidR="00B03166" w14:paraId="4BDFC483" w14:textId="77777777">
        <w:tc>
          <w:tcPr>
            <w:tcW w:w="2268" w:type="dxa"/>
            <w:shd w:val="clear" w:color="auto" w:fill="F2F2F2"/>
          </w:tcPr>
          <w:p w14:paraId="5F60424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Por evento</w:t>
            </w:r>
          </w:p>
        </w:tc>
        <w:tc>
          <w:tcPr>
            <w:tcW w:w="2268" w:type="dxa"/>
            <w:shd w:val="clear" w:color="auto" w:fill="F2F2F2"/>
          </w:tcPr>
          <w:p w14:paraId="0ADB5B16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Recarga de refrigerantes o extintores</w:t>
            </w:r>
          </w:p>
        </w:tc>
        <w:tc>
          <w:tcPr>
            <w:tcW w:w="2268" w:type="dxa"/>
            <w:shd w:val="clear" w:color="auto" w:fill="F2F2F2"/>
          </w:tcPr>
          <w:p w14:paraId="1C4224C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Jefe de Obra</w:t>
            </w:r>
          </w:p>
        </w:tc>
        <w:tc>
          <w:tcPr>
            <w:tcW w:w="2268" w:type="dxa"/>
            <w:shd w:val="clear" w:color="auto" w:fill="F2F2F2"/>
          </w:tcPr>
          <w:p w14:paraId="308A7CBA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Factura de recarga</w:t>
            </w:r>
          </w:p>
        </w:tc>
      </w:tr>
      <w:tr w:rsidR="00B03166" w14:paraId="6211B055" w14:textId="77777777">
        <w:tc>
          <w:tcPr>
            <w:tcW w:w="2268" w:type="dxa"/>
            <w:shd w:val="clear" w:color="auto" w:fill="FFFFFF"/>
          </w:tcPr>
          <w:p w14:paraId="6282A05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Mensual</w:t>
            </w:r>
          </w:p>
        </w:tc>
        <w:tc>
          <w:tcPr>
            <w:tcW w:w="2268" w:type="dxa"/>
            <w:shd w:val="clear" w:color="auto" w:fill="FFFFFF"/>
          </w:tcPr>
          <w:p w14:paraId="484F1AA1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Transporte contratado (km o consumo)</w:t>
            </w:r>
          </w:p>
        </w:tc>
        <w:tc>
          <w:tcPr>
            <w:tcW w:w="2268" w:type="dxa"/>
            <w:shd w:val="clear" w:color="auto" w:fill="FFFFFF"/>
          </w:tcPr>
          <w:p w14:paraId="1DBD5C3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Jefe de Obra / Compras</w:t>
            </w:r>
          </w:p>
        </w:tc>
        <w:tc>
          <w:tcPr>
            <w:tcW w:w="2268" w:type="dxa"/>
            <w:shd w:val="clear" w:color="auto" w:fill="FFFFFF"/>
          </w:tcPr>
          <w:p w14:paraId="04879FF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Facturas de flete</w:t>
            </w:r>
          </w:p>
        </w:tc>
      </w:tr>
      <w:tr w:rsidR="00B03166" w14:paraId="52BDC1D4" w14:textId="77777777">
        <w:tc>
          <w:tcPr>
            <w:tcW w:w="2268" w:type="dxa"/>
            <w:shd w:val="clear" w:color="auto" w:fill="F2F2F2"/>
          </w:tcPr>
          <w:p w14:paraId="5BA69DA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Por remito</w:t>
            </w:r>
          </w:p>
        </w:tc>
        <w:tc>
          <w:tcPr>
            <w:tcW w:w="2268" w:type="dxa"/>
            <w:shd w:val="clear" w:color="auto" w:fill="F2F2F2"/>
          </w:tcPr>
          <w:p w14:paraId="21FAAAF2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Materiales incorporados (cemento, acero, áridos)</w:t>
            </w:r>
          </w:p>
        </w:tc>
        <w:tc>
          <w:tcPr>
            <w:tcW w:w="2268" w:type="dxa"/>
            <w:shd w:val="clear" w:color="auto" w:fill="F2F2F2"/>
          </w:tcPr>
          <w:p w14:paraId="287CBDE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Jefe de Obra</w:t>
            </w:r>
          </w:p>
        </w:tc>
        <w:tc>
          <w:tcPr>
            <w:tcW w:w="2268" w:type="dxa"/>
            <w:shd w:val="clear" w:color="auto" w:fill="F2F2F2"/>
          </w:tcPr>
          <w:p w14:paraId="548D7B3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Remitos de entrega</w:t>
            </w:r>
          </w:p>
        </w:tc>
      </w:tr>
      <w:tr w:rsidR="00B03166" w14:paraId="770DC5FE" w14:textId="77777777">
        <w:tc>
          <w:tcPr>
            <w:tcW w:w="2268" w:type="dxa"/>
            <w:shd w:val="clear" w:color="auto" w:fill="FFFFFF"/>
          </w:tcPr>
          <w:p w14:paraId="54C1C6B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Trimestral</w:t>
            </w:r>
          </w:p>
        </w:tc>
        <w:tc>
          <w:tcPr>
            <w:tcW w:w="2268" w:type="dxa"/>
            <w:shd w:val="clear" w:color="auto" w:fill="FFFFFF"/>
          </w:tcPr>
          <w:p w14:paraId="28F15F7B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Residuos gestionados (t o m³)</w:t>
            </w:r>
          </w:p>
        </w:tc>
        <w:tc>
          <w:tcPr>
            <w:tcW w:w="2268" w:type="dxa"/>
            <w:shd w:val="clear" w:color="auto" w:fill="FFFFFF"/>
          </w:tcPr>
          <w:p w14:paraId="4EE8B4F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Jefe de Obra</w:t>
            </w:r>
          </w:p>
        </w:tc>
        <w:tc>
          <w:tcPr>
            <w:tcW w:w="2268" w:type="dxa"/>
            <w:shd w:val="clear" w:color="auto" w:fill="FFFFFF"/>
          </w:tcPr>
          <w:p w14:paraId="50736C4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Remitos de empresa gestora</w:t>
            </w:r>
          </w:p>
        </w:tc>
      </w:tr>
      <w:tr w:rsidR="00B03166" w14:paraId="24B537C0" w14:textId="77777777">
        <w:tc>
          <w:tcPr>
            <w:tcW w:w="2268" w:type="dxa"/>
            <w:shd w:val="clear" w:color="auto" w:fill="F2F2F2"/>
          </w:tcPr>
          <w:p w14:paraId="6671982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Mensual</w:t>
            </w:r>
          </w:p>
        </w:tc>
        <w:tc>
          <w:tcPr>
            <w:tcW w:w="2268" w:type="dxa"/>
            <w:shd w:val="clear" w:color="auto" w:fill="F2F2F2"/>
          </w:tcPr>
          <w:p w14:paraId="2EE8271B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Datos de Oficina Central (electricidad, vehículos)</w:t>
            </w:r>
          </w:p>
        </w:tc>
        <w:tc>
          <w:tcPr>
            <w:tcW w:w="2268" w:type="dxa"/>
            <w:shd w:val="clear" w:color="auto" w:fill="F2F2F2"/>
          </w:tcPr>
          <w:p w14:paraId="1B30FD1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Ref. Adm. Oficinas</w:t>
            </w:r>
          </w:p>
        </w:tc>
        <w:tc>
          <w:tcPr>
            <w:tcW w:w="2268" w:type="dxa"/>
            <w:shd w:val="clear" w:color="auto" w:fill="F2F2F2"/>
          </w:tcPr>
          <w:p w14:paraId="416A43B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Facturas UTE y combustible</w:t>
            </w:r>
          </w:p>
        </w:tc>
      </w:tr>
      <w:tr w:rsidR="00B03166" w14:paraId="1B1E7818" w14:textId="77777777">
        <w:tc>
          <w:tcPr>
            <w:tcW w:w="2268" w:type="dxa"/>
            <w:shd w:val="clear" w:color="auto" w:fill="FFFFFF"/>
          </w:tcPr>
          <w:p w14:paraId="572879E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Mensual</w:t>
            </w:r>
          </w:p>
        </w:tc>
        <w:tc>
          <w:tcPr>
            <w:tcW w:w="2268" w:type="dxa"/>
            <w:shd w:val="clear" w:color="auto" w:fill="FFFFFF"/>
          </w:tcPr>
          <w:p w14:paraId="46DA1CEA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Datos Centro Logístico / Planta Hormigón</w:t>
            </w:r>
          </w:p>
        </w:tc>
        <w:tc>
          <w:tcPr>
            <w:tcW w:w="2268" w:type="dxa"/>
            <w:shd w:val="clear" w:color="auto" w:fill="FFFFFF"/>
          </w:tcPr>
          <w:p w14:paraId="3894101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Ref. de Instalación</w:t>
            </w:r>
          </w:p>
        </w:tc>
        <w:tc>
          <w:tcPr>
            <w:tcW w:w="2268" w:type="dxa"/>
            <w:shd w:val="clear" w:color="auto" w:fill="FFFFFF"/>
          </w:tcPr>
          <w:p w14:paraId="233AA02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Facturas y remitos</w:t>
            </w:r>
          </w:p>
        </w:tc>
      </w:tr>
      <w:tr w:rsidR="00B03166" w14:paraId="6966A304" w14:textId="77777777">
        <w:tc>
          <w:tcPr>
            <w:tcW w:w="2268" w:type="dxa"/>
            <w:shd w:val="clear" w:color="auto" w:fill="F2F2F2"/>
          </w:tcPr>
          <w:p w14:paraId="7AF2039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Anual</w:t>
            </w:r>
          </w:p>
        </w:tc>
        <w:tc>
          <w:tcPr>
            <w:tcW w:w="2268" w:type="dxa"/>
            <w:shd w:val="clear" w:color="auto" w:fill="F2F2F2"/>
          </w:tcPr>
          <w:p w14:paraId="31808DA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Verificación completa del inventario</w:t>
            </w:r>
          </w:p>
        </w:tc>
        <w:tc>
          <w:tcPr>
            <w:tcW w:w="2268" w:type="dxa"/>
            <w:shd w:val="clear" w:color="auto" w:fill="F2F2F2"/>
          </w:tcPr>
          <w:p w14:paraId="2BC6F26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Responsable SGI</w:t>
            </w:r>
          </w:p>
        </w:tc>
        <w:tc>
          <w:tcPr>
            <w:tcW w:w="2268" w:type="dxa"/>
            <w:shd w:val="clear" w:color="auto" w:fill="F2F2F2"/>
          </w:tcPr>
          <w:p w14:paraId="0A4DE56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Informe de auditoría interna</w:t>
            </w:r>
          </w:p>
        </w:tc>
      </w:tr>
    </w:tbl>
    <w:p w14:paraId="2188C14C" w14:textId="77777777" w:rsidR="00B03166" w:rsidRDefault="00B03166"/>
    <w:p w14:paraId="166C4938" w14:textId="77777777" w:rsidR="00B03166" w:rsidRPr="00DB450F" w:rsidRDefault="00000000">
      <w:pPr>
        <w:pStyle w:val="Ttulo1"/>
        <w:spacing w:before="360" w:after="120"/>
        <w:rPr>
          <w:lang w:val="es-UY"/>
        </w:rPr>
      </w:pPr>
      <w:r w:rsidRPr="00DB450F">
        <w:rPr>
          <w:rFonts w:ascii="Arial" w:hAnsi="Arial"/>
          <w:color w:val="1F4E79"/>
          <w:sz w:val="30"/>
          <w:lang w:val="es-UY"/>
        </w:rPr>
        <w:t>10. Preparación para Auditoría Externa ISO 14064</w:t>
      </w:r>
    </w:p>
    <w:p w14:paraId="53419D31" w14:textId="77777777" w:rsidR="00B03166" w:rsidRPr="00DB450F" w:rsidRDefault="00000000">
      <w:pPr>
        <w:spacing w:after="80"/>
        <w:rPr>
          <w:lang w:val="es-UY"/>
        </w:rPr>
      </w:pPr>
      <w:r w:rsidRPr="00DB450F">
        <w:rPr>
          <w:rFonts w:ascii="Arial" w:hAnsi="Arial"/>
          <w:sz w:val="21"/>
          <w:lang w:val="es-UY"/>
        </w:rPr>
        <w:t>Para la auditoría de certificación ISO 14064-1, el auditor verificará la completitud, exactitud y trazabilidad de los datos. El sistema implementado está diseñado para facilitar este proceso.</w:t>
      </w:r>
    </w:p>
    <w:p w14:paraId="17385551" w14:textId="77777777" w:rsidR="00B03166" w:rsidRPr="00DB450F" w:rsidRDefault="00000000">
      <w:pPr>
        <w:pStyle w:val="Ttulo2"/>
        <w:spacing w:before="280" w:after="80"/>
        <w:rPr>
          <w:lang w:val="es-UY"/>
        </w:rPr>
      </w:pPr>
      <w:r w:rsidRPr="00DB450F">
        <w:rPr>
          <w:rFonts w:ascii="Arial" w:hAnsi="Arial"/>
          <w:color w:val="2E75B6"/>
          <w:lang w:val="es-UY"/>
        </w:rPr>
        <w:t>10.1 Documentación que deberá estar disponible</w:t>
      </w:r>
    </w:p>
    <w:p w14:paraId="672DC935" w14:textId="77777777" w:rsidR="00B03166" w:rsidRPr="00DB450F" w:rsidRDefault="00000000">
      <w:pPr>
        <w:pStyle w:val="Listaconvietas"/>
        <w:spacing w:after="40"/>
        <w:rPr>
          <w:lang w:val="es-UY"/>
        </w:rPr>
      </w:pPr>
      <w:r w:rsidRPr="00DB450F">
        <w:rPr>
          <w:rFonts w:ascii="Arial" w:hAnsi="Arial"/>
          <w:sz w:val="20"/>
          <w:lang w:val="es-UY"/>
        </w:rPr>
        <w:t>Inventario completo de emisiones del período (exportación de SharePoint o Power BI)</w:t>
      </w:r>
    </w:p>
    <w:p w14:paraId="628CECB7" w14:textId="77777777" w:rsidR="00B03166" w:rsidRPr="00DB450F" w:rsidRDefault="00000000">
      <w:pPr>
        <w:pStyle w:val="Listaconvietas"/>
        <w:spacing w:after="40"/>
        <w:rPr>
          <w:lang w:val="es-UY"/>
        </w:rPr>
      </w:pPr>
      <w:r w:rsidRPr="00DB450F">
        <w:rPr>
          <w:rFonts w:ascii="Arial" w:hAnsi="Arial"/>
          <w:sz w:val="20"/>
          <w:lang w:val="es-UY"/>
        </w:rPr>
        <w:t>Trazabilidad de cada dato: quién cargó, cuándo, con qué evidencia (auditoría de lista SharePoint)</w:t>
      </w:r>
    </w:p>
    <w:p w14:paraId="536208FD" w14:textId="77777777" w:rsidR="00B03166" w:rsidRPr="00DB450F" w:rsidRDefault="00000000">
      <w:pPr>
        <w:pStyle w:val="Listaconvietas"/>
        <w:spacing w:after="40"/>
        <w:rPr>
          <w:lang w:val="es-UY"/>
        </w:rPr>
      </w:pPr>
      <w:r w:rsidRPr="00DB450F">
        <w:rPr>
          <w:rFonts w:ascii="Arial" w:hAnsi="Arial"/>
          <w:sz w:val="20"/>
          <w:lang w:val="es-UY"/>
        </w:rPr>
        <w:t>Evidencias digitalizadas en biblioteca SharePoint (facturas, remitos, registros de obra)</w:t>
      </w:r>
    </w:p>
    <w:p w14:paraId="72FFA9F3" w14:textId="77777777" w:rsidR="00B03166" w:rsidRPr="00DB450F" w:rsidRDefault="00000000">
      <w:pPr>
        <w:pStyle w:val="Listaconvietas"/>
        <w:spacing w:after="40"/>
        <w:rPr>
          <w:lang w:val="es-UY"/>
        </w:rPr>
      </w:pPr>
      <w:r w:rsidRPr="00DB450F">
        <w:rPr>
          <w:rFonts w:ascii="Arial" w:hAnsi="Arial"/>
          <w:sz w:val="20"/>
          <w:lang w:val="es-UY"/>
        </w:rPr>
        <w:t>Factores de emisión utilizados y su fuente bibliográfica (hoja Factores Emisión del Excel)</w:t>
      </w:r>
    </w:p>
    <w:p w14:paraId="5527B986" w14:textId="77777777" w:rsidR="00B03166" w:rsidRPr="00DB450F" w:rsidRDefault="00000000">
      <w:pPr>
        <w:pStyle w:val="Listaconvietas"/>
        <w:spacing w:after="40"/>
        <w:rPr>
          <w:lang w:val="es-UY"/>
        </w:rPr>
      </w:pPr>
      <w:r w:rsidRPr="00DB450F">
        <w:rPr>
          <w:rFonts w:ascii="Arial" w:hAnsi="Arial"/>
          <w:sz w:val="20"/>
          <w:lang w:val="es-UY"/>
        </w:rPr>
        <w:t>Procedimiento documentado de gestión de datos GEI (integrado al SGI)</w:t>
      </w:r>
    </w:p>
    <w:p w14:paraId="7005393F" w14:textId="77777777" w:rsidR="00B03166" w:rsidRPr="00DB450F" w:rsidRDefault="00000000">
      <w:pPr>
        <w:pStyle w:val="Listaconvietas"/>
        <w:spacing w:after="40"/>
        <w:rPr>
          <w:lang w:val="es-UY"/>
        </w:rPr>
      </w:pPr>
      <w:r w:rsidRPr="00DB450F">
        <w:rPr>
          <w:rFonts w:ascii="Arial" w:hAnsi="Arial"/>
          <w:sz w:val="20"/>
          <w:lang w:val="es-UY"/>
        </w:rPr>
        <w:t>Registros de capacitación de responsables de carga de datos</w:t>
      </w:r>
    </w:p>
    <w:p w14:paraId="1372117D" w14:textId="77777777" w:rsidR="00B03166" w:rsidRPr="00DB450F" w:rsidRDefault="00000000">
      <w:pPr>
        <w:pStyle w:val="Listaconvietas"/>
        <w:spacing w:after="40"/>
        <w:rPr>
          <w:lang w:val="es-UY"/>
        </w:rPr>
      </w:pPr>
      <w:r w:rsidRPr="00DB450F">
        <w:rPr>
          <w:rFonts w:ascii="Arial" w:hAnsi="Arial"/>
          <w:sz w:val="20"/>
          <w:lang w:val="es-UY"/>
        </w:rPr>
        <w:t>Informe de revisión por la dirección que incluya KPIs de emisiones</w:t>
      </w:r>
    </w:p>
    <w:p w14:paraId="1A159598" w14:textId="77777777" w:rsidR="00B03166" w:rsidRPr="00DB450F" w:rsidRDefault="00000000">
      <w:pPr>
        <w:pStyle w:val="Listaconvietas"/>
        <w:spacing w:after="40"/>
        <w:rPr>
          <w:lang w:val="es-UY"/>
        </w:rPr>
      </w:pPr>
      <w:r w:rsidRPr="00DB450F">
        <w:rPr>
          <w:rFonts w:ascii="Arial" w:hAnsi="Arial"/>
          <w:sz w:val="20"/>
          <w:lang w:val="es-UY"/>
        </w:rPr>
        <w:t>Declaración de alcance organizacional y límites del inventario</w:t>
      </w:r>
    </w:p>
    <w:p w14:paraId="4918B000" w14:textId="77777777" w:rsidR="00B03166" w:rsidRPr="00DB450F" w:rsidRDefault="00B03166">
      <w:pPr>
        <w:rPr>
          <w:lang w:val="es-UY"/>
        </w:rPr>
      </w:pPr>
    </w:p>
    <w:p w14:paraId="5324CA4A" w14:textId="77777777" w:rsidR="00B03166" w:rsidRDefault="00000000">
      <w:pPr>
        <w:pStyle w:val="Ttulo2"/>
        <w:spacing w:before="280" w:after="80"/>
      </w:pPr>
      <w:r>
        <w:rPr>
          <w:rFonts w:ascii="Arial" w:hAnsi="Arial"/>
          <w:color w:val="2E75B6"/>
        </w:rPr>
        <w:t>10.2 Checklist pre-auditoría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8"/>
        <w:gridCol w:w="3225"/>
        <w:gridCol w:w="1834"/>
        <w:gridCol w:w="2651"/>
      </w:tblGrid>
      <w:tr w:rsidR="00B03166" w14:paraId="542C467C" w14:textId="77777777">
        <w:tc>
          <w:tcPr>
            <w:tcW w:w="454" w:type="dxa"/>
            <w:shd w:val="clear" w:color="auto" w:fill="375623"/>
          </w:tcPr>
          <w:p w14:paraId="45714E00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w="4252" w:type="dxa"/>
            <w:shd w:val="clear" w:color="auto" w:fill="375623"/>
          </w:tcPr>
          <w:p w14:paraId="26CA3D07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Verificación</w:t>
            </w:r>
          </w:p>
        </w:tc>
        <w:tc>
          <w:tcPr>
            <w:tcW w:w="1417" w:type="dxa"/>
            <w:shd w:val="clear" w:color="auto" w:fill="375623"/>
          </w:tcPr>
          <w:p w14:paraId="37940604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w="2948" w:type="dxa"/>
            <w:shd w:val="clear" w:color="auto" w:fill="375623"/>
          </w:tcPr>
          <w:p w14:paraId="44B7A470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Evidencia</w:t>
            </w:r>
          </w:p>
        </w:tc>
      </w:tr>
      <w:tr w:rsidR="00B03166" w14:paraId="562D3F0E" w14:textId="77777777">
        <w:tc>
          <w:tcPr>
            <w:tcW w:w="2268" w:type="dxa"/>
            <w:shd w:val="clear" w:color="auto" w:fill="F2F2F2"/>
          </w:tcPr>
          <w:p w14:paraId="4198EF2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268" w:type="dxa"/>
            <w:shd w:val="clear" w:color="auto" w:fill="F2F2F2"/>
          </w:tcPr>
          <w:p w14:paraId="231C2295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Inventario GEI del año completo cargado en SharePoint</w:t>
            </w:r>
          </w:p>
        </w:tc>
        <w:tc>
          <w:tcPr>
            <w:tcW w:w="2268" w:type="dxa"/>
            <w:shd w:val="clear" w:color="auto" w:fill="F2F2F2"/>
          </w:tcPr>
          <w:p w14:paraId="09677F6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☐ Pendiente</w:t>
            </w:r>
          </w:p>
        </w:tc>
        <w:tc>
          <w:tcPr>
            <w:tcW w:w="2268" w:type="dxa"/>
            <w:shd w:val="clear" w:color="auto" w:fill="F2F2F2"/>
          </w:tcPr>
          <w:p w14:paraId="62905582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Exportación lista SharePoint</w:t>
            </w:r>
          </w:p>
        </w:tc>
      </w:tr>
      <w:tr w:rsidR="00B03166" w14:paraId="5968DB84" w14:textId="77777777">
        <w:tc>
          <w:tcPr>
            <w:tcW w:w="2268" w:type="dxa"/>
            <w:shd w:val="clear" w:color="auto" w:fill="FFFFFF"/>
          </w:tcPr>
          <w:p w14:paraId="20D8EC5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2268" w:type="dxa"/>
            <w:shd w:val="clear" w:color="auto" w:fill="FFFFFF"/>
          </w:tcPr>
          <w:p w14:paraId="3CEF301A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100% de las obras activas con datos de Scope 1 y 2 completos</w:t>
            </w:r>
          </w:p>
        </w:tc>
        <w:tc>
          <w:tcPr>
            <w:tcW w:w="2268" w:type="dxa"/>
            <w:shd w:val="clear" w:color="auto" w:fill="FFFFFF"/>
          </w:tcPr>
          <w:p w14:paraId="3F152A4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☐ Pendiente</w:t>
            </w:r>
          </w:p>
        </w:tc>
        <w:tc>
          <w:tcPr>
            <w:tcW w:w="2268" w:type="dxa"/>
            <w:shd w:val="clear" w:color="auto" w:fill="FFFFFF"/>
          </w:tcPr>
          <w:p w14:paraId="2A033DD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Dashboard de seguimiento PBI</w:t>
            </w:r>
          </w:p>
        </w:tc>
      </w:tr>
      <w:tr w:rsidR="00B03166" w14:paraId="40AA538C" w14:textId="77777777">
        <w:tc>
          <w:tcPr>
            <w:tcW w:w="2268" w:type="dxa"/>
            <w:shd w:val="clear" w:color="auto" w:fill="F2F2F2"/>
          </w:tcPr>
          <w:p w14:paraId="26BA327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2268" w:type="dxa"/>
            <w:shd w:val="clear" w:color="auto" w:fill="F2F2F2"/>
          </w:tcPr>
          <w:p w14:paraId="502DEA92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Todos los registros tienen evidencia vinculada</w:t>
            </w:r>
          </w:p>
        </w:tc>
        <w:tc>
          <w:tcPr>
            <w:tcW w:w="2268" w:type="dxa"/>
            <w:shd w:val="clear" w:color="auto" w:fill="F2F2F2"/>
          </w:tcPr>
          <w:p w14:paraId="0C8CD4DC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☐ Pendiente</w:t>
            </w:r>
          </w:p>
        </w:tc>
        <w:tc>
          <w:tcPr>
            <w:tcW w:w="2268" w:type="dxa"/>
            <w:shd w:val="clear" w:color="auto" w:fill="F2F2F2"/>
          </w:tcPr>
          <w:p w14:paraId="11CEAC0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Revisión columna Referencia_Evidencia</w:t>
            </w:r>
          </w:p>
        </w:tc>
      </w:tr>
      <w:tr w:rsidR="00B03166" w14:paraId="1CDD4242" w14:textId="77777777">
        <w:tc>
          <w:tcPr>
            <w:tcW w:w="2268" w:type="dxa"/>
            <w:shd w:val="clear" w:color="auto" w:fill="FFFFFF"/>
          </w:tcPr>
          <w:p w14:paraId="6153F4E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2268" w:type="dxa"/>
            <w:shd w:val="clear" w:color="auto" w:fill="FFFFFF"/>
          </w:tcPr>
          <w:p w14:paraId="6CE63F77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Factores de emisión documentados con fuente</w:t>
            </w:r>
          </w:p>
        </w:tc>
        <w:tc>
          <w:tcPr>
            <w:tcW w:w="2268" w:type="dxa"/>
            <w:shd w:val="clear" w:color="auto" w:fill="FFFFFF"/>
          </w:tcPr>
          <w:p w14:paraId="581DAF5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☐ Pendiente</w:t>
            </w:r>
          </w:p>
        </w:tc>
        <w:tc>
          <w:tcPr>
            <w:tcW w:w="2268" w:type="dxa"/>
            <w:shd w:val="clear" w:color="auto" w:fill="FFFFFF"/>
          </w:tcPr>
          <w:p w14:paraId="05DD7BA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Hoja Factores Emisión</w:t>
            </w:r>
          </w:p>
        </w:tc>
      </w:tr>
      <w:tr w:rsidR="00B03166" w14:paraId="4461D3D1" w14:textId="77777777">
        <w:tc>
          <w:tcPr>
            <w:tcW w:w="2268" w:type="dxa"/>
            <w:shd w:val="clear" w:color="auto" w:fill="F2F2F2"/>
          </w:tcPr>
          <w:p w14:paraId="6F43A53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2268" w:type="dxa"/>
            <w:shd w:val="clear" w:color="auto" w:fill="F2F2F2"/>
          </w:tcPr>
          <w:p w14:paraId="1126BEAC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Procedimiento SGI de control de registros GEI aprobado</w:t>
            </w:r>
          </w:p>
        </w:tc>
        <w:tc>
          <w:tcPr>
            <w:tcW w:w="2268" w:type="dxa"/>
            <w:shd w:val="clear" w:color="auto" w:fill="F2F2F2"/>
          </w:tcPr>
          <w:p w14:paraId="166D981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☐ Pendiente</w:t>
            </w:r>
          </w:p>
        </w:tc>
        <w:tc>
          <w:tcPr>
            <w:tcW w:w="2268" w:type="dxa"/>
            <w:shd w:val="clear" w:color="auto" w:fill="F2F2F2"/>
          </w:tcPr>
          <w:p w14:paraId="0570686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Procedimiento en SGI</w:t>
            </w:r>
          </w:p>
        </w:tc>
      </w:tr>
      <w:tr w:rsidR="00B03166" w14:paraId="346681B7" w14:textId="77777777">
        <w:tc>
          <w:tcPr>
            <w:tcW w:w="2268" w:type="dxa"/>
            <w:shd w:val="clear" w:color="auto" w:fill="FFFFFF"/>
          </w:tcPr>
          <w:p w14:paraId="7807CCB1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w="2268" w:type="dxa"/>
            <w:shd w:val="clear" w:color="auto" w:fill="FFFFFF"/>
          </w:tcPr>
          <w:p w14:paraId="5E44A559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Personal capacitado con registro de formación</w:t>
            </w:r>
          </w:p>
        </w:tc>
        <w:tc>
          <w:tcPr>
            <w:tcW w:w="2268" w:type="dxa"/>
            <w:shd w:val="clear" w:color="auto" w:fill="FFFFFF"/>
          </w:tcPr>
          <w:p w14:paraId="0A883BB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☐ Pendiente</w:t>
            </w:r>
          </w:p>
        </w:tc>
        <w:tc>
          <w:tcPr>
            <w:tcW w:w="2268" w:type="dxa"/>
            <w:shd w:val="clear" w:color="auto" w:fill="FFFFFF"/>
          </w:tcPr>
          <w:p w14:paraId="2766F8E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Registros de capacitación</w:t>
            </w:r>
          </w:p>
        </w:tc>
      </w:tr>
      <w:tr w:rsidR="00B03166" w:rsidRPr="00DB450F" w14:paraId="270498DF" w14:textId="77777777">
        <w:tc>
          <w:tcPr>
            <w:tcW w:w="2268" w:type="dxa"/>
            <w:shd w:val="clear" w:color="auto" w:fill="F2F2F2"/>
          </w:tcPr>
          <w:p w14:paraId="5B8B293D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w="2268" w:type="dxa"/>
            <w:shd w:val="clear" w:color="auto" w:fill="F2F2F2"/>
          </w:tcPr>
          <w:p w14:paraId="04B9E840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Informe de Dirección con KPIs de </w:t>
            </w:r>
            <w:r w:rsidRPr="00DB450F">
              <w:rPr>
                <w:rFonts w:ascii="Arial" w:hAnsi="Arial"/>
                <w:sz w:val="20"/>
                <w:lang w:val="es-UY"/>
              </w:rPr>
              <w:lastRenderedPageBreak/>
              <w:t>emisiones revisado y firmado</w:t>
            </w:r>
          </w:p>
        </w:tc>
        <w:tc>
          <w:tcPr>
            <w:tcW w:w="2268" w:type="dxa"/>
            <w:shd w:val="clear" w:color="auto" w:fill="F2F2F2"/>
          </w:tcPr>
          <w:p w14:paraId="6B0F7F9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lastRenderedPageBreak/>
              <w:t>☐ Pendiente</w:t>
            </w:r>
          </w:p>
        </w:tc>
        <w:tc>
          <w:tcPr>
            <w:tcW w:w="2268" w:type="dxa"/>
            <w:shd w:val="clear" w:color="auto" w:fill="F2F2F2"/>
          </w:tcPr>
          <w:p w14:paraId="4C9FBC38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 xml:space="preserve">Acta de revisión por la </w:t>
            </w:r>
            <w:r w:rsidRPr="00DB450F">
              <w:rPr>
                <w:rFonts w:ascii="Arial" w:hAnsi="Arial"/>
                <w:sz w:val="20"/>
                <w:lang w:val="es-UY"/>
              </w:rPr>
              <w:lastRenderedPageBreak/>
              <w:t>dirección</w:t>
            </w:r>
          </w:p>
        </w:tc>
      </w:tr>
      <w:tr w:rsidR="00B03166" w14:paraId="098E0A13" w14:textId="77777777">
        <w:tc>
          <w:tcPr>
            <w:tcW w:w="2268" w:type="dxa"/>
            <w:shd w:val="clear" w:color="auto" w:fill="FFFFFF"/>
          </w:tcPr>
          <w:p w14:paraId="7669656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lastRenderedPageBreak/>
              <w:t>8</w:t>
            </w:r>
          </w:p>
        </w:tc>
        <w:tc>
          <w:tcPr>
            <w:tcW w:w="2268" w:type="dxa"/>
            <w:shd w:val="clear" w:color="auto" w:fill="FFFFFF"/>
          </w:tcPr>
          <w:p w14:paraId="4463D159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Auditoría interna realizada y no conformidades cerradas</w:t>
            </w:r>
          </w:p>
        </w:tc>
        <w:tc>
          <w:tcPr>
            <w:tcW w:w="2268" w:type="dxa"/>
            <w:shd w:val="clear" w:color="auto" w:fill="FFFFFF"/>
          </w:tcPr>
          <w:p w14:paraId="44630E5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☐ Pendiente</w:t>
            </w:r>
          </w:p>
        </w:tc>
        <w:tc>
          <w:tcPr>
            <w:tcW w:w="2268" w:type="dxa"/>
            <w:shd w:val="clear" w:color="auto" w:fill="FFFFFF"/>
          </w:tcPr>
          <w:p w14:paraId="2729CC44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Informe de auditoría interna</w:t>
            </w:r>
          </w:p>
        </w:tc>
      </w:tr>
      <w:tr w:rsidR="00B03166" w14:paraId="1FF26751" w14:textId="77777777">
        <w:tc>
          <w:tcPr>
            <w:tcW w:w="2268" w:type="dxa"/>
            <w:shd w:val="clear" w:color="auto" w:fill="F2F2F2"/>
          </w:tcPr>
          <w:p w14:paraId="2925255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268" w:type="dxa"/>
            <w:shd w:val="clear" w:color="auto" w:fill="F2F2F2"/>
          </w:tcPr>
          <w:p w14:paraId="11154090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Declaración de alcance y límites del inventario aprobada por dirección</w:t>
            </w:r>
          </w:p>
        </w:tc>
        <w:tc>
          <w:tcPr>
            <w:tcW w:w="2268" w:type="dxa"/>
            <w:shd w:val="clear" w:color="auto" w:fill="F2F2F2"/>
          </w:tcPr>
          <w:p w14:paraId="775A874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☐ Pendiente</w:t>
            </w:r>
          </w:p>
        </w:tc>
        <w:tc>
          <w:tcPr>
            <w:tcW w:w="2268" w:type="dxa"/>
            <w:shd w:val="clear" w:color="auto" w:fill="F2F2F2"/>
          </w:tcPr>
          <w:p w14:paraId="670402F5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Documento de alcance firmado</w:t>
            </w:r>
          </w:p>
        </w:tc>
      </w:tr>
      <w:tr w:rsidR="00B03166" w14:paraId="0E3D2F80" w14:textId="77777777">
        <w:tc>
          <w:tcPr>
            <w:tcW w:w="2268" w:type="dxa"/>
            <w:shd w:val="clear" w:color="auto" w:fill="FFFFFF"/>
          </w:tcPr>
          <w:p w14:paraId="317260FF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2268" w:type="dxa"/>
            <w:shd w:val="clear" w:color="auto" w:fill="FFFFFF"/>
          </w:tcPr>
          <w:p w14:paraId="0BFFF6EC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Datos de al menos 1 año completo disponibles (o período parcial justificado)</w:t>
            </w:r>
          </w:p>
        </w:tc>
        <w:tc>
          <w:tcPr>
            <w:tcW w:w="2268" w:type="dxa"/>
            <w:shd w:val="clear" w:color="auto" w:fill="FFFFFF"/>
          </w:tcPr>
          <w:p w14:paraId="75B07EDE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☐ Pendiente</w:t>
            </w:r>
          </w:p>
        </w:tc>
        <w:tc>
          <w:tcPr>
            <w:tcW w:w="2268" w:type="dxa"/>
            <w:shd w:val="clear" w:color="auto" w:fill="FFFFFF"/>
          </w:tcPr>
          <w:p w14:paraId="0F00014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Informe de inventario</w:t>
            </w:r>
          </w:p>
        </w:tc>
      </w:tr>
    </w:tbl>
    <w:p w14:paraId="5C53F1E7" w14:textId="77777777" w:rsidR="00B03166" w:rsidRDefault="00B03166"/>
    <w:p w14:paraId="1B7411CC" w14:textId="77777777" w:rsidR="00B03166" w:rsidRDefault="00000000">
      <w:pPr>
        <w:pStyle w:val="Ttulo1"/>
        <w:spacing w:before="360" w:after="120"/>
      </w:pPr>
      <w:r>
        <w:rPr>
          <w:rFonts w:ascii="Arial" w:hAnsi="Arial"/>
          <w:color w:val="1F4E79"/>
          <w:sz w:val="30"/>
        </w:rPr>
        <w:t>11. Glosario y Referencias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3"/>
        <w:gridCol w:w="5685"/>
      </w:tblGrid>
      <w:tr w:rsidR="00B03166" w14:paraId="44ED66AC" w14:textId="77777777">
        <w:tc>
          <w:tcPr>
            <w:tcW w:w="2268" w:type="dxa"/>
            <w:shd w:val="clear" w:color="auto" w:fill="1F4E79"/>
          </w:tcPr>
          <w:p w14:paraId="4EDB81A5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Término</w:t>
            </w:r>
          </w:p>
        </w:tc>
        <w:tc>
          <w:tcPr>
            <w:tcW w:w="7370" w:type="dxa"/>
            <w:shd w:val="clear" w:color="auto" w:fill="1F4E79"/>
          </w:tcPr>
          <w:p w14:paraId="56097C2B" w14:textId="77777777" w:rsidR="00B03166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Definición</w:t>
            </w:r>
          </w:p>
        </w:tc>
      </w:tr>
      <w:tr w:rsidR="00B03166" w:rsidRPr="00DB450F" w14:paraId="56E9BA11" w14:textId="77777777">
        <w:tc>
          <w:tcPr>
            <w:tcW w:w="4536" w:type="dxa"/>
            <w:shd w:val="clear" w:color="auto" w:fill="F2F2F2"/>
          </w:tcPr>
          <w:p w14:paraId="6288A14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GEI / GHG</w:t>
            </w:r>
          </w:p>
        </w:tc>
        <w:tc>
          <w:tcPr>
            <w:tcW w:w="4536" w:type="dxa"/>
            <w:shd w:val="clear" w:color="auto" w:fill="F2F2F2"/>
          </w:tcPr>
          <w:p w14:paraId="2EA04E54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Gases de Efecto Invernadero. Incluye CO₂, CH₄, N₂O, HFCs, PFCs, SF₆.</w:t>
            </w:r>
          </w:p>
        </w:tc>
      </w:tr>
      <w:tr w:rsidR="00B03166" w:rsidRPr="00DB450F" w14:paraId="4FD2D220" w14:textId="77777777">
        <w:tc>
          <w:tcPr>
            <w:tcW w:w="4536" w:type="dxa"/>
            <w:shd w:val="clear" w:color="auto" w:fill="FFFFFF"/>
          </w:tcPr>
          <w:p w14:paraId="5F93F7F0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t CO₂eq</w:t>
            </w:r>
          </w:p>
        </w:tc>
        <w:tc>
          <w:tcPr>
            <w:tcW w:w="4536" w:type="dxa"/>
            <w:shd w:val="clear" w:color="auto" w:fill="FFFFFF"/>
          </w:tcPr>
          <w:p w14:paraId="4A9BA341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Toneladas de CO₂ equivalente. Unidad estándar para expresar emisiones de GEI.</w:t>
            </w:r>
          </w:p>
        </w:tc>
      </w:tr>
      <w:tr w:rsidR="00B03166" w:rsidRPr="00DB450F" w14:paraId="51CD3DCD" w14:textId="77777777">
        <w:tc>
          <w:tcPr>
            <w:tcW w:w="4536" w:type="dxa"/>
            <w:shd w:val="clear" w:color="auto" w:fill="F2F2F2"/>
          </w:tcPr>
          <w:p w14:paraId="65D3E379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Scope 1 (Alcance 1)</w:t>
            </w:r>
          </w:p>
        </w:tc>
        <w:tc>
          <w:tcPr>
            <w:tcW w:w="4536" w:type="dxa"/>
            <w:shd w:val="clear" w:color="auto" w:fill="F2F2F2"/>
          </w:tcPr>
          <w:p w14:paraId="0CCA8E99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Emisiones directas de GEI: combustión propia, gases fugitivos, cambio de uso de suelo.</w:t>
            </w:r>
          </w:p>
        </w:tc>
      </w:tr>
      <w:tr w:rsidR="00B03166" w:rsidRPr="00DB450F" w14:paraId="00643925" w14:textId="77777777">
        <w:tc>
          <w:tcPr>
            <w:tcW w:w="4536" w:type="dxa"/>
            <w:shd w:val="clear" w:color="auto" w:fill="FFFFFF"/>
          </w:tcPr>
          <w:p w14:paraId="49C8C07B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Scope 2 (Alcance 2)</w:t>
            </w:r>
          </w:p>
        </w:tc>
        <w:tc>
          <w:tcPr>
            <w:tcW w:w="4536" w:type="dxa"/>
            <w:shd w:val="clear" w:color="auto" w:fill="FFFFFF"/>
          </w:tcPr>
          <w:p w14:paraId="358D14D0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Emisiones indirectas por energía comprada a terceros (electricidad, vapor).</w:t>
            </w:r>
          </w:p>
        </w:tc>
      </w:tr>
      <w:tr w:rsidR="00B03166" w:rsidRPr="00DB450F" w14:paraId="39B03500" w14:textId="77777777">
        <w:tc>
          <w:tcPr>
            <w:tcW w:w="4536" w:type="dxa"/>
            <w:shd w:val="clear" w:color="auto" w:fill="F2F2F2"/>
          </w:tcPr>
          <w:p w14:paraId="1FF10228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Scope 3 (Alcance 3)</w:t>
            </w:r>
          </w:p>
        </w:tc>
        <w:tc>
          <w:tcPr>
            <w:tcW w:w="4536" w:type="dxa"/>
            <w:shd w:val="clear" w:color="auto" w:fill="F2F2F2"/>
          </w:tcPr>
          <w:p w14:paraId="7BEC7778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Otras emisiones indirectas: transporte, materiales, residuos, viajes.</w:t>
            </w:r>
          </w:p>
        </w:tc>
      </w:tr>
      <w:tr w:rsidR="00B03166" w:rsidRPr="00DB450F" w14:paraId="7AB0929B" w14:textId="77777777">
        <w:tc>
          <w:tcPr>
            <w:tcW w:w="4536" w:type="dxa"/>
            <w:shd w:val="clear" w:color="auto" w:fill="FFFFFF"/>
          </w:tcPr>
          <w:p w14:paraId="37EE04F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Factor de emisión</w:t>
            </w:r>
          </w:p>
        </w:tc>
        <w:tc>
          <w:tcPr>
            <w:tcW w:w="4536" w:type="dxa"/>
            <w:shd w:val="clear" w:color="auto" w:fill="FFFFFF"/>
          </w:tcPr>
          <w:p w14:paraId="4141218A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Coeficiente que convierte una actividad (L de gasoil) a kg de CO₂eq.</w:t>
            </w:r>
          </w:p>
        </w:tc>
      </w:tr>
      <w:tr w:rsidR="00B03166" w:rsidRPr="00DB450F" w14:paraId="40FE615E" w14:textId="77777777">
        <w:tc>
          <w:tcPr>
            <w:tcW w:w="4536" w:type="dxa"/>
            <w:shd w:val="clear" w:color="auto" w:fill="F2F2F2"/>
          </w:tcPr>
          <w:p w14:paraId="62F53E9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Inventario de GEI</w:t>
            </w:r>
          </w:p>
        </w:tc>
        <w:tc>
          <w:tcPr>
            <w:tcW w:w="4536" w:type="dxa"/>
            <w:shd w:val="clear" w:color="auto" w:fill="F2F2F2"/>
          </w:tcPr>
          <w:p w14:paraId="756F117A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Cuantificación de todas las emisiones de una organización en un período.</w:t>
            </w:r>
          </w:p>
        </w:tc>
      </w:tr>
      <w:tr w:rsidR="00B03166" w:rsidRPr="00DB450F" w14:paraId="1537F0AD" w14:textId="77777777">
        <w:tc>
          <w:tcPr>
            <w:tcW w:w="4536" w:type="dxa"/>
            <w:shd w:val="clear" w:color="auto" w:fill="FFFFFF"/>
          </w:tcPr>
          <w:p w14:paraId="79EA2A23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ISO 14064-1:2018</w:t>
            </w:r>
          </w:p>
        </w:tc>
        <w:tc>
          <w:tcPr>
            <w:tcW w:w="4536" w:type="dxa"/>
            <w:shd w:val="clear" w:color="auto" w:fill="FFFFFF"/>
          </w:tcPr>
          <w:p w14:paraId="275F7C80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Norma que especifica los principios para cuantificar e informar emisiones a nivel de organización.</w:t>
            </w:r>
          </w:p>
        </w:tc>
      </w:tr>
      <w:tr w:rsidR="00B03166" w:rsidRPr="00DB450F" w14:paraId="45F978C8" w14:textId="77777777">
        <w:tc>
          <w:tcPr>
            <w:tcW w:w="4536" w:type="dxa"/>
            <w:shd w:val="clear" w:color="auto" w:fill="F2F2F2"/>
          </w:tcPr>
          <w:p w14:paraId="1E18DCD7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ISO TR 14069:2013</w:t>
            </w:r>
          </w:p>
        </w:tc>
        <w:tc>
          <w:tcPr>
            <w:tcW w:w="4536" w:type="dxa"/>
            <w:shd w:val="clear" w:color="auto" w:fill="F2F2F2"/>
          </w:tcPr>
          <w:p w14:paraId="3ADCDC3A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 w:rsidRPr="00DB450F">
              <w:rPr>
                <w:rFonts w:ascii="Arial" w:hAnsi="Arial"/>
                <w:sz w:val="20"/>
                <w:lang w:val="es-UY"/>
              </w:rPr>
              <w:t>Guía técnica para la cuantificación e informe de emisiones en la cadena de valor.</w:t>
            </w:r>
          </w:p>
        </w:tc>
      </w:tr>
      <w:tr w:rsidR="00B03166" w:rsidRPr="00DB450F" w14:paraId="59716B38" w14:textId="77777777">
        <w:tc>
          <w:tcPr>
            <w:tcW w:w="4536" w:type="dxa"/>
            <w:shd w:val="clear" w:color="auto" w:fill="FFFFFF"/>
          </w:tcPr>
          <w:p w14:paraId="0E9B7716" w14:textId="77777777" w:rsidR="00B03166" w:rsidRDefault="00000000">
            <w:pPr>
              <w:spacing w:before="40" w:after="40"/>
            </w:pPr>
            <w:r>
              <w:rPr>
                <w:rFonts w:ascii="Arial" w:hAnsi="Arial"/>
                <w:sz w:val="20"/>
              </w:rPr>
              <w:t>GWP100</w:t>
            </w:r>
          </w:p>
        </w:tc>
        <w:tc>
          <w:tcPr>
            <w:tcW w:w="4536" w:type="dxa"/>
            <w:shd w:val="clear" w:color="auto" w:fill="FFFFFF"/>
          </w:tcPr>
          <w:p w14:paraId="7D344614" w14:textId="77777777" w:rsidR="00B03166" w:rsidRPr="00DB450F" w:rsidRDefault="00000000">
            <w:pPr>
              <w:spacing w:before="40" w:after="40"/>
              <w:rPr>
                <w:lang w:val="es-UY"/>
              </w:rPr>
            </w:pPr>
            <w:r>
              <w:rPr>
                <w:rFonts w:ascii="Arial" w:hAnsi="Arial"/>
                <w:sz w:val="20"/>
              </w:rPr>
              <w:t xml:space="preserve">Global Warming Potential a 100 años. </w:t>
            </w:r>
            <w:r w:rsidRPr="00DB450F">
              <w:rPr>
                <w:rFonts w:ascii="Arial" w:hAnsi="Arial"/>
                <w:sz w:val="20"/>
                <w:lang w:val="es-UY"/>
              </w:rPr>
              <w:t>Índice para convertir diferentes GEI a CO₂eq.</w:t>
            </w:r>
          </w:p>
        </w:tc>
      </w:tr>
    </w:tbl>
    <w:p w14:paraId="6F2B2A38" w14:textId="77777777" w:rsidR="00B03166" w:rsidRPr="00DB450F" w:rsidRDefault="00B03166">
      <w:pPr>
        <w:rPr>
          <w:lang w:val="es-UY"/>
        </w:rPr>
      </w:pPr>
    </w:p>
    <w:p w14:paraId="65FF8F3E" w14:textId="77777777" w:rsidR="00B03166" w:rsidRDefault="00000000">
      <w:pPr>
        <w:pStyle w:val="Ttulo2"/>
        <w:spacing w:before="280" w:after="80"/>
      </w:pPr>
      <w:r>
        <w:rPr>
          <w:rFonts w:ascii="Arial" w:hAnsi="Arial"/>
          <w:color w:val="2E75B6"/>
        </w:rPr>
        <w:t>11.1 Referencias normativas</w:t>
      </w:r>
    </w:p>
    <w:p w14:paraId="182722C1" w14:textId="77777777" w:rsidR="00B03166" w:rsidRPr="00DB450F" w:rsidRDefault="00000000">
      <w:pPr>
        <w:pStyle w:val="Listaconvietas"/>
        <w:spacing w:after="40"/>
        <w:rPr>
          <w:lang w:val="es-UY"/>
        </w:rPr>
      </w:pPr>
      <w:r w:rsidRPr="00DB450F">
        <w:rPr>
          <w:rFonts w:ascii="Arial" w:hAnsi="Arial"/>
          <w:sz w:val="20"/>
          <w:lang w:val="es-UY"/>
        </w:rPr>
        <w:t>ISO 14064-1:2018 — Gases de efecto invernadero. Parte 1: Especificación con orientación, a nivel de organización.</w:t>
      </w:r>
    </w:p>
    <w:p w14:paraId="306D08CD" w14:textId="77777777" w:rsidR="00B03166" w:rsidRPr="00DB450F" w:rsidRDefault="00000000">
      <w:pPr>
        <w:pStyle w:val="Listaconvietas"/>
        <w:spacing w:after="40"/>
        <w:rPr>
          <w:lang w:val="es-UY"/>
        </w:rPr>
      </w:pPr>
      <w:r w:rsidRPr="00DB450F">
        <w:rPr>
          <w:rFonts w:ascii="Arial" w:hAnsi="Arial"/>
          <w:sz w:val="20"/>
          <w:lang w:val="es-UY"/>
        </w:rPr>
        <w:t>ISO TR 14069:2013 — Gases de efecto invernadero. Cuantificación e informe de las emisiones de GEI para las organizaciones.</w:t>
      </w:r>
    </w:p>
    <w:p w14:paraId="61F76D46" w14:textId="77777777" w:rsidR="00B03166" w:rsidRDefault="00000000">
      <w:pPr>
        <w:pStyle w:val="Listaconvietas"/>
        <w:spacing w:after="40"/>
      </w:pPr>
      <w:r>
        <w:rPr>
          <w:rFonts w:ascii="Arial" w:hAnsi="Arial"/>
          <w:sz w:val="20"/>
        </w:rPr>
        <w:t>IPCC 2006 Guidelines for National Greenhouse Gas Inventories.</w:t>
      </w:r>
    </w:p>
    <w:p w14:paraId="6C27F73C" w14:textId="77777777" w:rsidR="00B03166" w:rsidRDefault="00000000">
      <w:pPr>
        <w:pStyle w:val="Listaconvietas"/>
        <w:spacing w:after="40"/>
      </w:pPr>
      <w:r>
        <w:rPr>
          <w:rFonts w:ascii="Arial" w:hAnsi="Arial"/>
          <w:sz w:val="20"/>
        </w:rPr>
        <w:t>DEFRA (2023) — UK Government GHG Conversion Factors for Company Reporting.</w:t>
      </w:r>
    </w:p>
    <w:p w14:paraId="5444ACB6" w14:textId="77777777" w:rsidR="00B03166" w:rsidRDefault="00000000">
      <w:pPr>
        <w:pStyle w:val="Listaconvietas"/>
        <w:spacing w:after="40"/>
      </w:pPr>
      <w:r>
        <w:rPr>
          <w:rFonts w:ascii="Arial" w:hAnsi="Arial"/>
          <w:sz w:val="20"/>
        </w:rPr>
        <w:t>IEA (2023) — CO₂ Emissions from Energy Combustion and Electricity — Uruguay.</w:t>
      </w:r>
    </w:p>
    <w:p w14:paraId="69A29BF4" w14:textId="77777777" w:rsidR="00B03166" w:rsidRPr="00DB450F" w:rsidRDefault="00000000">
      <w:pPr>
        <w:pStyle w:val="Listaconvietas"/>
        <w:spacing w:after="40"/>
        <w:rPr>
          <w:lang w:val="es-UY"/>
        </w:rPr>
      </w:pPr>
      <w:r w:rsidRPr="00DB450F">
        <w:rPr>
          <w:rFonts w:ascii="Arial" w:hAnsi="Arial"/>
          <w:sz w:val="20"/>
          <w:lang w:val="es-UY"/>
        </w:rPr>
        <w:t>MVOTMA Uruguay — Factores de emisión de la red eléctrica nacional.</w:t>
      </w:r>
    </w:p>
    <w:p w14:paraId="1E45D7AE" w14:textId="77777777" w:rsidR="00B03166" w:rsidRPr="00DB450F" w:rsidRDefault="00B03166">
      <w:pPr>
        <w:rPr>
          <w:lang w:val="es-UY"/>
        </w:rPr>
      </w:pPr>
    </w:p>
    <w:p w14:paraId="786FE13C" w14:textId="77777777" w:rsidR="00B03166" w:rsidRPr="00DB450F" w:rsidRDefault="00000000">
      <w:pPr>
        <w:spacing w:after="80"/>
        <w:rPr>
          <w:lang w:val="es-UY"/>
        </w:rPr>
      </w:pPr>
      <w:r w:rsidRPr="00DB450F">
        <w:rPr>
          <w:rFonts w:ascii="Arial" w:hAnsi="Arial"/>
          <w:i/>
          <w:color w:val="808080"/>
          <w:sz w:val="18"/>
          <w:lang w:val="es-UY"/>
        </w:rPr>
        <w:t>Documento preparado para José Cujó SA — Sistema de Gestión de Huella de Carbono — ISO 14064-1:2018  |  Versión 1.0 — Abril 2025</w:t>
      </w:r>
    </w:p>
    <w:sectPr w:rsidR="00B03166" w:rsidRPr="00DB450F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422530">
    <w:abstractNumId w:val="8"/>
  </w:num>
  <w:num w:numId="2" w16cid:durableId="567232431">
    <w:abstractNumId w:val="6"/>
  </w:num>
  <w:num w:numId="3" w16cid:durableId="1306273625">
    <w:abstractNumId w:val="5"/>
  </w:num>
  <w:num w:numId="4" w16cid:durableId="1768620219">
    <w:abstractNumId w:val="4"/>
  </w:num>
  <w:num w:numId="5" w16cid:durableId="1909880734">
    <w:abstractNumId w:val="7"/>
  </w:num>
  <w:num w:numId="6" w16cid:durableId="1375077504">
    <w:abstractNumId w:val="3"/>
  </w:num>
  <w:num w:numId="7" w16cid:durableId="1860196112">
    <w:abstractNumId w:val="2"/>
  </w:num>
  <w:num w:numId="8" w16cid:durableId="517544139">
    <w:abstractNumId w:val="1"/>
  </w:num>
  <w:num w:numId="9" w16cid:durableId="91096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6793"/>
    <w:rsid w:val="007F2C87"/>
    <w:rsid w:val="00AA1D8D"/>
    <w:rsid w:val="00B03166"/>
    <w:rsid w:val="00B47730"/>
    <w:rsid w:val="00CB0664"/>
    <w:rsid w:val="00D63E02"/>
    <w:rsid w:val="00DB45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B7330A"/>
  <w14:defaultImageDpi w14:val="300"/>
  <w15:docId w15:val="{7107B681-A82B-1145-8278-AC9B8257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10</Pages>
  <Words>2802</Words>
  <Characters>16115</Characters>
  <Application>Microsoft Office Word</Application>
  <DocSecurity>0</DocSecurity>
  <Lines>767</Lines>
  <Paragraphs>610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Gonzalo  Troche</cp:lastModifiedBy>
  <cp:revision>2</cp:revision>
  <dcterms:created xsi:type="dcterms:W3CDTF">2013-12-23T23:15:00Z</dcterms:created>
  <dcterms:modified xsi:type="dcterms:W3CDTF">2026-04-02T23:20:00Z</dcterms:modified>
  <cp:category/>
</cp:coreProperties>
</file>