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426" w14:textId="790724C5" w:rsidR="00A8621F" w:rsidRDefault="1A459CAC">
      <w:r>
        <w:t>USŁUGI:</w:t>
      </w:r>
    </w:p>
    <w:p w14:paraId="305D6504" w14:textId="6B4D2516" w:rsidR="1A459CAC" w:rsidRDefault="1A459CAC" w:rsidP="1A459CAC">
      <w:pPr>
        <w:pStyle w:val="Akapitzlist"/>
        <w:numPr>
          <w:ilvl w:val="0"/>
          <w:numId w:val="4"/>
        </w:numPr>
        <w:rPr>
          <w:u w:val="single"/>
        </w:rPr>
      </w:pPr>
      <w:r w:rsidRPr="1A459CAC">
        <w:rPr>
          <w:u w:val="single"/>
        </w:rPr>
        <w:t>Makijaż</w:t>
      </w:r>
    </w:p>
    <w:p w14:paraId="62840EB2" w14:textId="06A3A507" w:rsidR="1A459CAC" w:rsidRDefault="1A459CAC">
      <w:r w:rsidRPr="1A459CAC">
        <w:rPr>
          <w:rFonts w:ascii="Calibri" w:eastAsia="Calibri" w:hAnsi="Calibri" w:cs="Calibri"/>
          <w:color w:val="000000" w:themeColor="text1"/>
          <w:sz w:val="21"/>
          <w:szCs w:val="21"/>
        </w:rPr>
        <w:t xml:space="preserve">W życiu każdej kobiety zdarzają się momenty, w których perfekcyjny makijaż jest szczególnie ważnym elementem wizerunku, dlatego też </w:t>
      </w:r>
      <w:r w:rsidR="00CC55CC">
        <w:rPr>
          <w:rFonts w:ascii="Calibri" w:eastAsia="Calibri" w:hAnsi="Calibri" w:cs="Calibri"/>
          <w:color w:val="000000" w:themeColor="text1"/>
          <w:sz w:val="21"/>
          <w:szCs w:val="21"/>
        </w:rPr>
        <w:t xml:space="preserve">salon oferuje </w:t>
      </w:r>
      <w:r w:rsidRPr="1A459CAC">
        <w:rPr>
          <w:rFonts w:ascii="Calibri" w:eastAsia="Calibri" w:hAnsi="Calibri" w:cs="Calibri"/>
          <w:color w:val="000000" w:themeColor="text1"/>
          <w:sz w:val="21"/>
          <w:szCs w:val="21"/>
        </w:rPr>
        <w:t>piękne i trwałe make-upy na każdą okazję! Makijaż jest moją ogromną pasją – dlatego z przyjemnością wykonam dla Ciebie:</w:t>
      </w:r>
    </w:p>
    <w:p w14:paraId="71046A10" w14:textId="34202CB0" w:rsidR="1A459CAC" w:rsidRDefault="1A459CAC" w:rsidP="1A459CAC">
      <w:pPr>
        <w:pStyle w:val="Akapitzlist"/>
        <w:numPr>
          <w:ilvl w:val="0"/>
          <w:numId w:val="3"/>
        </w:numPr>
        <w:rPr>
          <w:rFonts w:ascii="Calibri" w:eastAsia="Calibri" w:hAnsi="Calibri" w:cs="Calibri"/>
          <w:color w:val="000000" w:themeColor="text1"/>
          <w:sz w:val="21"/>
          <w:szCs w:val="21"/>
        </w:rPr>
      </w:pPr>
      <w:r w:rsidRPr="1A459CAC">
        <w:rPr>
          <w:rFonts w:ascii="Calibri" w:eastAsia="Calibri" w:hAnsi="Calibri" w:cs="Calibri"/>
          <w:color w:val="000000" w:themeColor="text1"/>
          <w:sz w:val="21"/>
          <w:szCs w:val="21"/>
        </w:rPr>
        <w:t>makijaż dzienny – lekki, świeży i delikatny, wydobywający naturalne piękno,</w:t>
      </w:r>
    </w:p>
    <w:p w14:paraId="48A1C555" w14:textId="1AFBF8A0" w:rsidR="1A459CAC" w:rsidRDefault="1A459CAC" w:rsidP="1A459CAC">
      <w:pPr>
        <w:pStyle w:val="Akapitzlist"/>
        <w:numPr>
          <w:ilvl w:val="0"/>
          <w:numId w:val="3"/>
        </w:numPr>
        <w:rPr>
          <w:rFonts w:ascii="Calibri" w:eastAsia="Calibri" w:hAnsi="Calibri" w:cs="Calibri"/>
          <w:color w:val="000000" w:themeColor="text1"/>
          <w:sz w:val="21"/>
          <w:szCs w:val="21"/>
        </w:rPr>
      </w:pPr>
      <w:r w:rsidRPr="1A459CAC">
        <w:rPr>
          <w:rFonts w:ascii="Calibri" w:eastAsia="Calibri" w:hAnsi="Calibri" w:cs="Calibri"/>
          <w:color w:val="000000" w:themeColor="text1"/>
          <w:sz w:val="21"/>
          <w:szCs w:val="21"/>
        </w:rPr>
        <w:t>makijaż „</w:t>
      </w:r>
      <w:proofErr w:type="spellStart"/>
      <w:r w:rsidRPr="1A459CAC">
        <w:rPr>
          <w:rFonts w:ascii="Calibri" w:eastAsia="Calibri" w:hAnsi="Calibri" w:cs="Calibri"/>
          <w:color w:val="000000" w:themeColor="text1"/>
          <w:sz w:val="21"/>
          <w:szCs w:val="21"/>
        </w:rPr>
        <w:t>make</w:t>
      </w:r>
      <w:proofErr w:type="spellEnd"/>
      <w:r w:rsidRPr="1A459CAC">
        <w:rPr>
          <w:rFonts w:ascii="Calibri" w:eastAsia="Calibri" w:hAnsi="Calibri" w:cs="Calibri"/>
          <w:color w:val="000000" w:themeColor="text1"/>
          <w:sz w:val="21"/>
          <w:szCs w:val="21"/>
        </w:rPr>
        <w:t xml:space="preserve"> </w:t>
      </w:r>
      <w:proofErr w:type="spellStart"/>
      <w:r w:rsidRPr="1A459CAC">
        <w:rPr>
          <w:rFonts w:ascii="Calibri" w:eastAsia="Calibri" w:hAnsi="Calibri" w:cs="Calibri"/>
          <w:color w:val="000000" w:themeColor="text1"/>
          <w:sz w:val="21"/>
          <w:szCs w:val="21"/>
        </w:rPr>
        <w:t>up</w:t>
      </w:r>
      <w:proofErr w:type="spellEnd"/>
      <w:r w:rsidRPr="1A459CAC">
        <w:rPr>
          <w:rFonts w:ascii="Calibri" w:eastAsia="Calibri" w:hAnsi="Calibri" w:cs="Calibri"/>
          <w:color w:val="000000" w:themeColor="text1"/>
          <w:sz w:val="21"/>
          <w:szCs w:val="21"/>
        </w:rPr>
        <w:t xml:space="preserve"> no </w:t>
      </w:r>
      <w:proofErr w:type="spellStart"/>
      <w:r w:rsidRPr="1A459CAC">
        <w:rPr>
          <w:rFonts w:ascii="Calibri" w:eastAsia="Calibri" w:hAnsi="Calibri" w:cs="Calibri"/>
          <w:color w:val="000000" w:themeColor="text1"/>
          <w:sz w:val="21"/>
          <w:szCs w:val="21"/>
        </w:rPr>
        <w:t>make</w:t>
      </w:r>
      <w:proofErr w:type="spellEnd"/>
      <w:r w:rsidRPr="1A459CAC">
        <w:rPr>
          <w:rFonts w:ascii="Calibri" w:eastAsia="Calibri" w:hAnsi="Calibri" w:cs="Calibri"/>
          <w:color w:val="000000" w:themeColor="text1"/>
          <w:sz w:val="21"/>
          <w:szCs w:val="21"/>
        </w:rPr>
        <w:t xml:space="preserve"> </w:t>
      </w:r>
      <w:proofErr w:type="spellStart"/>
      <w:r w:rsidRPr="1A459CAC">
        <w:rPr>
          <w:rFonts w:ascii="Calibri" w:eastAsia="Calibri" w:hAnsi="Calibri" w:cs="Calibri"/>
          <w:color w:val="000000" w:themeColor="text1"/>
          <w:sz w:val="21"/>
          <w:szCs w:val="21"/>
        </w:rPr>
        <w:t>up</w:t>
      </w:r>
      <w:proofErr w:type="spellEnd"/>
      <w:r w:rsidRPr="1A459CAC">
        <w:rPr>
          <w:rFonts w:ascii="Calibri" w:eastAsia="Calibri" w:hAnsi="Calibri" w:cs="Calibri"/>
          <w:color w:val="000000" w:themeColor="text1"/>
          <w:sz w:val="21"/>
          <w:szCs w:val="21"/>
        </w:rPr>
        <w:t>” – niewidoczny makijaż delikatnie podkreślający urodę,</w:t>
      </w:r>
    </w:p>
    <w:p w14:paraId="1FC68D3A" w14:textId="43AB5379" w:rsidR="1A459CAC" w:rsidRDefault="1A459CAC" w:rsidP="1A459CAC">
      <w:pPr>
        <w:pStyle w:val="Akapitzlist"/>
        <w:numPr>
          <w:ilvl w:val="0"/>
          <w:numId w:val="3"/>
        </w:numPr>
        <w:rPr>
          <w:rFonts w:ascii="Calibri" w:eastAsia="Calibri" w:hAnsi="Calibri" w:cs="Calibri"/>
          <w:color w:val="000000" w:themeColor="text1"/>
          <w:sz w:val="21"/>
          <w:szCs w:val="21"/>
        </w:rPr>
      </w:pPr>
      <w:r w:rsidRPr="1A459CAC">
        <w:rPr>
          <w:rFonts w:ascii="Calibri" w:eastAsia="Calibri" w:hAnsi="Calibri" w:cs="Calibri"/>
          <w:color w:val="000000" w:themeColor="text1"/>
          <w:sz w:val="21"/>
          <w:szCs w:val="21"/>
        </w:rPr>
        <w:t>makijaż biznesowy – wyważony i stonowany, odpowiedni na rozmowę kwalifikacyjną czy spotkanie biznesowe,</w:t>
      </w:r>
    </w:p>
    <w:p w14:paraId="2BEAE629" w14:textId="31A8CD80" w:rsidR="1A459CAC" w:rsidRDefault="1A459CAC" w:rsidP="1A459CAC">
      <w:pPr>
        <w:pStyle w:val="Akapitzlist"/>
        <w:numPr>
          <w:ilvl w:val="0"/>
          <w:numId w:val="3"/>
        </w:numPr>
        <w:rPr>
          <w:rFonts w:ascii="Calibri" w:eastAsia="Calibri" w:hAnsi="Calibri" w:cs="Calibri"/>
          <w:color w:val="000000" w:themeColor="text1"/>
          <w:sz w:val="21"/>
          <w:szCs w:val="21"/>
        </w:rPr>
      </w:pPr>
      <w:r w:rsidRPr="1A459CAC">
        <w:rPr>
          <w:rFonts w:ascii="Calibri" w:eastAsia="Calibri" w:hAnsi="Calibri" w:cs="Calibri"/>
          <w:color w:val="000000" w:themeColor="text1"/>
          <w:sz w:val="21"/>
          <w:szCs w:val="21"/>
        </w:rPr>
        <w:t>makijaż okolicznościowy – dopasowany do stylizacji oraz okazji,</w:t>
      </w:r>
    </w:p>
    <w:p w14:paraId="69868F48" w14:textId="3415806F" w:rsidR="1A459CAC" w:rsidRDefault="1A459CAC" w:rsidP="1A459CAC">
      <w:pPr>
        <w:pStyle w:val="Akapitzlist"/>
        <w:numPr>
          <w:ilvl w:val="0"/>
          <w:numId w:val="3"/>
        </w:numPr>
        <w:rPr>
          <w:rFonts w:ascii="Calibri" w:eastAsia="Calibri" w:hAnsi="Calibri" w:cs="Calibri"/>
          <w:color w:val="000000" w:themeColor="text1"/>
          <w:sz w:val="21"/>
          <w:szCs w:val="21"/>
        </w:rPr>
      </w:pPr>
      <w:r w:rsidRPr="1A459CAC">
        <w:rPr>
          <w:rFonts w:ascii="Calibri" w:eastAsia="Calibri" w:hAnsi="Calibri" w:cs="Calibri"/>
          <w:color w:val="000000" w:themeColor="text1"/>
          <w:sz w:val="21"/>
          <w:szCs w:val="21"/>
        </w:rPr>
        <w:t>makijaż wieczorowy – barwny, błyszczący i fantazyjny lub elegancki i kobiecy, idealny na imprezę sylwestrową, bal karnawałowy czy studniówkę,</w:t>
      </w:r>
    </w:p>
    <w:p w14:paraId="2D28A875" w14:textId="620D9F07" w:rsidR="1A459CAC" w:rsidRDefault="1A459CAC" w:rsidP="1A459CAC">
      <w:pPr>
        <w:pStyle w:val="Akapitzlist"/>
        <w:numPr>
          <w:ilvl w:val="0"/>
          <w:numId w:val="3"/>
        </w:numPr>
        <w:rPr>
          <w:rFonts w:ascii="Calibri" w:eastAsia="Calibri" w:hAnsi="Calibri" w:cs="Calibri"/>
          <w:color w:val="000000" w:themeColor="text1"/>
          <w:sz w:val="21"/>
          <w:szCs w:val="21"/>
        </w:rPr>
      </w:pPr>
      <w:r w:rsidRPr="1A459CAC">
        <w:rPr>
          <w:rFonts w:ascii="Calibri" w:eastAsia="Calibri" w:hAnsi="Calibri" w:cs="Calibri"/>
          <w:color w:val="000000" w:themeColor="text1"/>
          <w:sz w:val="21"/>
          <w:szCs w:val="21"/>
        </w:rPr>
        <w:t>makijaż fotograficzny – perfekcyjny, wyrazisty i mocno kryjący.</w:t>
      </w:r>
    </w:p>
    <w:p w14:paraId="7A4935E3" w14:textId="7DB92D3B" w:rsidR="1A459CAC" w:rsidRDefault="1A459CAC" w:rsidP="1A459CAC"/>
    <w:p w14:paraId="025D7561" w14:textId="502738E8" w:rsidR="1A459CAC" w:rsidRDefault="1A459CAC" w:rsidP="1A459CAC">
      <w:pPr>
        <w:pStyle w:val="Akapitzlist"/>
        <w:numPr>
          <w:ilvl w:val="0"/>
          <w:numId w:val="4"/>
        </w:numPr>
        <w:rPr>
          <w:u w:val="single"/>
        </w:rPr>
      </w:pPr>
      <w:r w:rsidRPr="1A459CAC">
        <w:rPr>
          <w:u w:val="single"/>
        </w:rPr>
        <w:t>Stylizacja Brwi</w:t>
      </w:r>
      <w:r>
        <w:t xml:space="preserve"> </w:t>
      </w:r>
    </w:p>
    <w:p w14:paraId="24EA7515" w14:textId="12F2728B" w:rsidR="1A459CAC" w:rsidRDefault="1A459CAC" w:rsidP="1A459CAC">
      <w:r w:rsidRPr="1A459CAC">
        <w:rPr>
          <w:color w:val="000000" w:themeColor="text1"/>
          <w:sz w:val="21"/>
          <w:szCs w:val="21"/>
        </w:rPr>
        <w:t>Brwi są niczym rama dla obrazu!</w:t>
      </w:r>
    </w:p>
    <w:p w14:paraId="222C83AD" w14:textId="1D5B1040" w:rsidR="1A459CAC" w:rsidRDefault="1A459CAC" w:rsidP="1A459CAC">
      <w:r w:rsidRPr="1A459CAC">
        <w:rPr>
          <w:color w:val="000000" w:themeColor="text1"/>
          <w:sz w:val="21"/>
          <w:szCs w:val="21"/>
        </w:rPr>
        <w:t xml:space="preserve">Nie masz czasu na codzienne malowanie perfekcyjnych brwi? Chcesz, aby niesforne włoski zostały poskromione, a brwi zyskały piękny kolor i idealny kształt? Zapraszam na architekturę, geometrię, regulację, hennę, laminację oraz pełną stylizację brwi. </w:t>
      </w:r>
    </w:p>
    <w:p w14:paraId="44EB80A1" w14:textId="5B619337" w:rsidR="1A459CAC" w:rsidRDefault="1A459CAC" w:rsidP="1A459CAC">
      <w:pPr>
        <w:pStyle w:val="Akapitzlist"/>
        <w:numPr>
          <w:ilvl w:val="0"/>
          <w:numId w:val="2"/>
        </w:numPr>
        <w:rPr>
          <w:color w:val="000000" w:themeColor="text1"/>
          <w:sz w:val="21"/>
          <w:szCs w:val="21"/>
        </w:rPr>
      </w:pPr>
      <w:r w:rsidRPr="1A459CAC">
        <w:rPr>
          <w:color w:val="000000" w:themeColor="text1"/>
          <w:sz w:val="21"/>
          <w:szCs w:val="21"/>
        </w:rPr>
        <w:t>Laminacja Brwi</w:t>
      </w:r>
    </w:p>
    <w:p w14:paraId="43CE4BE6" w14:textId="162CF023" w:rsidR="1A459CAC" w:rsidRDefault="1A459CAC" w:rsidP="1A459CAC">
      <w:r w:rsidRPr="1A459CAC">
        <w:rPr>
          <w:color w:val="000000" w:themeColor="text1"/>
          <w:sz w:val="21"/>
          <w:szCs w:val="21"/>
        </w:rPr>
        <w:t>W ramach zabiegów z zakresu stylizacji brwi wykonuję m.in. laminację, dzięki której możemy ujarzmić niesforne włoski i nadać im kształt i kierunek preferowany przez Klientkę. Dodatkowym atutem laminowania brwi jest intensywna regeneracja i odżywienie. W efekcie są one grubsze, gęstsze i bardziej błyszczące. W czasie zabiegu wykonywana jest również koloryzację farbką żelową oraz regulacja. Efekt zabiegu utrzymuje się około 6-8 tygodni.</w:t>
      </w:r>
    </w:p>
    <w:p w14:paraId="6DF99CD1" w14:textId="3729F2DA" w:rsidR="1A459CAC" w:rsidRDefault="1A459CAC" w:rsidP="1A459CAC">
      <w:pPr>
        <w:pStyle w:val="Akapitzlist"/>
        <w:numPr>
          <w:ilvl w:val="0"/>
          <w:numId w:val="1"/>
        </w:numPr>
        <w:rPr>
          <w:color w:val="000000" w:themeColor="text1"/>
          <w:sz w:val="21"/>
          <w:szCs w:val="21"/>
        </w:rPr>
      </w:pPr>
      <w:r w:rsidRPr="1A459CAC">
        <w:rPr>
          <w:color w:val="000000" w:themeColor="text1"/>
          <w:sz w:val="21"/>
          <w:szCs w:val="21"/>
        </w:rPr>
        <w:t>Geometria i henna brwi</w:t>
      </w:r>
    </w:p>
    <w:p w14:paraId="3B79D3C5" w14:textId="17196457" w:rsidR="1A459CAC" w:rsidRDefault="1A459CAC" w:rsidP="1A459CAC">
      <w:r w:rsidRPr="1A459CAC">
        <w:rPr>
          <w:color w:val="000000" w:themeColor="text1"/>
          <w:sz w:val="21"/>
          <w:szCs w:val="21"/>
        </w:rPr>
        <w:t>Salon oferuje również zabieg henny pudrowej brwi połączony z geometrią, pozwalający na osiągnięcie efektu naturalnych, podkreślonych brwi, idealnie dopasowanych do kształtu oka i twarzy.</w:t>
      </w:r>
    </w:p>
    <w:p w14:paraId="5813D54A" w14:textId="5B394EC3" w:rsidR="1A459CAC" w:rsidRDefault="1A459CAC" w:rsidP="1A459CAC">
      <w:r w:rsidRPr="1A459CAC">
        <w:rPr>
          <w:color w:val="000000" w:themeColor="text1"/>
          <w:sz w:val="21"/>
          <w:szCs w:val="21"/>
        </w:rPr>
        <w:t>Zabieg henny pudrowej rozpoczynamy od wyznaczenia idealnie symetrycznych brwi za pomocą techniki geometrii twarzy. Następnie skupiamy się na odpowiednim przygotowaniu skóry do pigmentacji, aby efekt zabiegu jak najdłużej utrzymywał się nie tylko na włoskach, ale również na skórze. Kolejnym etapem jest dobranie odpowiedniego koloru i koloryzacja brwi za pomocą naturalnej henny indyjskiej z dodatkiem wody. Po koloryzacji wykonujemy regulację, aby nadać brwiom ostateczny kształt. Efekty henny pudrowej utrzymują się na włoskach do 7 tygodni, natomiast na skórze przez okres do 10 dni.</w:t>
      </w:r>
    </w:p>
    <w:p w14:paraId="52E6E29D" w14:textId="77AA52E7" w:rsidR="1A459CAC" w:rsidRDefault="1A459CAC" w:rsidP="1A459CAC">
      <w:pPr>
        <w:rPr>
          <w:color w:val="000000" w:themeColor="text1"/>
          <w:sz w:val="21"/>
          <w:szCs w:val="21"/>
        </w:rPr>
      </w:pPr>
    </w:p>
    <w:p w14:paraId="7B9DFF53" w14:textId="2FB2FDAB" w:rsidR="1A459CAC" w:rsidRDefault="1A459CAC" w:rsidP="1A459CAC">
      <w:pPr>
        <w:pStyle w:val="Akapitzlist"/>
        <w:numPr>
          <w:ilvl w:val="0"/>
          <w:numId w:val="4"/>
        </w:numPr>
        <w:rPr>
          <w:u w:val="single"/>
        </w:rPr>
      </w:pPr>
      <w:r w:rsidRPr="1A459CAC">
        <w:rPr>
          <w:u w:val="single"/>
        </w:rPr>
        <w:t>Stylizacja Rzęs</w:t>
      </w:r>
    </w:p>
    <w:p w14:paraId="343C5BBA" w14:textId="73C584B3" w:rsidR="1A459CAC" w:rsidRDefault="1A459CAC" w:rsidP="1A459CAC">
      <w:r w:rsidRPr="1A459CAC">
        <w:rPr>
          <w:color w:val="000000" w:themeColor="text1"/>
          <w:sz w:val="21"/>
          <w:szCs w:val="21"/>
        </w:rPr>
        <w:t>Zdecydowana większość kobiet marzy o długich i gęstych rzęsach, które przyciągają spojrzenia. Niestety, nie zawsze natura daje to, czego aktualnie każda z kobiety by sobie życzyła. Dlatego z pomocą przychodzą salony kosmetyczne, w których odpowiednio dobrane zabiegi stylizacji rzęs potrafią sprawić, że rzęsy zmienią swój naturalny wygląd i będą idealnym dopełnieniem kobiecego piękna.</w:t>
      </w:r>
    </w:p>
    <w:p w14:paraId="02DCB603" w14:textId="1F79CC8B" w:rsidR="1A459CAC" w:rsidRDefault="1A459CAC" w:rsidP="1A459CAC">
      <w:pPr>
        <w:pStyle w:val="Akapitzlist"/>
        <w:numPr>
          <w:ilvl w:val="0"/>
          <w:numId w:val="1"/>
        </w:numPr>
        <w:rPr>
          <w:color w:val="000000" w:themeColor="text1"/>
          <w:sz w:val="21"/>
          <w:szCs w:val="21"/>
        </w:rPr>
      </w:pPr>
      <w:r w:rsidRPr="1A459CAC">
        <w:rPr>
          <w:color w:val="000000" w:themeColor="text1"/>
          <w:sz w:val="21"/>
          <w:szCs w:val="21"/>
        </w:rPr>
        <w:lastRenderedPageBreak/>
        <w:t xml:space="preserve">Laminacja rzęs wraz z </w:t>
      </w:r>
      <w:proofErr w:type="spellStart"/>
      <w:r w:rsidRPr="1A459CAC">
        <w:rPr>
          <w:color w:val="000000" w:themeColor="text1"/>
          <w:sz w:val="21"/>
          <w:szCs w:val="21"/>
        </w:rPr>
        <w:t>botoxem</w:t>
      </w:r>
      <w:proofErr w:type="spellEnd"/>
    </w:p>
    <w:p w14:paraId="590B3444" w14:textId="193EFC7F" w:rsidR="1A459CAC" w:rsidRDefault="1A459CAC" w:rsidP="1A459CAC">
      <w:r w:rsidRPr="1A459CAC">
        <w:rPr>
          <w:color w:val="000000" w:themeColor="text1"/>
          <w:sz w:val="21"/>
          <w:szCs w:val="21"/>
        </w:rPr>
        <w:t xml:space="preserve">Salon oferuje zabiegi pozwalające na uzyskanie naturalnego efektu, gęstych i podkręconych rzęs. </w:t>
      </w:r>
      <w:r w:rsidR="00CC55CC">
        <w:rPr>
          <w:color w:val="000000" w:themeColor="text1"/>
          <w:sz w:val="21"/>
          <w:szCs w:val="21"/>
        </w:rPr>
        <w:t>m</w:t>
      </w:r>
      <w:r w:rsidRPr="1A459CAC">
        <w:rPr>
          <w:color w:val="000000" w:themeColor="text1"/>
          <w:sz w:val="21"/>
          <w:szCs w:val="21"/>
        </w:rPr>
        <w:t xml:space="preserve">.in.. laminację rzęs, która podkręca rzęsy i modeluje ich kształt, sprawiając, że wydają się dłuższe i gęstsze. Etapem końcowym liftingu rzęs jest </w:t>
      </w:r>
      <w:proofErr w:type="spellStart"/>
      <w:r w:rsidRPr="1A459CAC">
        <w:rPr>
          <w:color w:val="000000" w:themeColor="text1"/>
          <w:sz w:val="21"/>
          <w:szCs w:val="21"/>
        </w:rPr>
        <w:t>botox</w:t>
      </w:r>
      <w:proofErr w:type="spellEnd"/>
      <w:r w:rsidRPr="1A459CAC">
        <w:rPr>
          <w:color w:val="000000" w:themeColor="text1"/>
          <w:sz w:val="21"/>
          <w:szCs w:val="21"/>
        </w:rPr>
        <w:t>, dzięki któremu rzęsy stają się sprężyste i lśniące. Zabieg daje trwały efekt utrzymujący się nawet do 8 tygodni!</w:t>
      </w:r>
    </w:p>
    <w:sectPr w:rsidR="1A459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E246E"/>
    <w:multiLevelType w:val="hybridMultilevel"/>
    <w:tmpl w:val="357C206E"/>
    <w:lvl w:ilvl="0" w:tplc="7CB48F78">
      <w:start w:val="1"/>
      <w:numFmt w:val="bullet"/>
      <w:lvlText w:val=""/>
      <w:lvlJc w:val="left"/>
      <w:pPr>
        <w:ind w:left="720" w:hanging="360"/>
      </w:pPr>
      <w:rPr>
        <w:rFonts w:ascii="Symbol" w:hAnsi="Symbol" w:hint="default"/>
      </w:rPr>
    </w:lvl>
    <w:lvl w:ilvl="1" w:tplc="9718052A">
      <w:start w:val="1"/>
      <w:numFmt w:val="bullet"/>
      <w:lvlText w:val="o"/>
      <w:lvlJc w:val="left"/>
      <w:pPr>
        <w:ind w:left="1440" w:hanging="360"/>
      </w:pPr>
      <w:rPr>
        <w:rFonts w:ascii="Courier New" w:hAnsi="Courier New" w:hint="default"/>
      </w:rPr>
    </w:lvl>
    <w:lvl w:ilvl="2" w:tplc="9062A92E">
      <w:start w:val="1"/>
      <w:numFmt w:val="bullet"/>
      <w:lvlText w:val=""/>
      <w:lvlJc w:val="left"/>
      <w:pPr>
        <w:ind w:left="2160" w:hanging="360"/>
      </w:pPr>
      <w:rPr>
        <w:rFonts w:ascii="Wingdings" w:hAnsi="Wingdings" w:hint="default"/>
      </w:rPr>
    </w:lvl>
    <w:lvl w:ilvl="3" w:tplc="D34CA196">
      <w:start w:val="1"/>
      <w:numFmt w:val="bullet"/>
      <w:lvlText w:val=""/>
      <w:lvlJc w:val="left"/>
      <w:pPr>
        <w:ind w:left="2880" w:hanging="360"/>
      </w:pPr>
      <w:rPr>
        <w:rFonts w:ascii="Symbol" w:hAnsi="Symbol" w:hint="default"/>
      </w:rPr>
    </w:lvl>
    <w:lvl w:ilvl="4" w:tplc="A63CBFCE">
      <w:start w:val="1"/>
      <w:numFmt w:val="bullet"/>
      <w:lvlText w:val="o"/>
      <w:lvlJc w:val="left"/>
      <w:pPr>
        <w:ind w:left="3600" w:hanging="360"/>
      </w:pPr>
      <w:rPr>
        <w:rFonts w:ascii="Courier New" w:hAnsi="Courier New" w:hint="default"/>
      </w:rPr>
    </w:lvl>
    <w:lvl w:ilvl="5" w:tplc="D9C88068">
      <w:start w:val="1"/>
      <w:numFmt w:val="bullet"/>
      <w:lvlText w:val=""/>
      <w:lvlJc w:val="left"/>
      <w:pPr>
        <w:ind w:left="4320" w:hanging="360"/>
      </w:pPr>
      <w:rPr>
        <w:rFonts w:ascii="Wingdings" w:hAnsi="Wingdings" w:hint="default"/>
      </w:rPr>
    </w:lvl>
    <w:lvl w:ilvl="6" w:tplc="9DD8FE8A">
      <w:start w:val="1"/>
      <w:numFmt w:val="bullet"/>
      <w:lvlText w:val=""/>
      <w:lvlJc w:val="left"/>
      <w:pPr>
        <w:ind w:left="5040" w:hanging="360"/>
      </w:pPr>
      <w:rPr>
        <w:rFonts w:ascii="Symbol" w:hAnsi="Symbol" w:hint="default"/>
      </w:rPr>
    </w:lvl>
    <w:lvl w:ilvl="7" w:tplc="8B3E5FA6">
      <w:start w:val="1"/>
      <w:numFmt w:val="bullet"/>
      <w:lvlText w:val="o"/>
      <w:lvlJc w:val="left"/>
      <w:pPr>
        <w:ind w:left="5760" w:hanging="360"/>
      </w:pPr>
      <w:rPr>
        <w:rFonts w:ascii="Courier New" w:hAnsi="Courier New" w:hint="default"/>
      </w:rPr>
    </w:lvl>
    <w:lvl w:ilvl="8" w:tplc="D46848E0">
      <w:start w:val="1"/>
      <w:numFmt w:val="bullet"/>
      <w:lvlText w:val=""/>
      <w:lvlJc w:val="left"/>
      <w:pPr>
        <w:ind w:left="6480" w:hanging="360"/>
      </w:pPr>
      <w:rPr>
        <w:rFonts w:ascii="Wingdings" w:hAnsi="Wingdings" w:hint="default"/>
      </w:rPr>
    </w:lvl>
  </w:abstractNum>
  <w:abstractNum w:abstractNumId="1" w15:restartNumberingAfterBreak="0">
    <w:nsid w:val="504DA06B"/>
    <w:multiLevelType w:val="hybridMultilevel"/>
    <w:tmpl w:val="FA006856"/>
    <w:lvl w:ilvl="0" w:tplc="0B2012F6">
      <w:start w:val="1"/>
      <w:numFmt w:val="decimal"/>
      <w:lvlText w:val="%1."/>
      <w:lvlJc w:val="left"/>
      <w:pPr>
        <w:ind w:left="720" w:hanging="360"/>
      </w:pPr>
    </w:lvl>
    <w:lvl w:ilvl="1" w:tplc="A394F158">
      <w:start w:val="1"/>
      <w:numFmt w:val="lowerLetter"/>
      <w:lvlText w:val="%2."/>
      <w:lvlJc w:val="left"/>
      <w:pPr>
        <w:ind w:left="1440" w:hanging="360"/>
      </w:pPr>
    </w:lvl>
    <w:lvl w:ilvl="2" w:tplc="4E4C0DE6">
      <w:start w:val="1"/>
      <w:numFmt w:val="lowerRoman"/>
      <w:lvlText w:val="%3."/>
      <w:lvlJc w:val="right"/>
      <w:pPr>
        <w:ind w:left="2160" w:hanging="180"/>
      </w:pPr>
    </w:lvl>
    <w:lvl w:ilvl="3" w:tplc="8BFE142A">
      <w:start w:val="1"/>
      <w:numFmt w:val="decimal"/>
      <w:lvlText w:val="%4."/>
      <w:lvlJc w:val="left"/>
      <w:pPr>
        <w:ind w:left="2880" w:hanging="360"/>
      </w:pPr>
    </w:lvl>
    <w:lvl w:ilvl="4" w:tplc="E6A27A4E">
      <w:start w:val="1"/>
      <w:numFmt w:val="lowerLetter"/>
      <w:lvlText w:val="%5."/>
      <w:lvlJc w:val="left"/>
      <w:pPr>
        <w:ind w:left="3600" w:hanging="360"/>
      </w:pPr>
    </w:lvl>
    <w:lvl w:ilvl="5" w:tplc="82C2E89A">
      <w:start w:val="1"/>
      <w:numFmt w:val="lowerRoman"/>
      <w:lvlText w:val="%6."/>
      <w:lvlJc w:val="right"/>
      <w:pPr>
        <w:ind w:left="4320" w:hanging="180"/>
      </w:pPr>
    </w:lvl>
    <w:lvl w:ilvl="6" w:tplc="FF4EFD0E">
      <w:start w:val="1"/>
      <w:numFmt w:val="decimal"/>
      <w:lvlText w:val="%7."/>
      <w:lvlJc w:val="left"/>
      <w:pPr>
        <w:ind w:left="5040" w:hanging="360"/>
      </w:pPr>
    </w:lvl>
    <w:lvl w:ilvl="7" w:tplc="959ACB7A">
      <w:start w:val="1"/>
      <w:numFmt w:val="lowerLetter"/>
      <w:lvlText w:val="%8."/>
      <w:lvlJc w:val="left"/>
      <w:pPr>
        <w:ind w:left="5760" w:hanging="360"/>
      </w:pPr>
    </w:lvl>
    <w:lvl w:ilvl="8" w:tplc="87AC3FC4">
      <w:start w:val="1"/>
      <w:numFmt w:val="lowerRoman"/>
      <w:lvlText w:val="%9."/>
      <w:lvlJc w:val="right"/>
      <w:pPr>
        <w:ind w:left="6480" w:hanging="180"/>
      </w:pPr>
    </w:lvl>
  </w:abstractNum>
  <w:abstractNum w:abstractNumId="2" w15:restartNumberingAfterBreak="0">
    <w:nsid w:val="56D2E3BD"/>
    <w:multiLevelType w:val="hybridMultilevel"/>
    <w:tmpl w:val="63588C88"/>
    <w:lvl w:ilvl="0" w:tplc="AB38F304">
      <w:start w:val="1"/>
      <w:numFmt w:val="bullet"/>
      <w:lvlText w:val=""/>
      <w:lvlJc w:val="left"/>
      <w:pPr>
        <w:ind w:left="720" w:hanging="360"/>
      </w:pPr>
      <w:rPr>
        <w:rFonts w:ascii="Symbol" w:hAnsi="Symbol" w:hint="default"/>
      </w:rPr>
    </w:lvl>
    <w:lvl w:ilvl="1" w:tplc="8472850A">
      <w:start w:val="1"/>
      <w:numFmt w:val="bullet"/>
      <w:lvlText w:val="o"/>
      <w:lvlJc w:val="left"/>
      <w:pPr>
        <w:ind w:left="1440" w:hanging="360"/>
      </w:pPr>
      <w:rPr>
        <w:rFonts w:ascii="Courier New" w:hAnsi="Courier New" w:hint="default"/>
      </w:rPr>
    </w:lvl>
    <w:lvl w:ilvl="2" w:tplc="4F8AC4B4">
      <w:start w:val="1"/>
      <w:numFmt w:val="bullet"/>
      <w:lvlText w:val=""/>
      <w:lvlJc w:val="left"/>
      <w:pPr>
        <w:ind w:left="2160" w:hanging="360"/>
      </w:pPr>
      <w:rPr>
        <w:rFonts w:ascii="Wingdings" w:hAnsi="Wingdings" w:hint="default"/>
      </w:rPr>
    </w:lvl>
    <w:lvl w:ilvl="3" w:tplc="A9A80108">
      <w:start w:val="1"/>
      <w:numFmt w:val="bullet"/>
      <w:lvlText w:val=""/>
      <w:lvlJc w:val="left"/>
      <w:pPr>
        <w:ind w:left="2880" w:hanging="360"/>
      </w:pPr>
      <w:rPr>
        <w:rFonts w:ascii="Symbol" w:hAnsi="Symbol" w:hint="default"/>
      </w:rPr>
    </w:lvl>
    <w:lvl w:ilvl="4" w:tplc="02EA2CBE">
      <w:start w:val="1"/>
      <w:numFmt w:val="bullet"/>
      <w:lvlText w:val="o"/>
      <w:lvlJc w:val="left"/>
      <w:pPr>
        <w:ind w:left="3600" w:hanging="360"/>
      </w:pPr>
      <w:rPr>
        <w:rFonts w:ascii="Courier New" w:hAnsi="Courier New" w:hint="default"/>
      </w:rPr>
    </w:lvl>
    <w:lvl w:ilvl="5" w:tplc="031A5882">
      <w:start w:val="1"/>
      <w:numFmt w:val="bullet"/>
      <w:lvlText w:val=""/>
      <w:lvlJc w:val="left"/>
      <w:pPr>
        <w:ind w:left="4320" w:hanging="360"/>
      </w:pPr>
      <w:rPr>
        <w:rFonts w:ascii="Wingdings" w:hAnsi="Wingdings" w:hint="default"/>
      </w:rPr>
    </w:lvl>
    <w:lvl w:ilvl="6" w:tplc="DCF8C15C">
      <w:start w:val="1"/>
      <w:numFmt w:val="bullet"/>
      <w:lvlText w:val=""/>
      <w:lvlJc w:val="left"/>
      <w:pPr>
        <w:ind w:left="5040" w:hanging="360"/>
      </w:pPr>
      <w:rPr>
        <w:rFonts w:ascii="Symbol" w:hAnsi="Symbol" w:hint="default"/>
      </w:rPr>
    </w:lvl>
    <w:lvl w:ilvl="7" w:tplc="A3323E42">
      <w:start w:val="1"/>
      <w:numFmt w:val="bullet"/>
      <w:lvlText w:val="o"/>
      <w:lvlJc w:val="left"/>
      <w:pPr>
        <w:ind w:left="5760" w:hanging="360"/>
      </w:pPr>
      <w:rPr>
        <w:rFonts w:ascii="Courier New" w:hAnsi="Courier New" w:hint="default"/>
      </w:rPr>
    </w:lvl>
    <w:lvl w:ilvl="8" w:tplc="DC926CE8">
      <w:start w:val="1"/>
      <w:numFmt w:val="bullet"/>
      <w:lvlText w:val=""/>
      <w:lvlJc w:val="left"/>
      <w:pPr>
        <w:ind w:left="6480" w:hanging="360"/>
      </w:pPr>
      <w:rPr>
        <w:rFonts w:ascii="Wingdings" w:hAnsi="Wingdings" w:hint="default"/>
      </w:rPr>
    </w:lvl>
  </w:abstractNum>
  <w:abstractNum w:abstractNumId="3" w15:restartNumberingAfterBreak="0">
    <w:nsid w:val="7F53D734"/>
    <w:multiLevelType w:val="hybridMultilevel"/>
    <w:tmpl w:val="4FA4A59E"/>
    <w:lvl w:ilvl="0" w:tplc="51AA6640">
      <w:start w:val="1"/>
      <w:numFmt w:val="bullet"/>
      <w:lvlText w:val=""/>
      <w:lvlJc w:val="left"/>
      <w:pPr>
        <w:ind w:left="720" w:hanging="360"/>
      </w:pPr>
      <w:rPr>
        <w:rFonts w:ascii="Symbol" w:hAnsi="Symbol" w:hint="default"/>
      </w:rPr>
    </w:lvl>
    <w:lvl w:ilvl="1" w:tplc="3E6292D4">
      <w:start w:val="1"/>
      <w:numFmt w:val="bullet"/>
      <w:lvlText w:val="o"/>
      <w:lvlJc w:val="left"/>
      <w:pPr>
        <w:ind w:left="1440" w:hanging="360"/>
      </w:pPr>
      <w:rPr>
        <w:rFonts w:ascii="Courier New" w:hAnsi="Courier New" w:hint="default"/>
      </w:rPr>
    </w:lvl>
    <w:lvl w:ilvl="2" w:tplc="663EB664">
      <w:start w:val="1"/>
      <w:numFmt w:val="bullet"/>
      <w:lvlText w:val=""/>
      <w:lvlJc w:val="left"/>
      <w:pPr>
        <w:ind w:left="2160" w:hanging="360"/>
      </w:pPr>
      <w:rPr>
        <w:rFonts w:ascii="Wingdings" w:hAnsi="Wingdings" w:hint="default"/>
      </w:rPr>
    </w:lvl>
    <w:lvl w:ilvl="3" w:tplc="A83A37CA">
      <w:start w:val="1"/>
      <w:numFmt w:val="bullet"/>
      <w:lvlText w:val=""/>
      <w:lvlJc w:val="left"/>
      <w:pPr>
        <w:ind w:left="2880" w:hanging="360"/>
      </w:pPr>
      <w:rPr>
        <w:rFonts w:ascii="Symbol" w:hAnsi="Symbol" w:hint="default"/>
      </w:rPr>
    </w:lvl>
    <w:lvl w:ilvl="4" w:tplc="C2BAE79A">
      <w:start w:val="1"/>
      <w:numFmt w:val="bullet"/>
      <w:lvlText w:val="o"/>
      <w:lvlJc w:val="left"/>
      <w:pPr>
        <w:ind w:left="3600" w:hanging="360"/>
      </w:pPr>
      <w:rPr>
        <w:rFonts w:ascii="Courier New" w:hAnsi="Courier New" w:hint="default"/>
      </w:rPr>
    </w:lvl>
    <w:lvl w:ilvl="5" w:tplc="8D00A36A">
      <w:start w:val="1"/>
      <w:numFmt w:val="bullet"/>
      <w:lvlText w:val=""/>
      <w:lvlJc w:val="left"/>
      <w:pPr>
        <w:ind w:left="4320" w:hanging="360"/>
      </w:pPr>
      <w:rPr>
        <w:rFonts w:ascii="Wingdings" w:hAnsi="Wingdings" w:hint="default"/>
      </w:rPr>
    </w:lvl>
    <w:lvl w:ilvl="6" w:tplc="BD620BA8">
      <w:start w:val="1"/>
      <w:numFmt w:val="bullet"/>
      <w:lvlText w:val=""/>
      <w:lvlJc w:val="left"/>
      <w:pPr>
        <w:ind w:left="5040" w:hanging="360"/>
      </w:pPr>
      <w:rPr>
        <w:rFonts w:ascii="Symbol" w:hAnsi="Symbol" w:hint="default"/>
      </w:rPr>
    </w:lvl>
    <w:lvl w:ilvl="7" w:tplc="72C20C50">
      <w:start w:val="1"/>
      <w:numFmt w:val="bullet"/>
      <w:lvlText w:val="o"/>
      <w:lvlJc w:val="left"/>
      <w:pPr>
        <w:ind w:left="5760" w:hanging="360"/>
      </w:pPr>
      <w:rPr>
        <w:rFonts w:ascii="Courier New" w:hAnsi="Courier New" w:hint="default"/>
      </w:rPr>
    </w:lvl>
    <w:lvl w:ilvl="8" w:tplc="CC9E81C6">
      <w:start w:val="1"/>
      <w:numFmt w:val="bullet"/>
      <w:lvlText w:val=""/>
      <w:lvlJc w:val="left"/>
      <w:pPr>
        <w:ind w:left="6480" w:hanging="360"/>
      </w:pPr>
      <w:rPr>
        <w:rFonts w:ascii="Wingdings" w:hAnsi="Wingdings" w:hint="default"/>
      </w:rPr>
    </w:lvl>
  </w:abstractNum>
  <w:num w:numId="1" w16cid:durableId="25570166">
    <w:abstractNumId w:val="0"/>
  </w:num>
  <w:num w:numId="2" w16cid:durableId="1253393582">
    <w:abstractNumId w:val="3"/>
  </w:num>
  <w:num w:numId="3" w16cid:durableId="631717919">
    <w:abstractNumId w:val="2"/>
  </w:num>
  <w:num w:numId="4" w16cid:durableId="17053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9F66"/>
    <w:rsid w:val="00A8621F"/>
    <w:rsid w:val="00CC55CC"/>
    <w:rsid w:val="1A459CAC"/>
    <w:rsid w:val="5D999F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4CAE"/>
  <w15:chartTrackingRefBased/>
  <w15:docId w15:val="{A55E534F-7A91-4694-A24A-761E8402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2712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Woźniczka</dc:creator>
  <cp:keywords/>
  <dc:description/>
  <cp:lastModifiedBy>Joanna Woźniczka</cp:lastModifiedBy>
  <cp:revision>2</cp:revision>
  <dcterms:created xsi:type="dcterms:W3CDTF">2022-10-19T10:07:00Z</dcterms:created>
  <dcterms:modified xsi:type="dcterms:W3CDTF">2022-10-19T10:07:00Z</dcterms:modified>
</cp:coreProperties>
</file>