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Comparación de Rendimiento en Tiempo de Ejecución de los Algoritmos de Compresión en CPU y GPU Utilizando CUDA.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Mayta Rosas Milagros Lizet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Talavera Díaz Henry Abraham</w:t>
      </w:r>
      <w:r w:rsidDel="00000000" w:rsidR="00000000" w:rsidRPr="00000000">
        <w:rPr>
          <w:rFonts w:ascii="Times New Roman" w:cs="Times New Roman" w:eastAsia="Times New Roman" w:hAnsi="Times New Roman"/>
          <w:rtl w:val="0"/>
        </w:rPr>
        <w:t xml:space="preserve">, Gonzalo Emiliano Quispe Huanca, Sulla Torres Jose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Escuela Profesional de Ingeniería de Sistemas, Facultad de Ingenierías de Producción y Servicios, Universidad Nacional de San Agustín, Arequipa, Perú.</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8"/>
          <w:szCs w:val="18"/>
          <w:rtl w:val="0"/>
        </w:rPr>
        <w:t xml:space="preserve">ml.mayta.rosas</w:t>
      </w:r>
      <w:r w:rsidDel="00000000" w:rsidR="00000000" w:rsidRPr="00000000">
        <w:rPr>
          <w:rFonts w:ascii="Courier New" w:cs="Courier New" w:eastAsia="Courier New" w:hAnsi="Courier New"/>
          <w:sz w:val="18"/>
          <w:szCs w:val="18"/>
          <w:rtl w:val="0"/>
        </w:rPr>
        <w:t xml:space="preserve">@gmail.com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hen.talavera@gmail.com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sz w:val="18"/>
          <w:szCs w:val="18"/>
          <w:vertAlign w:val="baseline"/>
          <w:rtl w:val="0"/>
        </w:rPr>
        <w:t xml:space="preserve">gonzqh@gmail.com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josullato@gmail.com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36" w:lineRule="auto"/>
        <w:ind w:right="-30" w:firstLine="340"/>
        <w:contextualSpacing w:val="0"/>
        <w:jc w:val="both"/>
        <w:sectPr>
          <w:pgSz w:h="15840" w:w="12240"/>
          <w:pgMar w:bottom="1440" w:top="1077" w:left="981" w:right="981" w:header="0"/>
          <w:pgNumType w:start="1"/>
        </w:sectP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Abstract</w:t>
      </w:r>
      <w:r w:rsidDel="00000000" w:rsidR="00000000" w:rsidRPr="00000000">
        <w:rPr>
          <w:rFonts w:ascii="Times New Roman" w:cs="Times New Roman" w:eastAsia="Times New Roman" w:hAnsi="Times New Roman"/>
          <w:b w:val="1"/>
          <w:color w:val="131313"/>
          <w:sz w:val="18"/>
          <w:szCs w:val="18"/>
          <w:rtl w:val="0"/>
        </w:rPr>
        <w:t xml:space="preserve">—  Currently users handle large amounts of data that are increasing, consequently the compression of these introduces an additional overhead and the performance of the hardware can be reduced, therefore must take into account the execution time as a key element to choose properly the algorithm perform this action.</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In this paper we present a parallel implementation of Lempel-Ziv (LZ78) and Run Length Encoding (RLE) algorithms, originally sequential, using the parallel programming model and Compute Unified Device Architecture (CUDA) , on a NVIDIA-branded GPU device. It presents a comparison between the execution time of the algorithms in CPU and in GPU demonstrating a significant improvement in the execution time of the process of data compression on the GPU in comparison with the implementation based on the CPU in both algorithms, without none loss in compression ratio.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Key words </w:t>
      </w:r>
      <w:r w:rsidDel="00000000" w:rsidR="00000000" w:rsidRPr="00000000">
        <w:rPr>
          <w:rFonts w:ascii="Times New Roman" w:cs="Times New Roman" w:eastAsia="Times New Roman" w:hAnsi="Times New Roman"/>
          <w:b w:val="1"/>
          <w:color w:val="131313"/>
          <w:sz w:val="18"/>
          <w:szCs w:val="18"/>
          <w:rtl w:val="0"/>
        </w:rPr>
        <w:t xml:space="preserve">— CUDA, GPU, LZ78, Run Length Encoding, Algoritmos de Lossless compression algorithms.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131313"/>
          <w:sz w:val="18"/>
          <w:szCs w:val="18"/>
          <w:u w:val="none"/>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131313"/>
          <w:sz w:val="18"/>
          <w:szCs w:val="18"/>
          <w:u w:val="none"/>
          <w:vertAlign w:val="baseline"/>
          <w:rtl w:val="0"/>
        </w:rPr>
        <w:t xml:space="preserve">—</w:t>
      </w:r>
      <w:r w:rsidDel="00000000" w:rsidR="00000000" w:rsidRPr="00000000">
        <w:rPr>
          <w:rFonts w:ascii="Times New Roman" w:cs="Times New Roman" w:eastAsia="Times New Roman" w:hAnsi="Times New Roman"/>
          <w:b w:val="1"/>
          <w:color w:val="131313"/>
          <w:sz w:val="18"/>
          <w:szCs w:val="18"/>
          <w:rtl w:val="0"/>
        </w:rPr>
        <w:t xml:space="preserve"> Actualmente los usuarios manejan grandes cantidades de datos que van en incremento, en consecuencia la compresión de estos introduce una sobrecarga adicional y el rendimiento del hardware puede reducirse,  por lo tanto se debe tomar en cuenta el tiempo de ejecución como elemento clave para escoger adecuadamente el algoritmo que realice esta acción.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En este artículo presentamos una implementación paralela de los algoritmos de compresión de datos sin pérdida Lempel-Ziv (LZ78) y Run Length Encoding (RLE), originalmente secuenciales, mediante el uso del modelo de programación paralela y la herramienta CUDA (Compute Unified Device Architecture), sobre un dispositivo GPU de marca NVIDIA. Se presenta una comparación entre el tiempo de ejecución de los dos algoritmos en CPU y en GPU demostrando una mejora significativa en el tiempo de ejecución del proceso de compresión de datos sobre la GPU en comparación con la implementación basada en la CPU en ambos algoritmos, sin ninguna pérdida en la relación de compresión.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   </w:t>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Palabras Clave</w:t>
      </w:r>
      <w:r w:rsidDel="00000000" w:rsidR="00000000" w:rsidRPr="00000000">
        <w:rPr>
          <w:rFonts w:ascii="Times New Roman" w:cs="Times New Roman" w:eastAsia="Times New Roman" w:hAnsi="Times New Roman"/>
          <w:b w:val="1"/>
          <w:color w:val="131313"/>
          <w:sz w:val="18"/>
          <w:szCs w:val="18"/>
          <w:rtl w:val="0"/>
        </w:rPr>
        <w:t xml:space="preserve">— CUDA, GPU, LZ78, Run Length, Algoritmos de Compresión sin Pérdida.</w:t>
      </w: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cente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NTRODUCCIÓN</w:t>
      </w:r>
      <w:r w:rsidDel="00000000" w:rsidR="00000000" w:rsidRPr="00000000">
        <w:rPr>
          <w:rtl w:val="0"/>
        </w:rPr>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actualidad la gran cantidad de datos que manejan los usuarios los obligan a utilizar métodos de compresión que permitan reducir el tamaño de estos sin tener pérdida de información en el proceso, el uso de algoritmos de compresión de datos es una tendencia cada vez más popular que conlleva una búsqueda del algoritmo de compresión más conveniente y rápido según el tipo de datos que se desea manejar.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Las tarjetas gráficas GPU (Graphics Processor Units) en la actualidad no tienen limitaciones para su uso en la  investigación científica gracias a la creación de herramientas con este fin, entre ellas la herramienta CUDA de NVIDIA, que permite utilizar todo el potencial de las GPU mediante su modelo de programación paralela haciéndolas completamente programables para aplicaciones científicas además de añadir soporte para lenguajes de alto nivel como C y C++ [1].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objetivo de esta investigación es realizar una comparación entre el tiempo de ejecución que toman los algoritmos  de compresión sin Pérdida Run Length Encoding (RLE) y Lempel Ziv - 78 (LZ78) implementados de forma paralela tanto en CPU como en GPU mediante el uso de la herramienta CUDA de NVIDIA, con el fin de demostrar una reducción significativa en el tiempo de compresión de ambos algoritmos.</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resto de este artículo está estructurado de la siguiente manera. En la sección II se presentan algunos de los trabajos relacionados con un análisis de las diferentes investigaciones análogas a este trabajo. La sección III Materiales y Métodos,  proporciona información sobre los algoritmos de compresión de datos  analizados y la arquitectura CUDA. En la sección IV Diseño e Implementación, se presenta la  descripción de la implementación paralela de los algoritmos en la arquitectura CUDA. La sección V Resultados, presentación cuantitativa de los tiempos de ejecución obtenidos en GPU y CPU de los algoritmos analizados con múltiples datos de entrada. Finalmente en la sección VI Conclusiones, se presenta el análisis de los resultados y apreciaciones finales del trabajo realizado.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II.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16"/>
          <w:szCs w:val="16"/>
          <w:rtl w:val="0"/>
        </w:rPr>
        <w:t xml:space="preserve">RABAJOS </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6"/>
          <w:szCs w:val="16"/>
          <w:rtl w:val="0"/>
        </w:rPr>
        <w:t xml:space="preserve">ELACIONADOS</w:t>
      </w:r>
      <w:r w:rsidDel="00000000" w:rsidR="00000000" w:rsidRPr="00000000">
        <w:rPr>
          <w:rtl w:val="0"/>
        </w:rPr>
      </w:r>
    </w:p>
    <w:p w:rsidR="00000000" w:rsidDel="00000000" w:rsidP="00000000" w:rsidRDefault="00000000" w:rsidRPr="00000000">
      <w:pPr>
        <w:spacing w:before="1" w:line="200" w:lineRule="auto"/>
        <w:contextualSpacing w:val="0"/>
        <w:jc w:val="both"/>
      </w:pPr>
      <w:r w:rsidDel="00000000" w:rsidR="00000000" w:rsidRPr="00000000">
        <w:rPr>
          <w:rtl w:val="0"/>
        </w:rPr>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Se han presentado diversos artículos científicos relacionados con el uso de CUDA y la paralelización de algoritmos secuenciales.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Patel, Zhang, Mak, Davidson y Owens presentan algunos algoritmos paralelos e implementaciones de un esquema de compresión de datos sin pérdidas tipo bzip2 para arquitecturas de GPU, su enfoque paraleliza tres etapas principales en la tubería de compresión bzip2: transformación de Burrows-Wheeler (BWT), transformación de movimiento a frente (MTF) y codificación de Huffman [3].</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[5], los autores presentan la implementación de un método de compresión de datos de imágenes espectrales llamado Linear Prediction con Coeficientes Constantes (LP-CC) usando la arquitectura CUDA de computación paralela de Nvidia, su implementación de la GPU se compara experimentalmente con la implementación nativa de la CPU.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[6], los autores exploran las posibles mejoras de rendimiento que podrían obtenerse mediante el uso de técnicas de procesamiento de GPU dentro de la arquitectura CUDA para el algoritmo de compresión JPEG. La elección de algoritmos de compresión como el foco se basó en ejemplos de paralelismo de nivel de datos que se encuentran dentro de los algoritmos y un deseo de explorar la eficacia de la gestión de algoritmos cooperativos entre el sistema de CPU y una GPU disponible.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Cloud, Curry, Ward, SKjellum y Bangalore, en [7], presentan una modificación del algoritmo de Huffman que permite que los datos sin comprimir se descompongan en bloques independientes comprimibles y descomprimibles, permitiendo la compresión y descompresión concurrentes en múltiples procesadores, modificado en una GPU NVIDIA,mostrando un rendimiento favorable de GPU para casi todas las pruebas.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[8], los autores implementan nueve esquemas de compresión ligeros en la GPU y estudian las combinaciones de estos esquemas para una mejor relación de compresión. Diseñan un planificador de compresión para encontrar la combinación óptima y sus experimentos demuestran que la compresión basada en GPU y la descompresión alcanzaron una velocidad de procesamiento de hasta 45 y 56 GB / s, respectivamente.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La investigación de Franco, Bernabé y Acacio en [9] nos presentan la paralelización en CUDA de una transformada wavelet en 2D en una tarjeta gráfica la NVIDIA Tesla C870, con la cual, logran alcanzar una aceleración de 20.8 para un tama</w:t>
      </w:r>
      <w:r w:rsidDel="00000000" w:rsidR="00000000" w:rsidRPr="00000000">
        <w:rPr>
          <w:rFonts w:ascii="Times New Roman" w:cs="Times New Roman" w:eastAsia="Times New Roman" w:hAnsi="Times New Roman"/>
          <w:sz w:val="20"/>
          <w:szCs w:val="20"/>
          <w:rtl w:val="0"/>
        </w:rPr>
        <w:t xml:space="preserve">ñ</w:t>
      </w:r>
      <w:r w:rsidDel="00000000" w:rsidR="00000000" w:rsidRPr="00000000">
        <w:rPr>
          <w:rFonts w:ascii="Times New Roman" w:cs="Times New Roman" w:eastAsia="Times New Roman" w:hAnsi="Times New Roman"/>
          <w:sz w:val="20"/>
          <w:szCs w:val="20"/>
          <w:rtl w:val="0"/>
        </w:rPr>
        <w:t xml:space="preserve">o de 8192 x 8192 en comparación con la implementación en OpenMP.</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III. M</w:t>
      </w:r>
      <w:r w:rsidDel="00000000" w:rsidR="00000000" w:rsidRPr="00000000">
        <w:rPr>
          <w:rFonts w:ascii="Times New Roman" w:cs="Times New Roman" w:eastAsia="Times New Roman" w:hAnsi="Times New Roman"/>
          <w:sz w:val="16"/>
          <w:szCs w:val="16"/>
          <w:rtl w:val="0"/>
        </w:rPr>
        <w:t xml:space="preserve">ATERIALES Y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16"/>
          <w:szCs w:val="16"/>
          <w:rtl w:val="0"/>
        </w:rPr>
        <w:t xml:space="preserve">ÉTODOS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Algoritmo Run Length Encoding</w:t>
      </w:r>
    </w:p>
    <w:p w:rsidR="00000000" w:rsidDel="00000000" w:rsidP="00000000" w:rsidRDefault="00000000" w:rsidRPr="00000000">
      <w:pPr>
        <w:spacing w:before="2" w:line="140" w:lineRule="auto"/>
        <w:contextualSpacing w:val="0"/>
        <w:jc w:val="both"/>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RLE (Run Length Encoding), pertenece a la clase de algoritmos de diccionario adaptativo (Ziv y Lempel, 1977) con los datos almacenados como pares de frecuencia y valor. Existen numerosas variantes, En la fig. 1, se muestra el pseudocódigo de la estructura básica [12].</w:t>
      </w:r>
    </w:p>
    <w:p w:rsidR="00000000" w:rsidDel="00000000" w:rsidP="00000000" w:rsidRDefault="00000000" w:rsidRPr="00000000">
      <w:pPr>
        <w:spacing w:before="2" w:line="140" w:lineRule="auto"/>
        <w:contextualSpacing w:val="0"/>
        <w:jc w:val="center"/>
      </w:pPr>
      <w:r w:rsidDel="00000000" w:rsidR="00000000" w:rsidRPr="00000000">
        <w:rPr>
          <w:rFonts w:ascii="Times New Roman" w:cs="Times New Roman" w:eastAsia="Times New Roman" w:hAnsi="Times New Roman"/>
          <w:color w:val="131313"/>
          <w:sz w:val="20"/>
          <w:szCs w:val="20"/>
          <w:rtl w:val="0"/>
        </w:rPr>
        <w:tab/>
      </w:r>
      <w:r w:rsidDel="00000000" w:rsidR="00000000" w:rsidRPr="00000000">
        <w:drawing>
          <wp:inline distB="114300" distT="114300" distL="114300" distR="114300">
            <wp:extent cx="3190875" cy="1778000"/>
            <wp:effectExtent b="0" l="0" r="0" t="0"/>
            <wp:docPr id="11"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319087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 Pseudocódigo de la Estructura Básica de RLE [12]</w:t>
      </w:r>
    </w:p>
    <w:p w:rsidR="00000000" w:rsidDel="00000000" w:rsidP="00000000" w:rsidRDefault="00000000" w:rsidRPr="00000000">
      <w:pPr>
        <w:spacing w:before="2" w:line="140" w:lineRule="auto"/>
        <w:contextualSpacing w:val="0"/>
        <w:jc w:val="both"/>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Algoritmo </w:t>
      </w:r>
      <w:r w:rsidDel="00000000" w:rsidR="00000000" w:rsidRPr="00000000">
        <w:rPr>
          <w:rFonts w:ascii="Times New Roman" w:cs="Times New Roman" w:eastAsia="Times New Roman" w:hAnsi="Times New Roman"/>
          <w:i w:val="1"/>
          <w:color w:val="131313"/>
          <w:sz w:val="20"/>
          <w:szCs w:val="20"/>
          <w:rtl w:val="0"/>
        </w:rPr>
        <w:t xml:space="preserve">Lempel-Ziv-78 (LZ78) </w:t>
      </w:r>
    </w:p>
    <w:p w:rsidR="00000000" w:rsidDel="00000000" w:rsidP="00000000" w:rsidRDefault="00000000" w:rsidRPr="00000000">
      <w:pPr>
        <w:spacing w:line="237" w:lineRule="auto"/>
        <w:ind w:left="0" w:right="74" w:firstLine="0"/>
        <w:contextualSpacing w:val="0"/>
        <w:jc w:val="both"/>
      </w:pPr>
      <w:r w:rsidDel="00000000" w:rsidR="00000000" w:rsidRPr="00000000">
        <w:rPr>
          <w:rFonts w:ascii="Times New Roman" w:cs="Times New Roman" w:eastAsia="Times New Roman" w:hAnsi="Times New Roman"/>
          <w:color w:val="131313"/>
          <w:sz w:val="20"/>
          <w:szCs w:val="20"/>
          <w:rtl w:val="0"/>
        </w:rPr>
        <w:tab/>
      </w:r>
      <w:r w:rsidDel="00000000" w:rsidR="00000000" w:rsidRPr="00000000">
        <w:rPr>
          <w:rFonts w:ascii="Times New Roman" w:cs="Times New Roman" w:eastAsia="Times New Roman" w:hAnsi="Times New Roman"/>
          <w:sz w:val="20"/>
          <w:szCs w:val="20"/>
          <w:rtl w:val="0"/>
        </w:rPr>
        <w:t xml:space="preserve">LZ77</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LZ78</w:t>
      </w:r>
      <w:r w:rsidDel="00000000" w:rsidR="00000000" w:rsidRPr="00000000">
        <w:rPr>
          <w:rFonts w:ascii="Times New Roman" w:cs="Times New Roman" w:eastAsia="Times New Roman" w:hAnsi="Times New Roman"/>
          <w:sz w:val="20"/>
          <w:szCs w:val="20"/>
          <w:rtl w:val="0"/>
        </w:rPr>
        <w:t xml:space="preserve"> son dos algoritmos de compresión de datos sin pérdidas publicados por Abraham Lempel y Jacob Ziv en 1977 y 1978. También se les conoce como </w:t>
      </w:r>
      <w:r w:rsidDel="00000000" w:rsidR="00000000" w:rsidRPr="00000000">
        <w:rPr>
          <w:rFonts w:ascii="Times New Roman" w:cs="Times New Roman" w:eastAsia="Times New Roman" w:hAnsi="Times New Roman"/>
          <w:sz w:val="20"/>
          <w:szCs w:val="20"/>
          <w:rtl w:val="0"/>
        </w:rPr>
        <w:t xml:space="preserve">LZ1</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LZ2</w:t>
      </w:r>
      <w:r w:rsidDel="00000000" w:rsidR="00000000" w:rsidRPr="00000000">
        <w:rPr>
          <w:rFonts w:ascii="Times New Roman" w:cs="Times New Roman" w:eastAsia="Times New Roman" w:hAnsi="Times New Roman"/>
          <w:sz w:val="20"/>
          <w:szCs w:val="20"/>
          <w:rtl w:val="0"/>
        </w:rPr>
        <w:t xml:space="preserve"> respectivamente. Estos dos algoritmos forman la base de muchas variaciones, incluyendo LZW , LZSS , LZMA y otros.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Ambos son teóricamente codificadores de diccionario. LZ77 mantiene una ventana deslizante durante la compresión. Esto demostró ser equivalente al diccionario explícitamente construido por LZ78, sin embargo, sólo son equivalentes cuando toda la información está destinada a ser descomprimida. [10].</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LZ78 tiene un diccionario que contiene las cadenas que han ocurrido previamente. El diccionario está vacío inicialmente y su tamaño está limitado por la memoria disponible. Para ilustrar la forma en la que el método funciona, considérese un diccionario (arreglo lineal) de N localidades con la capacidad de almacenar una cadena de símbolos en cada una de ellas. . El diccionario se inicializa guardando en la posición cero del diccionario la cadena vacía. El algoritmo de codificación se muestra en la fig. 2.</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El proceso es iterativo y termina cuando ya no existen más símbolos a la entrada para codificar. En cada iteración S se inicializa a Null (S = Null indica una cadena vacía que siempre se encuentra en la posición cero del diccionario).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Gungsuh" w:cs="Gungsuh" w:eastAsia="Gungsuh" w:hAnsi="Gungsuh"/>
          <w:sz w:val="20"/>
          <w:szCs w:val="20"/>
          <w:rtl w:val="0"/>
        </w:rPr>
        <w:t xml:space="preserve">El símbolo X del archivo de entrada se lee y se busca la cadena S∙X (concatenación de S y X) en el diccionario, si la cadena S∙X se encuentra en el diccionario, S es ahora S∙X y se lee un nuevo símbolo X. Nuevamente, se busca S∙X en el diccionario y si la cadena se encuentra, se vuelve a leer otro símbolo de entrada y el proceso se repite buscando nuevamente S∙X en el diccionario. Si la cadena S∙X no se encuentra en el diccionario, se guarda la cadena S∙X en una posición disponible en el diccionario y se escribe al archivo de salida la posición de S dentro del diccionario y  el símbolo X. [11]. </w:t>
      </w:r>
      <w:r w:rsidDel="00000000" w:rsidR="00000000" w:rsidRPr="00000000">
        <w:rPr>
          <w:rFonts w:ascii="Times New Roman" w:cs="Times New Roman" w:eastAsia="Times New Roman" w:hAnsi="Times New Roman"/>
          <w:color w:val="131313"/>
          <w:sz w:val="20"/>
          <w:szCs w:val="20"/>
          <w:rtl w:val="0"/>
        </w:rPr>
        <w:t xml:space="preserve">En la fig. 2, se muestra el pseudocódigo de la estructura básica del algoritmo LZ78.</w:t>
      </w:r>
      <w:r w:rsidDel="00000000" w:rsidR="00000000" w:rsidRPr="00000000">
        <w:rPr>
          <w:rtl w:val="0"/>
        </w:rPr>
      </w:r>
    </w:p>
    <w:p w:rsidR="00000000" w:rsidDel="00000000" w:rsidP="00000000" w:rsidRDefault="00000000" w:rsidRPr="00000000">
      <w:pPr>
        <w:spacing w:line="237" w:lineRule="auto"/>
        <w:ind w:left="0" w:right="74" w:firstLine="0"/>
        <w:contextualSpacing w:val="0"/>
        <w:jc w:val="center"/>
      </w:pPr>
      <w:r w:rsidDel="00000000" w:rsidR="00000000" w:rsidRPr="00000000">
        <w:drawing>
          <wp:inline distB="114300" distT="114300" distL="114300" distR="114300">
            <wp:extent cx="3190875" cy="2374900"/>
            <wp:effectExtent b="0" l="0" r="0" 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190875"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left="0" w:right="74" w:firstLine="0"/>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2 Pseudocódigo del Algoritmo de Codificación en LZ78. [10]</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C. Arquitectura Unificada de Dispositivos de Cómputo </w:t>
      </w:r>
      <w:r w:rsidDel="00000000" w:rsidR="00000000" w:rsidRPr="00000000">
        <w:rPr>
          <w:rFonts w:ascii="Times New Roman" w:cs="Times New Roman" w:eastAsia="Times New Roman" w:hAnsi="Times New Roman"/>
          <w:color w:val="131313"/>
          <w:sz w:val="20"/>
          <w:szCs w:val="20"/>
          <w:rtl w:val="0"/>
        </w:rPr>
        <w:t xml:space="preserve">(</w:t>
      </w:r>
      <w:r w:rsidDel="00000000" w:rsidR="00000000" w:rsidRPr="00000000">
        <w:rPr>
          <w:rFonts w:ascii="Times New Roman" w:cs="Times New Roman" w:eastAsia="Times New Roman" w:hAnsi="Times New Roman"/>
          <w:i w:val="1"/>
          <w:color w:val="131313"/>
          <w:sz w:val="20"/>
          <w:szCs w:val="20"/>
          <w:rtl w:val="0"/>
        </w:rPr>
        <w:t xml:space="preserve">CUDA)</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highlight w:val="white"/>
          <w:rtl w:val="0"/>
        </w:rPr>
        <w:t xml:space="preserve">CUDA es una arquitectura de cálculo paralelo de NVIDIA que aprovecha la gran potencia de la GPU</w:t>
      </w:r>
      <w:r w:rsidDel="00000000" w:rsidR="00000000" w:rsidRPr="00000000">
        <w:rPr>
          <w:rFonts w:ascii="Trebuchet MS" w:cs="Trebuchet MS" w:eastAsia="Trebuchet MS" w:hAnsi="Trebuchet MS"/>
          <w:color w:val="131313"/>
          <w:sz w:val="20"/>
          <w:szCs w:val="20"/>
          <w:highlight w:val="white"/>
          <w:rtl w:val="0"/>
        </w:rPr>
        <w:t xml:space="preserve">, </w:t>
      </w:r>
      <w:r w:rsidDel="00000000" w:rsidR="00000000" w:rsidRPr="00000000">
        <w:rPr>
          <w:rFonts w:ascii="Times New Roman" w:cs="Times New Roman" w:eastAsia="Times New Roman" w:hAnsi="Times New Roman"/>
          <w:color w:val="131313"/>
          <w:sz w:val="20"/>
          <w:szCs w:val="20"/>
          <w:rtl w:val="0"/>
        </w:rPr>
        <w:t xml:space="preserve">La plataforma de computación CUDA se extiende desde los 1000 procesadores de computación de uso general que figuran en la arquitectura de computación de la GPU NVIDIA, extensiones de computación paralela a muchos lenguajes populares, poderosas bibliotecas aceleradas para convertir aplicaciones clave y aplicaciones de computación basadas en la nube. CUDA se extiende más allá del popular CUDA Toolkit y el lenguaje de programación CUDA C / C ++ [13].</w:t>
      </w:r>
    </w:p>
    <w:p w:rsidR="00000000" w:rsidDel="00000000" w:rsidP="00000000" w:rsidRDefault="00000000" w:rsidRPr="00000000">
      <w:pPr>
        <w:spacing w:after="120" w:before="120" w:line="237"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CUDA utiliza un modelo de programación paralela diseñado para cubrir por completo el incremento de los núcleos de las GPU y manteniendo la accesibilidad a los programadores familiarizados con los lenguajes C y C++. Su núcleo posee tres abstracciones clave: Una jerarquía de grupos de hilos, memorias compartidas y sincronización de barreras. Estas abstracciones proporcionan paralelismo de datos de grano fino y paralelismo de hilos, anidados dentro del paralelismo de datos de grano grueso y paralelismo de tareas. Estas guían al programador para dividir el problema en subproblemas que pueden ser resueltos independientemente en paralelo por bloques de hilos y cada sub-problema en piezas más finas que pueden ser resueltas cooperativamente en paralelo por todos los hilos dentro del bloque, cada bloque de subprocesos puede programarse en cualquiera de los multiprocesadores disponibles dentro de una GPU [16].</w:t>
      </w:r>
    </w:p>
    <w:p w:rsidR="00000000" w:rsidDel="00000000" w:rsidP="00000000" w:rsidRDefault="00000000" w:rsidRPr="00000000">
      <w:pPr>
        <w:spacing w:after="120" w:before="120" w:line="237"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flujo de procesamiento en CUDA se aprecia en la fig.  3, primero se copian los datos desde la memoria principal a la memoria de la GPU (1). La CPU designa el proceso a la GPU (2). La GPU se encarga de la ejecución en paralelo con cada núcleo (3). Finalmente se copian los resultados de la memoria de la GPU a la memoria principal (4).</w:t>
      </w:r>
    </w:p>
    <w:p w:rsidR="00000000" w:rsidDel="00000000" w:rsidP="00000000" w:rsidRDefault="00000000" w:rsidRPr="00000000">
      <w:pPr>
        <w:spacing w:after="120" w:before="120" w:line="237" w:lineRule="auto"/>
        <w:ind w:left="0" w:firstLine="720"/>
        <w:contextualSpacing w:val="0"/>
        <w:jc w:val="both"/>
      </w:pPr>
      <w:r w:rsidDel="00000000" w:rsidR="00000000" w:rsidRPr="00000000">
        <w:rPr>
          <w:rtl w:val="0"/>
        </w:rPr>
      </w:r>
    </w:p>
    <w:p w:rsidR="00000000" w:rsidDel="00000000" w:rsidP="00000000" w:rsidRDefault="00000000" w:rsidRPr="00000000">
      <w:pPr>
        <w:spacing w:after="120" w:before="120" w:line="237" w:lineRule="auto"/>
        <w:ind w:left="0" w:firstLine="720"/>
        <w:contextualSpacing w:val="0"/>
        <w:jc w:val="center"/>
      </w:pPr>
      <w:r w:rsidDel="00000000" w:rsidR="00000000" w:rsidRPr="00000000">
        <w:drawing>
          <wp:inline distB="114300" distT="114300" distL="114300" distR="114300">
            <wp:extent cx="2504440" cy="2429681"/>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504440" cy="2429681"/>
                    </a:xfrm>
                    <a:prstGeom prst="rect"/>
                    <a:ln/>
                  </pic:spPr>
                </pic:pic>
              </a:graphicData>
            </a:graphic>
          </wp:inline>
        </w:drawing>
      </w:r>
      <w:r w:rsidDel="00000000" w:rsidR="00000000" w:rsidRPr="00000000">
        <w:rPr>
          <w:rFonts w:ascii="Times New Roman" w:cs="Times New Roman" w:eastAsia="Times New Roman" w:hAnsi="Times New Roman"/>
          <w:color w:val="131313"/>
          <w:sz w:val="20"/>
          <w:szCs w:val="20"/>
          <w:rtl w:val="0"/>
        </w:rPr>
        <w:t xml:space="preserve"> </w:t>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3 Flujo de Procesamiento en CUDA. [17]</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after="120" w:before="120" w:line="237" w:lineRule="auto"/>
        <w:contextualSpacing w:val="0"/>
        <w:jc w:val="both"/>
      </w:pPr>
      <w:r w:rsidDel="00000000" w:rsidR="00000000" w:rsidRPr="00000000">
        <w:rPr>
          <w:rFonts w:ascii="Times New Roman" w:cs="Times New Roman" w:eastAsia="Times New Roman" w:hAnsi="Times New Roman"/>
          <w:color w:val="131313"/>
          <w:sz w:val="20"/>
          <w:szCs w:val="20"/>
          <w:rtl w:val="0"/>
        </w:rPr>
        <w:tab/>
        <w:t xml:space="preserve">En este trabajo se utilizó CUDA, por la fiabilidad de las herramientas y la disponibilidad de hardware de NVIDIA. Además se utilizó CUDA Toolkit 8.0 [13], que proporciona un entorno de desarrollo integral para desarrolladores de C y C ++ que crean aplicaciones aceleradas por GPU, incluye un compilador para GPUs NVIDIA, bibliotecas matemáticas y herramientas para depurar y optimizar el rendimiento de las aplicaciones. Para la paralelización del algoritmo LZ78 se utilizó un estándar </w:t>
      </w:r>
      <w:r w:rsidDel="00000000" w:rsidR="00000000" w:rsidRPr="00000000">
        <w:rPr>
          <w:rFonts w:ascii="Times New Roman" w:cs="Times New Roman" w:eastAsia="Times New Roman" w:hAnsi="Times New Roman"/>
          <w:color w:val="131313"/>
          <w:sz w:val="20"/>
          <w:szCs w:val="20"/>
          <w:rtl w:val="0"/>
        </w:rPr>
        <w:t xml:space="preserve">OpenACC</w:t>
      </w:r>
      <w:r w:rsidDel="00000000" w:rsidR="00000000" w:rsidRPr="00000000">
        <w:rPr>
          <w:rFonts w:ascii="Times New Roman" w:cs="Times New Roman" w:eastAsia="Times New Roman" w:hAnsi="Times New Roman"/>
          <w:color w:val="131313"/>
          <w:sz w:val="20"/>
          <w:szCs w:val="20"/>
          <w:rtl w:val="0"/>
        </w:rPr>
        <w:t xml:space="preserve"> (Para Aceleradores Abiertos) la cual es un estándar de programación para la </w:t>
      </w:r>
      <w:hyperlink r:id="rId8">
        <w:r w:rsidDel="00000000" w:rsidR="00000000" w:rsidRPr="00000000">
          <w:rPr>
            <w:rFonts w:ascii="Times New Roman" w:cs="Times New Roman" w:eastAsia="Times New Roman" w:hAnsi="Times New Roman"/>
            <w:color w:val="131313"/>
            <w:sz w:val="20"/>
            <w:szCs w:val="20"/>
            <w:rtl w:val="0"/>
          </w:rPr>
          <w:t xml:space="preserve">informática paralela</w:t>
        </w:r>
      </w:hyperlink>
      <w:r w:rsidDel="00000000" w:rsidR="00000000" w:rsidRPr="00000000">
        <w:rPr>
          <w:rFonts w:ascii="Times New Roman" w:cs="Times New Roman" w:eastAsia="Times New Roman" w:hAnsi="Times New Roman"/>
          <w:color w:val="131313"/>
          <w:sz w:val="20"/>
          <w:szCs w:val="20"/>
          <w:rtl w:val="0"/>
        </w:rPr>
        <w:t xml:space="preserve"> desarrollada por </w:t>
      </w:r>
      <w:hyperlink r:id="rId9">
        <w:r w:rsidDel="00000000" w:rsidR="00000000" w:rsidRPr="00000000">
          <w:rPr>
            <w:rFonts w:ascii="Times New Roman" w:cs="Times New Roman" w:eastAsia="Times New Roman" w:hAnsi="Times New Roman"/>
            <w:color w:val="131313"/>
            <w:sz w:val="20"/>
            <w:szCs w:val="20"/>
            <w:rtl w:val="0"/>
          </w:rPr>
          <w:t xml:space="preserve">Cray</w:t>
        </w:r>
      </w:hyperlink>
      <w:r w:rsidDel="00000000" w:rsidR="00000000" w:rsidRPr="00000000">
        <w:rPr>
          <w:rFonts w:ascii="Times New Roman" w:cs="Times New Roman" w:eastAsia="Times New Roman" w:hAnsi="Times New Roman"/>
          <w:color w:val="131313"/>
          <w:sz w:val="20"/>
          <w:szCs w:val="20"/>
          <w:rtl w:val="0"/>
        </w:rPr>
        <w:t xml:space="preserve">, CAPS, </w:t>
      </w:r>
      <w:hyperlink r:id="rId10">
        <w:r w:rsidDel="00000000" w:rsidR="00000000" w:rsidRPr="00000000">
          <w:rPr>
            <w:rFonts w:ascii="Times New Roman" w:cs="Times New Roman" w:eastAsia="Times New Roman" w:hAnsi="Times New Roman"/>
            <w:color w:val="131313"/>
            <w:sz w:val="20"/>
            <w:szCs w:val="20"/>
            <w:rtl w:val="0"/>
          </w:rPr>
          <w:t xml:space="preserve">Nvidia</w:t>
        </w:r>
      </w:hyperlink>
      <w:r w:rsidDel="00000000" w:rsidR="00000000" w:rsidRPr="00000000">
        <w:rPr>
          <w:rFonts w:ascii="Times New Roman" w:cs="Times New Roman" w:eastAsia="Times New Roman" w:hAnsi="Times New Roman"/>
          <w:color w:val="131313"/>
          <w:sz w:val="20"/>
          <w:szCs w:val="20"/>
          <w:rtl w:val="0"/>
        </w:rPr>
        <w:t xml:space="preserve"> y PGI. El estándar está diseñado para simplificar la programación paralela de sistemas </w:t>
      </w:r>
      <w:hyperlink r:id="rId11">
        <w:r w:rsidDel="00000000" w:rsidR="00000000" w:rsidRPr="00000000">
          <w:rPr>
            <w:rFonts w:ascii="Times New Roman" w:cs="Times New Roman" w:eastAsia="Times New Roman" w:hAnsi="Times New Roman"/>
            <w:color w:val="131313"/>
            <w:sz w:val="20"/>
            <w:szCs w:val="20"/>
            <w:rtl w:val="0"/>
          </w:rPr>
          <w:t xml:space="preserve">heterogéneos</w:t>
        </w:r>
      </w:hyperlink>
      <w:r w:rsidDel="00000000" w:rsidR="00000000" w:rsidRPr="00000000">
        <w:rPr>
          <w:rFonts w:ascii="Times New Roman" w:cs="Times New Roman" w:eastAsia="Times New Roman" w:hAnsi="Times New Roman"/>
          <w:color w:val="131313"/>
          <w:sz w:val="20"/>
          <w:szCs w:val="20"/>
          <w:rtl w:val="0"/>
        </w:rPr>
        <w:t xml:space="preserve"> de CPU/GPU </w:t>
      </w:r>
      <w:r w:rsidDel="00000000" w:rsidR="00000000" w:rsidRPr="00000000">
        <w:rPr>
          <w:rFonts w:ascii="Times New Roman" w:cs="Times New Roman" w:eastAsia="Times New Roman" w:hAnsi="Times New Roman"/>
          <w:color w:val="131313"/>
          <w:sz w:val="20"/>
          <w:szCs w:val="20"/>
          <w:rtl w:val="0"/>
        </w:rPr>
        <w:t xml:space="preserve">[18]. </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D. Hardware </w:t>
      </w:r>
      <w:r w:rsidDel="00000000" w:rsidR="00000000" w:rsidRPr="00000000">
        <w:rPr>
          <w:rFonts w:ascii="Times New Roman" w:cs="Times New Roman" w:eastAsia="Times New Roman" w:hAnsi="Times New Roman"/>
          <w:i w:val="1"/>
          <w:color w:val="131313"/>
          <w:sz w:val="20"/>
          <w:szCs w:val="20"/>
          <w:rtl w:val="0"/>
        </w:rPr>
        <w:t xml:space="preserve">Graphics Processor Unit</w:t>
      </w:r>
      <w:r w:rsidDel="00000000" w:rsidR="00000000" w:rsidRPr="00000000">
        <w:rPr>
          <w:rFonts w:ascii="Times New Roman" w:cs="Times New Roman" w:eastAsia="Times New Roman" w:hAnsi="Times New Roman"/>
          <w:i w:val="1"/>
          <w:color w:val="131313"/>
          <w:sz w:val="20"/>
          <w:szCs w:val="20"/>
          <w:rtl w:val="0"/>
        </w:rPr>
        <w:t xml:space="preserve"> (GPU) y CPU</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La unidad de procesamiento gráfico utilizada en esta investigación es una GPU  NVIDIA GeForce 840m. sobre un procesador Intel Core i5 4210u.</w:t>
      </w:r>
      <w:r w:rsidDel="00000000" w:rsidR="00000000" w:rsidRPr="00000000">
        <w:rPr>
          <w:rtl w:val="0"/>
        </w:rPr>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6"/>
          <w:szCs w:val="16"/>
          <w:rtl w:val="0"/>
        </w:rPr>
        <w:t xml:space="preserve">ESARROLLO 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MPLEMENTACIÓN</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Implementación Paralela del Algoritmo Run Length Encoding RLE  utilizando CUDA.</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paralelización de RLE, se debe calcular los índices de los elementos que deben ser almacenados y sus símbolos, esta propuesta, original de la autora Ana Balevic [15], es una modificación del algoritmo RLE cuyo primer enfoque para calcular los códigos se basa en el uso de otra primitiva paralela, la reducción, para resumir el número de veces que un símbolo apareció en su ejecución. En lugar de acumular el número de ocurrencias para cada símbolo en paralelo, los índices de los elementos de la línea se determinan en base a las banderas. Estos valores se utilizan para calcular el número total de elementos que aparecen entre estas ubicaciones: el recuento resultante corresponde al número de veces que un elemento apareció en su ejecución.</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aprecia en la fig. 4, el enfoque de esta modificación de RLE crea a partir del arreglo de entrada un arreglo de banderas que indica el inicio de una nueva cadena de símbolos y a partir de este último un nuevo arreglo con los índices de aparición de cada símbolo en el arreglo de salida.</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2971800" cy="1771650"/>
            <wp:effectExtent b="0" l="0" r="0" t="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971800" cy="177165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4 Perspectiva de RLE paralelo [15]</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La implementación de este algoritmo se detalla en las siguientes imágenes, que muestran el pseudocódigo de cada paso del mismo; en la fig. 5, se expone el pseudocódigo de la creación del arreglo de banderas </w:t>
      </w:r>
      <w:r w:rsidDel="00000000" w:rsidR="00000000" w:rsidRPr="00000000">
        <w:rPr>
          <w:rFonts w:ascii="Times New Roman" w:cs="Times New Roman" w:eastAsia="Times New Roman" w:hAnsi="Times New Roman"/>
          <w:i w:val="1"/>
          <w:color w:val="131313"/>
          <w:sz w:val="20"/>
          <w:szCs w:val="20"/>
          <w:rtl w:val="0"/>
        </w:rPr>
        <w:t xml:space="preserve">backwardMask</w:t>
      </w:r>
      <w:r w:rsidDel="00000000" w:rsidR="00000000" w:rsidRPr="00000000">
        <w:rPr>
          <w:rFonts w:ascii="Times New Roman" w:cs="Times New Roman" w:eastAsia="Times New Roman" w:hAnsi="Times New Roman"/>
          <w:color w:val="131313"/>
          <w:sz w:val="20"/>
          <w:szCs w:val="20"/>
          <w:rtl w:val="0"/>
        </w:rPr>
        <w:t xml:space="preserve"> a partir del arreglo de entradas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cada iteración del ciclo </w:t>
      </w:r>
      <w:r w:rsidDel="00000000" w:rsidR="00000000" w:rsidRPr="00000000">
        <w:rPr>
          <w:rFonts w:ascii="Times New Roman" w:cs="Times New Roman" w:eastAsia="Times New Roman" w:hAnsi="Times New Roman"/>
          <w:i w:val="1"/>
          <w:color w:val="131313"/>
          <w:sz w:val="20"/>
          <w:szCs w:val="20"/>
          <w:rtl w:val="0"/>
        </w:rPr>
        <w:t xml:space="preserve">for</w:t>
      </w:r>
      <w:r w:rsidDel="00000000" w:rsidR="00000000" w:rsidRPr="00000000">
        <w:rPr>
          <w:rFonts w:ascii="Times New Roman" w:cs="Times New Roman" w:eastAsia="Times New Roman" w:hAnsi="Times New Roman"/>
          <w:color w:val="131313"/>
          <w:sz w:val="20"/>
          <w:szCs w:val="20"/>
          <w:rtl w:val="0"/>
        </w:rPr>
        <w:t xml:space="preserve"> de este paso del algoritmo es ejecutado en hilo diferente, ya que en ningún momento de la ejecución se requiere de resultados futuros de los otros hilos.</w:t>
      </w:r>
    </w:p>
    <w:p w:rsidR="00000000" w:rsidDel="00000000" w:rsidP="00000000" w:rsidRDefault="00000000" w:rsidRPr="00000000">
      <w:pPr>
        <w:spacing w:before="2" w:line="140" w:lineRule="auto"/>
        <w:ind w:firstLine="714.0000000000002"/>
        <w:contextualSpacing w:val="0"/>
        <w:jc w:val="center"/>
      </w:pPr>
      <w:r w:rsidDel="00000000" w:rsidR="00000000" w:rsidRPr="00000000">
        <w:drawing>
          <wp:inline distB="114300" distT="114300" distL="114300" distR="114300">
            <wp:extent cx="2131271" cy="1521142"/>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131271" cy="1521142"/>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5. Pseudocódigo de maskKernel</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El segundo arreglo, </w:t>
      </w:r>
      <w:r w:rsidDel="00000000" w:rsidR="00000000" w:rsidRPr="00000000">
        <w:rPr>
          <w:rFonts w:ascii="Times New Roman" w:cs="Times New Roman" w:eastAsia="Times New Roman" w:hAnsi="Times New Roman"/>
          <w:i w:val="1"/>
          <w:color w:val="131313"/>
          <w:sz w:val="20"/>
          <w:szCs w:val="20"/>
          <w:rtl w:val="0"/>
        </w:rPr>
        <w:t xml:space="preserve">scannedBackwardMask,</w:t>
      </w:r>
      <w:r w:rsidDel="00000000" w:rsidR="00000000" w:rsidRPr="00000000">
        <w:rPr>
          <w:rFonts w:ascii="Times New Roman" w:cs="Times New Roman" w:eastAsia="Times New Roman" w:hAnsi="Times New Roman"/>
          <w:color w:val="131313"/>
          <w:sz w:val="20"/>
          <w:szCs w:val="20"/>
          <w:rtl w:val="0"/>
        </w:rPr>
        <w:t xml:space="preserve"> consiste en una suma de prefijos de </w:t>
      </w:r>
      <w:r w:rsidDel="00000000" w:rsidR="00000000" w:rsidRPr="00000000">
        <w:rPr>
          <w:rFonts w:ascii="Times New Roman" w:cs="Times New Roman" w:eastAsia="Times New Roman" w:hAnsi="Times New Roman"/>
          <w:i w:val="1"/>
          <w:color w:val="131313"/>
          <w:sz w:val="20"/>
          <w:szCs w:val="20"/>
          <w:rtl w:val="0"/>
        </w:rPr>
        <w:t xml:space="preserve">BackwardMask, </w:t>
      </w:r>
      <w:r w:rsidDel="00000000" w:rsidR="00000000" w:rsidRPr="00000000">
        <w:rPr>
          <w:rFonts w:ascii="Times New Roman" w:cs="Times New Roman" w:eastAsia="Times New Roman" w:hAnsi="Times New Roman"/>
          <w:color w:val="131313"/>
          <w:sz w:val="20"/>
          <w:szCs w:val="20"/>
          <w:rtl w:val="0"/>
        </w:rPr>
        <w:t xml:space="preserve">existen muchas implementaciones de suma de prefijos y utilizamos la incluida en la librería de primitivas paralelas desarrollada por Markus Billeter y su equipo, “chag::pp”, que segun sus autores es la más rápida en existencia.</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Como último paso crítico del algoritmo creamos un arreglo a partir de </w:t>
      </w:r>
      <w:r w:rsidDel="00000000" w:rsidR="00000000" w:rsidRPr="00000000">
        <w:rPr>
          <w:rFonts w:ascii="Times New Roman" w:cs="Times New Roman" w:eastAsia="Times New Roman" w:hAnsi="Times New Roman"/>
          <w:i w:val="1"/>
          <w:color w:val="131313"/>
          <w:sz w:val="20"/>
          <w:szCs w:val="20"/>
          <w:rtl w:val="0"/>
        </w:rPr>
        <w:t xml:space="preserve">scannedBackwardMask, </w:t>
      </w:r>
      <w:r w:rsidDel="00000000" w:rsidR="00000000" w:rsidRPr="00000000">
        <w:rPr>
          <w:rFonts w:ascii="Times New Roman" w:cs="Times New Roman" w:eastAsia="Times New Roman" w:hAnsi="Times New Roman"/>
          <w:color w:val="131313"/>
          <w:sz w:val="20"/>
          <w:szCs w:val="20"/>
          <w:rtl w:val="0"/>
        </w:rPr>
        <w:t xml:space="preserve">que contendrá la posición del inicio de una secuencia de símbolos repetidos en el arreglo de entrada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en este último arreglo se tendrá toda lo necesario para crear los dos arreglos de salida del algoritmo de Ana Belavic, se detalla la creación de este arreglo, llamado </w:t>
      </w:r>
      <w:r w:rsidDel="00000000" w:rsidR="00000000" w:rsidRPr="00000000">
        <w:rPr>
          <w:rFonts w:ascii="Times New Roman" w:cs="Times New Roman" w:eastAsia="Times New Roman" w:hAnsi="Times New Roman"/>
          <w:i w:val="1"/>
          <w:color w:val="131313"/>
          <w:sz w:val="20"/>
          <w:szCs w:val="20"/>
          <w:rtl w:val="0"/>
        </w:rPr>
        <w:t xml:space="preserve">compactedBackwardMask,</w:t>
      </w:r>
      <w:r w:rsidDel="00000000" w:rsidR="00000000" w:rsidRPr="00000000">
        <w:rPr>
          <w:rFonts w:ascii="Times New Roman" w:cs="Times New Roman" w:eastAsia="Times New Roman" w:hAnsi="Times New Roman"/>
          <w:color w:val="131313"/>
          <w:sz w:val="20"/>
          <w:szCs w:val="20"/>
          <w:rtl w:val="0"/>
        </w:rPr>
        <w:t xml:space="preserve"> en el pseudocódigo de la fig.  6, en la que al igual que en el primer paso cada iteración del ciclo for es un hilo independiente.</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701800"/>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190875" cy="1701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6  Pseudocódigo de compactKernel (sBM es el arreglo scannedBackwardMask).</w:t>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En base al último arreglo creado podemos, mediante </w:t>
      </w:r>
      <w:r w:rsidDel="00000000" w:rsidR="00000000" w:rsidRPr="00000000">
        <w:rPr>
          <w:rFonts w:ascii="Times New Roman" w:cs="Times New Roman" w:eastAsia="Times New Roman" w:hAnsi="Times New Roman"/>
          <w:i w:val="1"/>
          <w:color w:val="131313"/>
          <w:sz w:val="20"/>
          <w:szCs w:val="20"/>
          <w:rtl w:val="0"/>
        </w:rPr>
        <w:t xml:space="preserve">scatterKernel, </w:t>
      </w:r>
      <w:r w:rsidDel="00000000" w:rsidR="00000000" w:rsidRPr="00000000">
        <w:rPr>
          <w:rFonts w:ascii="Times New Roman" w:cs="Times New Roman" w:eastAsia="Times New Roman" w:hAnsi="Times New Roman"/>
          <w:color w:val="131313"/>
          <w:sz w:val="20"/>
          <w:szCs w:val="20"/>
          <w:rtl w:val="0"/>
        </w:rPr>
        <w:t xml:space="preserve">crear los arreglos de salida </w:t>
      </w:r>
      <w:r w:rsidDel="00000000" w:rsidR="00000000" w:rsidRPr="00000000">
        <w:rPr>
          <w:rFonts w:ascii="Times New Roman" w:cs="Times New Roman" w:eastAsia="Times New Roman" w:hAnsi="Times New Roman"/>
          <w:i w:val="1"/>
          <w:color w:val="131313"/>
          <w:sz w:val="20"/>
          <w:szCs w:val="20"/>
          <w:rtl w:val="0"/>
        </w:rPr>
        <w:t xml:space="preserve">symbolsOut </w:t>
      </w:r>
      <w:r w:rsidDel="00000000" w:rsidR="00000000" w:rsidRPr="00000000">
        <w:rPr>
          <w:rFonts w:ascii="Times New Roman" w:cs="Times New Roman" w:eastAsia="Times New Roman" w:hAnsi="Times New Roman"/>
          <w:color w:val="131313"/>
          <w:sz w:val="20"/>
          <w:szCs w:val="20"/>
          <w:rtl w:val="0"/>
        </w:rPr>
        <w:t xml:space="preserve">y </w:t>
      </w:r>
      <w:r w:rsidDel="00000000" w:rsidR="00000000" w:rsidRPr="00000000">
        <w:rPr>
          <w:rFonts w:ascii="Times New Roman" w:cs="Times New Roman" w:eastAsia="Times New Roman" w:hAnsi="Times New Roman"/>
          <w:i w:val="1"/>
          <w:color w:val="131313"/>
          <w:sz w:val="20"/>
          <w:szCs w:val="20"/>
          <w:rtl w:val="0"/>
        </w:rPr>
        <w:t xml:space="preserve">countsOut, </w:t>
      </w:r>
      <w:r w:rsidDel="00000000" w:rsidR="00000000" w:rsidRPr="00000000">
        <w:rPr>
          <w:rFonts w:ascii="Times New Roman" w:cs="Times New Roman" w:eastAsia="Times New Roman" w:hAnsi="Times New Roman"/>
          <w:color w:val="131313"/>
          <w:sz w:val="20"/>
          <w:szCs w:val="20"/>
          <w:rtl w:val="0"/>
        </w:rPr>
        <w:t xml:space="preserve">con un procedimiento simple, colocando en el arreglo símbolos el símbolo del arreglo de entrada que corresponde a la posición indicada por cada elemento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y en el arreglo de contadores la resta de cada posiciones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con la anterior; este procedimiento se aprecia en la fig.  7.</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1303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190875" cy="1130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7  Pseudocódigo de scatterKernel ( cBM es el arreglo compactedBackWardMask)</w:t>
      </w: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Implementación Paralela del Algoritmo Lempel-Ziv-78 (LZ78) utilizando CUDA.</w:t>
      </w:r>
      <w:r w:rsidDel="00000000" w:rsidR="00000000" w:rsidRPr="00000000">
        <w:rPr>
          <w:rtl w:val="0"/>
        </w:rPr>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implementación de este algoritmo basado en diccionarios, se hizo uso del lenguaje C, el cual es un lenguaje básico de CUDA, siguiendo el pseudocódigo visto en la Figura 2.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algoritmo Paralelo LZ78 es análogo al original, con diferencias en el la ejecucion del loop, el cual mediante el OpenAcc se ejecuta de forma paralela y con un array de entrada copiado en memoria global de la GPU con la finalidad de reducir el tiempo de procesamiento al intercambiar datos entre la GPU y la CPU mediante  el bus PCI-Express. La cadena de datos original se divide entre tantos bloques nos permite los arreglos de caracteres en CUDA.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Figura 8 se presenta el pseudocódigo de LZ78 con el uso de las Directivas OpenAcc.</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223260" cy="2228723"/>
            <wp:effectExtent b="0" l="0" r="0" t="0"/>
            <wp:docPr id="2" name="image10.png"/>
            <a:graphic>
              <a:graphicData uri="http://schemas.openxmlformats.org/drawingml/2006/picture">
                <pic:pic>
                  <pic:nvPicPr>
                    <pic:cNvPr id="0" name="image10.png"/>
                    <pic:cNvPicPr preferRelativeResize="0"/>
                  </pic:nvPicPr>
                  <pic:blipFill>
                    <a:blip r:embed="rId16"/>
                    <a:srcRect b="18777" l="2263" r="51164" t="21251"/>
                    <a:stretch>
                      <a:fillRect/>
                    </a:stretch>
                  </pic:blipFill>
                  <pic:spPr>
                    <a:xfrm>
                      <a:off x="0" y="0"/>
                      <a:ext cx="3223260" cy="2228723"/>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8  Pseudocódigo de LZ78 con el uso de Directivas OpenAcc</w:t>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ESULTADOS</w:t>
      </w:r>
    </w:p>
    <w:p w:rsidR="00000000" w:rsidDel="00000000" w:rsidP="00000000" w:rsidRDefault="00000000" w:rsidRPr="00000000">
      <w:pPr>
        <w:spacing w:before="29" w:lineRule="auto"/>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Los algoritmos paralelos se ejecutaron para cadenas de datos enteros de distinta longitud, los cuales se dividen en los siguientes casos de evaluación: </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aleatorios, son una cadena de datos de longitud finita que contienen cifras aleatorias de 0 a 9.</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convenientemente comprimibles, son una cadena de datos de longitud finita que contienen cifras numéricas de 0 a 9, con la regla de contener cifras del mismo valor por bloques incrementales de tipo 000011112222...9999.</w:t>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 I y II se presentan los resultados en microsegundos del tiempo de ejecución necesarios para comprimir cifras aleatorias de datos en CPU.</w:t>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1"/>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75"/>
        <w:gridCol w:w="630"/>
        <w:gridCol w:w="630"/>
        <w:gridCol w:w="645"/>
        <w:gridCol w:w="675"/>
        <w:gridCol w:w="660"/>
        <w:gridCol w:w="930"/>
        <w:tblGridChange w:id="0">
          <w:tblGrid>
            <w:gridCol w:w="975"/>
            <w:gridCol w:w="630"/>
            <w:gridCol w:w="630"/>
            <w:gridCol w:w="645"/>
            <w:gridCol w:w="675"/>
            <w:gridCol w:w="660"/>
            <w:gridCol w:w="930"/>
          </w:tblGrid>
        </w:tblGridChange>
      </w:tblGrid>
      <w:tr>
        <w:trPr>
          <w:trHeight w:val="48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3657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9082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18123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18060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35058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90024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91075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90172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177094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179925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178349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362948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358172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357547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359370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528378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535976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532810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538153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534297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w:t>
      </w: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2"/>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1422.6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7303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7263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6129.6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29871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54211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36254.2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151841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142049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152169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170102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142391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151710.4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971261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962867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915257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914237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912335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935191.4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10773146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11766811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11790423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11738288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11739350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11561603.6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108034358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104171963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105908000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105621769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106301152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106007448.4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347960239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350088465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329111606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331202460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338858539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339444261.8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III y IV se presentan los resultados en microsegundos del tiempo de ejecución necesarios para comprimir cifras aleatorias de datos en GPU.</w:t>
      </w:r>
    </w:p>
    <w:p w:rsidR="00000000" w:rsidDel="00000000" w:rsidP="00000000" w:rsidRDefault="00000000" w:rsidRPr="00000000">
      <w:pPr>
        <w:spacing w:after="0" w:line="240" w:lineRule="auto"/>
        <w:ind w:left="1416" w:firstLine="707.9999999999998"/>
        <w:contextualSpacing w:val="0"/>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3"/>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00"/>
        <w:gridCol w:w="630"/>
        <w:gridCol w:w="690"/>
        <w:gridCol w:w="660"/>
        <w:gridCol w:w="660"/>
        <w:gridCol w:w="660"/>
        <w:gridCol w:w="945"/>
        <w:tblGridChange w:id="0">
          <w:tblGrid>
            <w:gridCol w:w="900"/>
            <w:gridCol w:w="630"/>
            <w:gridCol w:w="690"/>
            <w:gridCol w:w="660"/>
            <w:gridCol w:w="660"/>
            <w:gridCol w:w="660"/>
            <w:gridCol w:w="945"/>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2139</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7636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7763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141099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282584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424927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4"/>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1940.2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24174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15028.6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48122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49830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69958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55682.2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327385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311971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294099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299260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312063.6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3756615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3766283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3774235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3733878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3775680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3761338.2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26780511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26950798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27500394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27783067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27160028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27234959.6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75788511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75676139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75388334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75388686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75746747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75597683.4</w:t>
            </w:r>
          </w:p>
        </w:tc>
      </w:tr>
    </w:tbl>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V y VI se presentan los resultados en microsegundos del tiempo de ejecución necesarios para comprimir convenientemente comprimibles de datos en CPU.</w:t>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5"/>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15"/>
        <w:gridCol w:w="675"/>
        <w:gridCol w:w="660"/>
        <w:gridCol w:w="630"/>
        <w:gridCol w:w="675"/>
        <w:gridCol w:w="660"/>
        <w:gridCol w:w="930"/>
        <w:tblGridChange w:id="0">
          <w:tblGrid>
            <w:gridCol w:w="915"/>
            <w:gridCol w:w="675"/>
            <w:gridCol w:w="660"/>
            <w:gridCol w:w="630"/>
            <w:gridCol w:w="675"/>
            <w:gridCol w:w="660"/>
            <w:gridCol w:w="930"/>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832</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1604</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2946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3143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32164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32325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32862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32731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32501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80903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162392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161859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161436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161082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161695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324040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322822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324175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324355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318331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322745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486953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487519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485802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6"/>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1389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1491.8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6681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7089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6321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6610.8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51794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21285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52356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20104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34612.2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111833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127657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114074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115606.8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580201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605167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589184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654300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601752.8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5688695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5720101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5705794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5687335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5705657.4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40094300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41580569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40765273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40789974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40819879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40809999</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97261077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98814774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98098827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97867837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97796357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97967774.4</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 VII y VIII se presentan los resultados en microsegundos del tiempo de ejecución necesarios para comprimir convenientemente comprimibles de datos en GPU.</w:t>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7"/>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30"/>
        <w:gridCol w:w="660"/>
        <w:gridCol w:w="630"/>
        <w:gridCol w:w="660"/>
        <w:gridCol w:w="630"/>
        <w:gridCol w:w="615"/>
        <w:gridCol w:w="1020"/>
        <w:tblGridChange w:id="0">
          <w:tblGrid>
            <w:gridCol w:w="930"/>
            <w:gridCol w:w="660"/>
            <w:gridCol w:w="630"/>
            <w:gridCol w:w="660"/>
            <w:gridCol w:w="630"/>
            <w:gridCol w:w="615"/>
            <w:gridCol w:w="1020"/>
          </w:tblGrid>
        </w:tblGridChange>
      </w:tblGrid>
      <w:tr>
        <w:trPr>
          <w:trHeight w:val="7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13451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260220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8"/>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446.8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2031.6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16959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18719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17966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17567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40673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60388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36992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38799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42325.4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192602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244909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191249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209256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204791.4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1859110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1816336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1822625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1833595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1868377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1840008.6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4975938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5357463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5437844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5313491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5288517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9337591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9336096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9371718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9427403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9505666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9395694.8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fig. 9 y fig. 10, se presentan gráficos comparativos de tiempos de ejecución a partir de los resultados obtenidos en las pruebas realizadas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9431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9 Resultados de la Compresión Run Length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778000"/>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19087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10  Resultados de la Compresión LZ78 sobre datos completamente aleatorios.</w:t>
      </w:r>
    </w:p>
    <w:p w:rsidR="00000000" w:rsidDel="00000000" w:rsidP="00000000" w:rsidRDefault="00000000" w:rsidRPr="00000000">
      <w:pPr>
        <w:spacing w:line="237" w:lineRule="auto"/>
        <w:ind w:right="74"/>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fig. 11 y fig. 12 se presentan gráficos comparativos de tiempos de ejecución a partir de los resultados obtenidos en las pruebas realizadas sobre datos convenientemente comprimibles.</w:t>
      </w:r>
    </w:p>
    <w:p w:rsidR="00000000" w:rsidDel="00000000" w:rsidP="00000000" w:rsidRDefault="00000000" w:rsidRPr="00000000">
      <w:pPr>
        <w:spacing w:before="29" w:lineRule="auto"/>
        <w:ind w:left="0" w:firstLine="0"/>
        <w:contextualSpacing w:val="0"/>
        <w:jc w:val="center"/>
      </w:pPr>
      <w:r w:rsidDel="00000000" w:rsidR="00000000" w:rsidRPr="00000000">
        <w:drawing>
          <wp:inline distB="114300" distT="114300" distL="114300" distR="114300">
            <wp:extent cx="3190875" cy="1943100"/>
            <wp:effectExtent b="0" l="0" r="0" t="0"/>
            <wp:docPr id="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11 Resultados de la Compresión Run Length sobre datos convenientemente comprimibles.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917700"/>
            <wp:effectExtent b="0" l="0" r="0" t="0"/>
            <wp:docPr id="1" name="image04.png"/>
            <a:graphic>
              <a:graphicData uri="http://schemas.openxmlformats.org/drawingml/2006/picture">
                <pic:pic>
                  <pic:nvPicPr>
                    <pic:cNvPr id="0" name="image04.png"/>
                    <pic:cNvPicPr preferRelativeResize="0"/>
                  </pic:nvPicPr>
                  <pic:blipFill>
                    <a:blip r:embed="rId20"/>
                    <a:srcRect b="0" l="0" r="0" t="0"/>
                    <a:stretch>
                      <a:fillRect/>
                    </a:stretch>
                  </pic:blipFill>
                  <pic:spPr>
                    <a:xfrm>
                      <a:off x="0" y="0"/>
                      <a:ext cx="3190875" cy="191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12 Resultados de la Compresión LZ78 sobre datos convenientemente comprimibles.</w:t>
      </w:r>
    </w:p>
    <w:p w:rsidR="00000000" w:rsidDel="00000000" w:rsidP="00000000" w:rsidRDefault="00000000" w:rsidRPr="00000000">
      <w:pPr>
        <w:spacing w:line="237" w:lineRule="auto"/>
        <w:ind w:right="74"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puede observar en las figuras 8 y 10 el tiempo de ejecución de RLE mantiene una relación lineal con la cantidad de datos de entrada, por otro lado, en la fig. 9 y la fig. 11, el tiempo de ejecución del algoritmo LZ78 en CPU y GPU crece en función de la cantidad de datos de entrada, siendo el tiempo de ejecución paralela en GPU menor a la ejecución en CPU.</w:t>
      </w:r>
    </w:p>
    <w:p w:rsidR="00000000" w:rsidDel="00000000" w:rsidP="00000000" w:rsidRDefault="00000000" w:rsidRPr="00000000">
      <w:pPr>
        <w:spacing w:before="29" w:lineRule="auto"/>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color w:val="131313"/>
          <w:sz w:val="20"/>
          <w:szCs w:val="20"/>
          <w:rtl w:val="0"/>
        </w:rPr>
        <w:t xml:space="preserve">VI</w:t>
      </w:r>
      <w:r w:rsidDel="00000000" w:rsidR="00000000" w:rsidRPr="00000000">
        <w:rPr>
          <w:rFonts w:ascii="Times New Roman" w:cs="Times New Roman" w:eastAsia="Times New Roman" w:hAnsi="Times New Roman"/>
          <w:color w:val="131313"/>
          <w:sz w:val="24"/>
          <w:szCs w:val="24"/>
          <w:rtl w:val="0"/>
        </w:rPr>
        <w:t xml:space="preserve">. C</w:t>
      </w:r>
      <w:r w:rsidDel="00000000" w:rsidR="00000000" w:rsidRPr="00000000">
        <w:rPr>
          <w:rFonts w:ascii="Times New Roman" w:cs="Times New Roman" w:eastAsia="Times New Roman" w:hAnsi="Times New Roman"/>
          <w:color w:val="131313"/>
          <w:sz w:val="16"/>
          <w:szCs w:val="16"/>
          <w:rtl w:val="0"/>
        </w:rPr>
        <w:t xml:space="preserve">ONCLUSIONES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Se ha comparado  el tiempo de ejecución de los Algoritmos de Compresión sin Pérdida Run Length y </w:t>
      </w:r>
      <w:r w:rsidDel="00000000" w:rsidR="00000000" w:rsidRPr="00000000">
        <w:rPr>
          <w:rFonts w:ascii="Times New Roman" w:cs="Times New Roman" w:eastAsia="Times New Roman" w:hAnsi="Times New Roman"/>
          <w:color w:val="131313"/>
          <w:sz w:val="20"/>
          <w:szCs w:val="20"/>
          <w:rtl w:val="0"/>
        </w:rPr>
        <w:t xml:space="preserve">Lempel-Ziv-78 (LZ78) </w:t>
      </w:r>
      <w:r w:rsidDel="00000000" w:rsidR="00000000" w:rsidRPr="00000000">
        <w:rPr>
          <w:rFonts w:ascii="Times New Roman" w:cs="Times New Roman" w:eastAsia="Times New Roman" w:hAnsi="Times New Roman"/>
          <w:color w:val="131313"/>
          <w:sz w:val="20"/>
          <w:szCs w:val="20"/>
          <w:rtl w:val="0"/>
        </w:rPr>
        <w:t xml:space="preserve">en CPU y GPU con diferentes números de datos. El Algoritmo con menor tiempo de ejecución tanto en CPU como en GPU es el Algoritmo Run Length Encoding (RLE) mostrando un tiempo de ejecución lineal a diferencia de LZ78 el cual describe una semiparábola. Ambos algoritmos en su versión paralela en GPU obtuvieron un tiempo de ejecución menor con respecto a sus implementaciones convencionales en CPU, logrando en Run Length reducir un 21 % de tiempo de ejecución en 30 millones de datos aleatorios y un  20% en la misma cantidad de datos convenientemente comprimibles y en Lempel-Ziv-78 (LZ78) se logró reducir en promedio un 31% de tiempo de ejecución en datos aleatorios y un promedio de 29% en datos convenientemente comprimibles.</w:t>
      </w:r>
    </w:p>
    <w:p w:rsidR="00000000" w:rsidDel="00000000" w:rsidP="00000000" w:rsidRDefault="00000000" w:rsidRPr="00000000">
      <w:pPr>
        <w:ind w:left="0"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Respecto a la paralelización de RLE aplicada en esta comparación, es destacable que depende elementalmente de la cantidad de hilos que pueden generarse en la creación de cada arreglo descrito la sección IV, por ende es deducible que a mayor cantidad de núcleos hayan disponibles en la GPU para la creación de hilos, mayor sería el nivel de paralelización y menor el tiempo de ejecución, guardando así una relación proporcionalmente inversa entre el tiempo de ejecución y la cantidad de núcleos de la GPU.</w:t>
      </w:r>
    </w:p>
    <w:p w:rsidR="00000000" w:rsidDel="00000000" w:rsidP="00000000" w:rsidRDefault="00000000" w:rsidRPr="00000000">
      <w:pPr>
        <w:spacing w:before="9" w:line="16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EFERENCIAS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59"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C. Represa, J. Cámara, P. Sánchez, “Introducción a la Programación en CUDA” Universidad de Burgos.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A. Ozsoy, M.Swany, “CULZSS: LZSS lossless data compression on CUDA” Universidad de Delaware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 Pathel, Y.Zhang, “Parallel Lossless Data Compression on the GPU” Universidad de California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Gilchrist, “Parallel Data Compression with BZIP2” Universidad de Carleton</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Mielikainen “GPUs for data parallel spectral image compression” Proceedings of SPIE</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P. Patel, J. Wong, M. Tatikonda, J. Marczewski   “JPEG Compression Algorithm Using CUDA” Universidad de Toronto</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R.L. Cloud, M.L. Curry  “Accelerating Lossless Data Compression with GPUs”</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Q. Luo  “Database Compression on Graphics Processors ” Universidad de Hong Kong</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131313"/>
          <w:sz w:val="16"/>
          <w:szCs w:val="16"/>
          <w:u w:val="none"/>
          <w:vertAlign w:val="baseline"/>
          <w:rtl w:val="0"/>
        </w:rPr>
        <w:t xml:space="preserve"> </w:t>
      </w:r>
      <w:r w:rsidDel="00000000" w:rsidR="00000000" w:rsidRPr="00000000">
        <w:rPr>
          <w:rFonts w:ascii="Times New Roman" w:cs="Times New Roman" w:eastAsia="Times New Roman" w:hAnsi="Times New Roman"/>
          <w:color w:val="131313"/>
          <w:sz w:val="16"/>
          <w:szCs w:val="16"/>
          <w:rtl w:val="0"/>
        </w:rPr>
        <w:t xml:space="preserve">J. Franco, G.Bernabe  “A Parallel Implementation of the 2D Wavelet Transform Using CUDA” Universidad de Murcia</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rPr>
      </w:pPr>
      <w:r w:rsidDel="00000000" w:rsidR="00000000" w:rsidRPr="00000000">
        <w:rPr>
          <w:rFonts w:ascii="Times New Roman" w:cs="Times New Roman" w:eastAsia="Times New Roman" w:hAnsi="Times New Roman"/>
          <w:color w:val="131313"/>
          <w:sz w:val="16"/>
          <w:szCs w:val="16"/>
          <w:rtl w:val="0"/>
        </w:rPr>
        <w:t xml:space="preserve">J. Ziv, A. Lempel,  “Compression of Individual Sequences via Variable-Rate Coding” IEEE Transactions on Information Theory, Vol, IT-24, N° 5, Septiembre 1978</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M. Morales,  “Notas sobre Compresión de Datos”, INAOE, 2003.</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G. Davis, L. Lau, R. Young, F. Duncalfe, and L. Brebber, “Parallel Run Length Encoding Compression: Reducing I/O in Dynamic Environmental Simulations </w:t>
      </w:r>
      <w:r w:rsidDel="00000000" w:rsidR="00000000" w:rsidRPr="00000000">
        <w:rPr>
          <w:rFonts w:ascii="Times New Roman" w:cs="Times New Roman" w:eastAsia="Times New Roman" w:hAnsi="Times New Roman"/>
          <w:color w:val="131313"/>
          <w:sz w:val="16"/>
          <w:szCs w:val="16"/>
          <w:rtl w:val="0"/>
        </w:rPr>
        <w:t xml:space="preserve">”, </w:t>
      </w:r>
      <w:r w:rsidDel="00000000" w:rsidR="00000000" w:rsidRPr="00000000">
        <w:rPr>
          <w:rFonts w:ascii="Times New Roman" w:cs="Times New Roman" w:eastAsia="Times New Roman" w:hAnsi="Times New Roman"/>
          <w:color w:val="222222"/>
          <w:sz w:val="16"/>
          <w:szCs w:val="16"/>
          <w:highlight w:val="white"/>
          <w:rtl w:val="0"/>
        </w:rPr>
        <w:t xml:space="preserve">International Journal of High Performance Computing Applications, Vol. 12,  N° 4, pp. 396 - 410.</w:t>
      </w:r>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NVidia</w:t>
      </w:r>
      <w:r w:rsidDel="00000000" w:rsidR="00000000" w:rsidRPr="00000000">
        <w:rPr>
          <w:rFonts w:ascii="Times New Roman" w:cs="Times New Roman" w:eastAsia="Times New Roman" w:hAnsi="Times New Roman"/>
          <w:color w:val="131313"/>
          <w:sz w:val="16"/>
          <w:szCs w:val="16"/>
          <w:rtl w:val="0"/>
        </w:rPr>
        <w:t xml:space="preserve">, “CUDA”, [Online]. Available: </w:t>
      </w:r>
      <w:hyperlink r:id="rId21">
        <w:r w:rsidDel="00000000" w:rsidR="00000000" w:rsidRPr="00000000">
          <w:rPr>
            <w:rFonts w:ascii="Times New Roman" w:cs="Times New Roman" w:eastAsia="Times New Roman" w:hAnsi="Times New Roman"/>
            <w:color w:val="222222"/>
            <w:sz w:val="16"/>
            <w:szCs w:val="16"/>
            <w:highlight w:val="white"/>
            <w:rtl w:val="0"/>
          </w:rPr>
          <w:t xml:space="preserve">http://www.nvidia.es/object/cuda-parallel-computing-es.html</w:t>
        </w:r>
      </w:hyperlink>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222222"/>
          <w:sz w:val="16"/>
          <w:szCs w:val="16"/>
          <w:highlight w:val="white"/>
          <w:rtl w:val="0"/>
        </w:rPr>
        <w:t xml:space="preserve">Wilt, Nicholas. “</w:t>
      </w:r>
      <w:r w:rsidDel="00000000" w:rsidR="00000000" w:rsidRPr="00000000">
        <w:rPr>
          <w:rFonts w:ascii="Times New Roman" w:cs="Times New Roman" w:eastAsia="Times New Roman" w:hAnsi="Times New Roman"/>
          <w:color w:val="222222"/>
          <w:sz w:val="16"/>
          <w:szCs w:val="16"/>
          <w:highlight w:val="white"/>
          <w:rtl w:val="0"/>
        </w:rPr>
        <w:t xml:space="preserve">The cuda handbook: A comprehensive guide to gpu programming”</w:t>
      </w:r>
      <w:r w:rsidDel="00000000" w:rsidR="00000000" w:rsidRPr="00000000">
        <w:rPr>
          <w:rFonts w:ascii="Times New Roman" w:cs="Times New Roman" w:eastAsia="Times New Roman" w:hAnsi="Times New Roman"/>
          <w:color w:val="222222"/>
          <w:sz w:val="16"/>
          <w:szCs w:val="16"/>
          <w:highlight w:val="white"/>
          <w:rtl w:val="0"/>
        </w:rPr>
        <w:t xml:space="preserve">. Pearson Education, 2013.</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222222"/>
          <w:sz w:val="16"/>
          <w:szCs w:val="16"/>
          <w:highlight w:val="white"/>
          <w:u w:val="none"/>
        </w:rPr>
      </w:pPr>
      <w:r w:rsidDel="00000000" w:rsidR="00000000" w:rsidRPr="00000000">
        <w:rPr>
          <w:rFonts w:ascii="Times New Roman" w:cs="Times New Roman" w:eastAsia="Times New Roman" w:hAnsi="Times New Roman"/>
          <w:color w:val="222222"/>
          <w:sz w:val="16"/>
          <w:szCs w:val="16"/>
          <w:highlight w:val="white"/>
          <w:rtl w:val="0"/>
        </w:rPr>
        <w:t xml:space="preserve">A. Balevic, “Fine-grain Parallelization of Entropy Coding on GPGPUs”.</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[16]</w:t>
        <w:tab/>
        <w:t xml:space="preserve">NVidia “CUDA C Programming guide 7.50”, [Online]. Available: </w:t>
      </w:r>
      <w:r w:rsidDel="00000000" w:rsidR="00000000" w:rsidRPr="00000000">
        <w:rPr>
          <w:rFonts w:ascii="Times New Roman" w:cs="Times New Roman" w:eastAsia="Times New Roman" w:hAnsi="Times New Roman"/>
          <w:color w:val="131313"/>
          <w:sz w:val="16"/>
          <w:szCs w:val="16"/>
          <w:rtl w:val="0"/>
        </w:rPr>
        <w:t xml:space="preserve">https://docs.nvidia.com/cuda/cuda-c-programming-guide/index.html#from-graphics-processing-to-general-purpose-parallel-computing</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[17]</w:t>
        <w:tab/>
        <w:t xml:space="preserve">“Processing flow on CUDA”, [Online]. Available: https://es.wikipedia.org/wiki/CUDA#/media/File:CUDA_processing_flow_(En).PNG</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[18] “</w:t>
      </w:r>
      <w:r w:rsidDel="00000000" w:rsidR="00000000" w:rsidRPr="00000000">
        <w:rPr>
          <w:rFonts w:ascii="Times New Roman" w:cs="Times New Roman" w:eastAsia="Times New Roman" w:hAnsi="Times New Roman"/>
          <w:color w:val="131313"/>
          <w:sz w:val="16"/>
          <w:szCs w:val="16"/>
          <w:rtl w:val="0"/>
        </w:rPr>
        <w:t xml:space="preserve">Nvidia, Cray, PGI, and CAPS launch ‘OpenACC' programming standard for parallel computing</w:t>
      </w:r>
      <w:r w:rsidDel="00000000" w:rsidR="00000000" w:rsidRPr="00000000">
        <w:rPr>
          <w:rFonts w:ascii="Times New Roman" w:cs="Times New Roman" w:eastAsia="Times New Roman" w:hAnsi="Times New Roman"/>
          <w:color w:val="131313"/>
          <w:sz w:val="16"/>
          <w:szCs w:val="16"/>
          <w:rtl w:val="0"/>
        </w:rPr>
        <w:t xml:space="preserve">”</w:t>
      </w:r>
      <w:r w:rsidDel="00000000" w:rsidR="00000000" w:rsidRPr="00000000">
        <w:rPr>
          <w:rFonts w:ascii="Times New Roman" w:cs="Times New Roman" w:eastAsia="Times New Roman" w:hAnsi="Times New Roman"/>
          <w:color w:val="131313"/>
          <w:sz w:val="16"/>
          <w:szCs w:val="16"/>
          <w:rtl w:val="0"/>
        </w:rPr>
        <w:t xml:space="preserve">,[Online]. Available:http://www.theinquirer.net/inquirer/news/2124878/nvidia-cray-pgi-caps-launch-openacc-programming-standard-parallel-computing,  </w:t>
      </w:r>
      <w:r w:rsidDel="00000000" w:rsidR="00000000" w:rsidRPr="00000000">
        <w:rPr>
          <w:rFonts w:ascii="Times New Roman" w:cs="Times New Roman" w:eastAsia="Times New Roman" w:hAnsi="Times New Roman"/>
          <w:color w:val="131313"/>
          <w:sz w:val="16"/>
          <w:szCs w:val="16"/>
          <w:rtl w:val="0"/>
        </w:rPr>
        <w:t xml:space="preserve">The Inquirer</w:t>
      </w:r>
      <w:r w:rsidDel="00000000" w:rsidR="00000000" w:rsidRPr="00000000">
        <w:rPr>
          <w:rFonts w:ascii="Times New Roman" w:cs="Times New Roman" w:eastAsia="Times New Roman" w:hAnsi="Times New Roman"/>
          <w:color w:val="131313"/>
          <w:sz w:val="16"/>
          <w:szCs w:val="16"/>
          <w:rtl w:val="0"/>
        </w:rPr>
        <w:t xml:space="preserve">. 4 de noviembre de 2011.</w:t>
      </w: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tabs>
          <w:tab w:val="left" w:pos="320"/>
        </w:tabs>
        <w:spacing w:after="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sectPr>
      <w:type w:val="continuous"/>
      <w:pgSz w:h="15840" w:w="12240"/>
      <w:pgMar w:bottom="1440" w:top="1077" w:left="981" w:right="981" w:header="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Gungsuh"/>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4.png"/><Relationship Id="rId11" Type="http://schemas.openxmlformats.org/officeDocument/2006/relationships/hyperlink" Target="https://es.wikipedia.org/wiki/Computaci%C3%B3n_heterog%C3%A9nea" TargetMode="External"/><Relationship Id="rId10" Type="http://schemas.openxmlformats.org/officeDocument/2006/relationships/hyperlink" Target="https://es.wikipedia.org/wiki/NVIDIA" TargetMode="External"/><Relationship Id="rId21" Type="http://schemas.openxmlformats.org/officeDocument/2006/relationships/hyperlink" Target="http://www.nvidia.es/object/cuda-parallel-computing-es.html" TargetMode="External"/><Relationship Id="rId13" Type="http://schemas.openxmlformats.org/officeDocument/2006/relationships/image" Target="media/image16.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ray_Inc." TargetMode="External"/><Relationship Id="rId15" Type="http://schemas.openxmlformats.org/officeDocument/2006/relationships/image" Target="media/image17.png"/><Relationship Id="rId14"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10.png"/><Relationship Id="rId5" Type="http://schemas.openxmlformats.org/officeDocument/2006/relationships/image" Target="media/image22.png"/><Relationship Id="rId19" Type="http://schemas.openxmlformats.org/officeDocument/2006/relationships/image" Target="media/image18.png"/><Relationship Id="rId6" Type="http://schemas.openxmlformats.org/officeDocument/2006/relationships/image" Target="media/image20.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hyperlink" Target="https://es.wikipedia.org/wiki/Computaci%C3%B3n_paralela" TargetMode="External"/></Relationships>
</file>