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B813062" w14:textId="77777777" w:rsidR="001E0FAD" w:rsidRDefault="00000000">
      <w:pPr>
        <w:pStyle w:val="a3"/>
        <w:keepLines/>
        <w:spacing w:line="283" w:lineRule="auto"/>
        <w:rPr>
          <w:rFonts w:hint="eastAsia"/>
        </w:rPr>
      </w:pPr>
      <w:r>
        <w:rPr>
          <w:rFonts w:eastAsia="NanumGothic" w:cs="NanumGothic"/>
          <w:b/>
          <w:sz w:val="36"/>
        </w:rPr>
        <w:t>농넷 적용을 위한 농산물 가격예보</w:t>
      </w:r>
    </w:p>
    <w:p w14:paraId="1629F266" w14:textId="77777777" w:rsidR="001E0FAD" w:rsidRDefault="00000000">
      <w:pPr>
        <w:keepLines/>
        <w:spacing w:after="260" w:line="283" w:lineRule="auto"/>
        <w:rPr>
          <w:rFonts w:hint="eastAsia"/>
        </w:rPr>
      </w:pPr>
      <w:r>
        <w:rPr>
          <w:rFonts w:eastAsia="NanumGothic" w:cs="NanumGothic"/>
          <w:sz w:val="22"/>
        </w:rPr>
        <w:t>10일·2순·3순 전망과 출하·구매 일정 비교</w:t>
      </w:r>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46"/>
      </w:tblGrid>
      <w:tr w:rsidR="00447497" w14:paraId="0C65F1E1" w14:textId="77777777">
        <w:trPr>
          <w:cantSplit/>
          <w:tblHeader/>
        </w:trPr>
        <w:tc>
          <w:tcPr>
            <w:tcW w:w="9746" w:type="dxa"/>
            <w:shd w:val="clear" w:color="auto" w:fill="2F5597"/>
            <w:tcMar>
              <w:top w:w="95" w:type="dxa"/>
              <w:left w:w="140" w:type="dxa"/>
              <w:bottom w:w="95" w:type="dxa"/>
              <w:right w:w="140" w:type="dxa"/>
            </w:tcMar>
          </w:tcPr>
          <w:p w14:paraId="624501E1" w14:textId="77777777" w:rsidR="00447497" w:rsidRDefault="00000000">
            <w:pPr>
              <w:keepLines/>
              <w:widowControl/>
              <w:snapToGrid w:val="0"/>
              <w:spacing w:after="20" w:line="288" w:lineRule="exact"/>
              <w:rPr>
                <w:rFonts w:hint="eastAsia"/>
              </w:rPr>
            </w:pPr>
            <w:r>
              <w:rPr>
                <w:rFonts w:eastAsia="NanumGothic" w:cs="NanumGothic"/>
                <w:b/>
                <w:bCs/>
                <w:color w:val="FFFFFF"/>
                <w:sz w:val="24"/>
                <w:szCs w:val="24"/>
                <w:lang w:val="ko-KR"/>
              </w:rPr>
              <w:t>01  예측아이디어</w:t>
            </w:r>
          </w:p>
        </w:tc>
      </w:tr>
    </w:tbl>
    <w:p w14:paraId="3DFCEFBF" w14:textId="77777777" w:rsidR="001E0FAD" w:rsidRDefault="001E0FAD">
      <w:pPr>
        <w:keepLines/>
        <w:spacing w:after="20" w:line="283" w:lineRule="auto"/>
        <w:rPr>
          <w:rFonts w:hint="eastAsia"/>
        </w:rPr>
      </w:pPr>
    </w:p>
    <w:p w14:paraId="2B865645" w14:textId="77777777" w:rsidR="001E0FAD" w:rsidRDefault="00000000">
      <w:pPr>
        <w:keepNext/>
        <w:keepLines/>
        <w:spacing w:before="160" w:line="283" w:lineRule="auto"/>
        <w:rPr>
          <w:rFonts w:hint="eastAsia"/>
        </w:rPr>
      </w:pPr>
      <w:r>
        <w:rPr>
          <w:rFonts w:eastAsia="NanumGothic" w:cs="NanumGothic"/>
          <w:b/>
          <w:sz w:val="23"/>
        </w:rPr>
        <w:t>1-1 예측아이디어</w:t>
      </w:r>
    </w:p>
    <w:p w14:paraId="5BA84D69" w14:textId="77777777" w:rsidR="001E0FAD" w:rsidRDefault="00000000">
      <w:pPr>
        <w:keepLines/>
        <w:spacing w:after="140" w:line="283" w:lineRule="auto"/>
        <w:rPr>
          <w:rFonts w:hint="eastAsia"/>
        </w:rPr>
      </w:pPr>
      <w:r>
        <w:rPr>
          <w:rFonts w:eastAsia="NanumGothic" w:cs="NanumGothic"/>
          <w:sz w:val="22"/>
        </w:rPr>
        <w:t>농산물 가격은 수시로 바뀌지만 출하·구매일은 수확·납기·보관 조건에 맞춰 미리 정해야 합니다. 이 제안은 농넷에서 향후 10일의 날짜별 가격과 미래 2순·3순의 대표가격을 구분해 보여 일정 비교를 돕습니다.</w:t>
      </w:r>
    </w:p>
    <w:p w14:paraId="62AEA5C3" w14:textId="77777777" w:rsidR="001E0FAD" w:rsidRDefault="00000000">
      <w:pPr>
        <w:keepLines/>
        <w:spacing w:after="140" w:line="283" w:lineRule="auto"/>
        <w:rPr>
          <w:rFonts w:hint="eastAsia"/>
        </w:rPr>
      </w:pPr>
      <w:r>
        <w:rPr>
          <w:rFonts w:eastAsia="NanumGothic" w:cs="NanumGothic"/>
          <w:sz w:val="22"/>
        </w:rPr>
        <w:t>가격을 단순히 조회하는 데서 그치지 않고 같은 시점에 발행한 전망을 보존하여 일별·순별 전망과 거래 가능한 날짜의 예상금액을 비교하도록 돕습니다. 현재 네 품목의 10일 예측을 저장 발행했으며, 순별 가격은 두 시장의 대리 목표로 연구 평가했습니다. 공식 전국 가격 연결·건고추 적용·순별 발행 화면은 본선 과제입니다.</w:t>
      </w:r>
    </w:p>
    <w:tbl>
      <w:tblPr>
        <w:tblW w:type="auto" w:w="0"/>
        <w:tblLayout w:type="fixed"/>
        <w:tblLook w:firstColumn="1" w:firstRow="1" w:lastColumn="0" w:lastRow="0" w:noHBand="0" w:noVBand="1" w:val="04A0"/>
      </w:tblPr>
      <w:tblGrid>
        <w:gridCol w:w="1728"/>
        <w:gridCol w:w="7920"/>
      </w:tblGrid>
      <w:tr>
        <w:trPr>
          <w:cantSplit/>
          <w:tblHeader/>
        </w:trPr>
        <w:tc>
          <w:tcPr>
            <w:tcW w:type="dxa" w:w="1728"/>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21"/>
              </w:rPr>
              <w:t>구분</w:t>
            </w:r>
          </w:p>
        </w:tc>
        <w:tc>
          <w:tcPr>
            <w:tcW w:type="dxa" w:w="7920"/>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21"/>
              </w:rPr>
              <w:t>제안 범위와 현재 상태</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제안 대상</w:t>
            </w:r>
          </w:p>
        </w:tc>
        <w:tc>
          <w:tcPr>
            <w:tcW w:type="dxa" w:w="792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배추·무·양파·깐마늘·건고추의 도매시장 경락가</w:t>
            </w:r>
          </w:p>
        </w:tc>
      </w:tr>
      <w:tr>
        <w:trPr>
          <w:cantSplit/>
        </w:trPr>
        <w:tc>
          <w:tcPr>
            <w:tcW w:type="dxa" w:w="1728"/>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현재 구현</w:t>
            </w:r>
          </w:p>
        </w:tc>
        <w:tc>
          <w:tcPr>
            <w:tcW w:type="dxa" w:w="7920"/>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가락·강서 네 품목의 10일 일별 예측·저장 발행</w:t>
            </w:r>
          </w:p>
        </w:tc>
      </w:tr>
      <w:tr>
        <w:trPr>
          <w:cantSplit/>
        </w:trPr>
        <w:tc>
          <w:tcPr>
            <w:tcW w:type="dxa" w:w="172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연구 평가</w:t>
            </w:r>
          </w:p>
        </w:tc>
        <w:tc>
          <w:tcPr>
            <w:tcW w:type="dxa" w:w="792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가락·강서 대리 순별 가격의 네 품목 2순·3순 후 예측</w:t>
            </w:r>
          </w:p>
        </w:tc>
      </w:tr>
      <w:tr>
        <w:trPr>
          <w:cantSplit/>
        </w:trPr>
        <w:tc>
          <w:tcPr>
            <w:tcW w:type="dxa" w:w="1728"/>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본선 계획</w:t>
            </w:r>
          </w:p>
        </w:tc>
        <w:tc>
          <w:tcPr>
            <w:tcW w:type="dxa" w:w="7920"/>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1"/>
              </w:rPr>
              <w:t>다섯 품목 공식 가격 연결, 건고추 적용, 순별 발행·화면 통합</w:t>
            </w:r>
          </w:p>
        </w:tc>
      </w:tr>
    </w:tbl>
    <w:p w14:paraId="3FEE3DC6" w14:textId="77777777" w:rsidR="001E0FAD" w:rsidRDefault="001E0FAD">
      <w:pPr>
        <w:keepLines/>
        <w:spacing w:after="20" w:line="283" w:lineRule="auto"/>
        <w:rPr>
          <w:rFonts w:hint="eastAsia"/>
        </w:rPr>
      </w:pPr>
    </w:p>
    <w:p w14:paraId="31C4B0DF" w14:textId="489E43F1" w:rsidR="001E0FAD" w:rsidRDefault="00000000">
      <w:pPr>
        <w:keepLines/>
        <w:spacing w:after="0" w:line="283" w:lineRule="auto"/>
        <w:rPr>
          <w:rFonts w:hint="eastAsia"/>
        </w:rPr>
      </w:pPr>
      <w:r>
        <w:rPr>
          <w:rFonts w:eastAsia="NanumGothic" w:cs="NanumGothic"/>
          <w:sz w:val="21"/>
        </w:rPr>
        <w:t>출하자는 수확·선별·운송 가능일을, 구매자는 납기·재고·보관비를 기준으로 같은 전망을 비교합니다. 예측가격은 선택을 돕는 정보이며 실제 거래가격이나 이익을 보장하지 않습니다.</w:t>
      </w:r>
    </w:p>
    <w:p w14:paraId="61C2209E" w14:textId="77777777" w:rsidR="001E0FAD" w:rsidRDefault="00000000">
      <w:pPr>
        <w:spacing w:after="0"/>
        <w:rPr>
          <w:rFonts w:hint="eastAsia"/>
        </w:rPr>
      </w:pPr>
      <w:r>
        <w:br w:type="page"/>
      </w:r>
    </w:p>
    <w:p w14:paraId="6F6A43C8" w14:textId="77777777" w:rsidR="001E0FAD" w:rsidRDefault="00000000">
      <w:pPr>
        <w:keepNext/>
        <w:keepLines/>
        <w:spacing w:before="160" w:line="283" w:lineRule="auto"/>
        <w:rPr>
          <w:rFonts w:hint="eastAsia"/>
        </w:rPr>
      </w:pPr>
      <w:r>
        <w:rPr>
          <w:rFonts w:eastAsia="NanumGothic" w:cs="NanumGothic"/>
          <w:b/>
          <w:sz w:val="23"/>
        </w:rPr>
        <w:lastRenderedPageBreak/>
        <w:t>1-2 예측 구조와 품목별 적용</w:t>
      </w:r>
    </w:p>
    <w:p w14:paraId="5AB74F8F" w14:textId="77777777" w:rsidR="001E0FAD" w:rsidRDefault="00000000">
      <w:pPr>
        <w:keepLines/>
        <w:spacing w:after="140" w:line="283" w:lineRule="auto"/>
        <w:rPr>
          <w:rFonts w:hint="eastAsia"/>
        </w:rPr>
      </w:pPr>
      <w:r>
        <w:rPr>
          <w:rFonts w:eastAsia="NanumGothic" w:cs="NanumGothic"/>
          <w:sz w:val="22"/>
        </w:rPr>
        <w:t>10일 일별 예측은 가까운 거래일의 가격을 비교하고, 2순·3순 예측은 더 긴 출하·조달 일정을 검토하는 데 사용합니다. 순별 모형은 20일·30일 뒤 하루 가격이 아니라 해당 미래 순의 대표가격을 직접 예측합니다.</w:t>
      </w:r>
    </w:p>
    <w:tbl>
      <w:tblPr>
        <w:tblW w:type="auto" w:w="0"/>
        <w:tblLayout w:type="fixed"/>
        <w:tblLook w:firstColumn="1" w:firstRow="1" w:lastColumn="0" w:lastRow="0" w:noHBand="0" w:noVBand="1" w:val="04A0"/>
      </w:tblPr>
      <w:tblGrid>
        <w:gridCol w:w="1368"/>
        <w:gridCol w:w="2088"/>
        <w:gridCol w:w="2952"/>
        <w:gridCol w:w="3240"/>
      </w:tblGrid>
      <w:tr>
        <w:trPr>
          <w:cantSplit/>
          <w:tblHeader/>
        </w:trPr>
        <w:tc>
          <w:tcPr>
            <w:tcW w:type="dxa" w:w="1368"/>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19"/>
              </w:rPr>
              <w:t>구현 상태</w:t>
            </w:r>
          </w:p>
        </w:tc>
        <w:tc>
          <w:tcPr>
            <w:tcW w:type="dxa" w:w="2088"/>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19"/>
              </w:rPr>
              <w:t>예측 자료</w:t>
            </w:r>
          </w:p>
        </w:tc>
        <w:tc>
          <w:tcPr>
            <w:tcW w:type="dxa" w:w="2952"/>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19"/>
              </w:rPr>
              <w:t>모형</w:t>
            </w:r>
          </w:p>
        </w:tc>
        <w:tc>
          <w:tcPr>
            <w:tcW w:type="dxa" w:w="3240"/>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19"/>
              </w:rPr>
              <w:t>산출 범위</w:t>
            </w:r>
          </w:p>
        </w:tc>
      </w:tr>
      <w:tr>
        <w:trPr>
          <w:cantSplit/>
        </w:trPr>
        <w:tc>
          <w:tcPr>
            <w:tcW w:type="dxa" w:w="136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현재 구현</w:t>
            </w:r>
          </w:p>
        </w:tc>
        <w:tc>
          <w:tcPr>
            <w:tcW w:type="dxa" w:w="208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가락·강서</w:t>
              <w:br/>
              <w:t>가격·거래물량</w:t>
            </w:r>
          </w:p>
        </w:tc>
        <w:tc>
          <w:tcPr>
            <w:tcW w:type="dxa" w:w="295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직접 회귀 Ridge</w:t>
              <w:br/>
              <w:t>+ 계절 시계열 SARIMA</w:t>
            </w:r>
          </w:p>
        </w:tc>
        <w:tc>
          <w:tcPr>
            <w:tcW w:type="dxa" w:w="324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네 품목 향후 10일</w:t>
              <w:br/>
              <w:t>일별 예측·저장 발행</w:t>
            </w:r>
          </w:p>
        </w:tc>
      </w:tr>
      <w:tr>
        <w:trPr>
          <w:cantSplit/>
        </w:trPr>
        <w:tc>
          <w:tcPr>
            <w:tcW w:type="dxa" w:w="1368"/>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연구 평가</w:t>
            </w:r>
          </w:p>
        </w:tc>
        <w:tc>
          <w:tcPr>
            <w:tcW w:type="dxa" w:w="2088"/>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가락·강서</w:t>
              <w:br/>
              <w:t>순별 대리 목표</w:t>
            </w:r>
          </w:p>
        </w:tc>
        <w:tc>
          <w:tcPr>
            <w:tcW w:type="dxa" w:w="2952"/>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공동 LightGBM</w:t>
              <w:br/>
              <w:t>품목·거리 공동학습</w:t>
            </w:r>
          </w:p>
        </w:tc>
        <w:tc>
          <w:tcPr>
            <w:tcW w:type="dxa" w:w="3240"/>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네 품목 2순·3순</w:t>
              <w:br/>
              <w:t>후향 학습·평가</w:t>
            </w:r>
          </w:p>
        </w:tc>
      </w:tr>
      <w:tr>
        <w:trPr>
          <w:cantSplit/>
        </w:trPr>
        <w:tc>
          <w:tcPr>
            <w:tcW w:type="dxa" w:w="136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본선 계획</w:t>
            </w:r>
          </w:p>
        </w:tc>
        <w:tc>
          <w:tcPr>
            <w:tcW w:type="dxa" w:w="208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공식 가격 정의</w:t>
              <w:br/>
              <w:t>품목·등급·단위</w:t>
            </w:r>
          </w:p>
        </w:tc>
        <w:tc>
          <w:tcPr>
            <w:tcW w:type="dxa" w:w="295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공식 타깃 연결 → 건고추 적용</w:t>
            </w:r>
          </w:p>
        </w:tc>
        <w:tc>
          <w:tcPr>
            <w:tcW w:type="dxa" w:w="3240"/>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19"/>
              </w:rPr>
              <w:t>다섯 품목 출력</w:t>
              <w:br/>
              <w:t>순별 발행·화면 통합</w:t>
            </w:r>
          </w:p>
        </w:tc>
      </w:tr>
    </w:tbl>
    <w:p w14:paraId="0DC4E4EB" w14:textId="77777777" w:rsidR="001E0FAD" w:rsidRDefault="00000000">
      <w:pPr>
        <w:keepLines/>
        <w:spacing w:after="140" w:line="283" w:lineRule="auto"/>
        <w:rPr>
          <w:rFonts w:hint="eastAsia"/>
        </w:rPr>
      </w:pPr>
      <w:r>
        <w:rPr>
          <w:rFonts w:eastAsia="NanumGothic" w:cs="NanumGothic"/>
          <w:sz w:val="18"/>
        </w:rPr>
        <w:t>그림 1  일별 발행과 순별 연구를 분리한 예측 경로. 공식 가격 연결·건고추·순별 화면 통합은 본선 과제입니다.</w:t>
      </w:r>
    </w:p>
    <w:p w14:paraId="558ED3FA" w14:textId="77777777" w:rsidR="001E0FAD" w:rsidRDefault="00000000">
      <w:pPr>
        <w:keepLines/>
        <w:spacing w:after="140" w:line="283" w:lineRule="auto"/>
        <w:rPr>
          <w:rFonts w:hint="eastAsia"/>
        </w:rPr>
      </w:pPr>
      <w:r>
        <w:rPr>
          <w:rFonts w:eastAsia="NanumGothic" w:cs="NanumGothic"/>
          <w:sz w:val="21"/>
        </w:rPr>
        <w:t>일별 모형은 품목별 가격 흐름을 반영하도록 직접 회귀와 계절 시계열을 결합합니다. 순별 모형은 별도로 네 품목과 두 예측거리의 자료를 함께 학습합니다. 다음은 일별 모형의 품목별 처리 예입니다.</w:t>
      </w:r>
    </w:p>
    <w:tbl>
      <w:tblPr>
        <w:tblW w:w="0" w:type="auto"/>
        <w:tblLayout w:type="fixed"/>
        <w:tblLook w:val="04A0" w:firstRow="1" w:lastRow="0" w:firstColumn="1" w:lastColumn="0" w:noHBand="0" w:noVBand="1"/>
      </w:tblPr>
      <w:tblGrid>
        <w:gridCol w:w="1728"/>
        <w:gridCol w:w="8021"/>
      </w:tblGrid>
      <w:tr w:rsidR="001E0FAD" w14:paraId="21FBD705" w14:textId="77777777">
        <w:trPr>
          <w:cantSplit/>
          <w:tblHeader/>
        </w:trPr>
        <w:tc>
          <w:tcPr>
            <w:tcW w:w="1728"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6366F808" w14:textId="77777777" w:rsidR="001E0FAD" w:rsidRDefault="00000000">
            <w:pPr>
              <w:spacing w:after="0" w:line="252" w:lineRule="auto"/>
              <w:jc w:val="center"/>
              <w:rPr>
                <w:rFonts w:hint="eastAsia"/>
              </w:rPr>
            </w:pPr>
            <w:r>
              <w:rPr>
                <w:rFonts w:eastAsia="NanumGothic" w:cs="NanumGothic"/>
                <w:b/>
                <w:color w:val="FFFFFF"/>
              </w:rPr>
              <w:t>일별 모형 설정</w:t>
            </w:r>
          </w:p>
        </w:tc>
        <w:tc>
          <w:tcPr>
            <w:tcW w:w="8021"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00463F6D" w14:textId="77777777" w:rsidR="001E0FAD" w:rsidRDefault="00000000">
            <w:pPr>
              <w:spacing w:after="0" w:line="252" w:lineRule="auto"/>
              <w:rPr>
                <w:rFonts w:hint="eastAsia"/>
              </w:rPr>
            </w:pPr>
            <w:r>
              <w:rPr>
                <w:rFonts w:eastAsia="NanumGothic" w:cs="NanumGothic"/>
                <w:b/>
                <w:color w:val="FFFFFF"/>
              </w:rPr>
              <w:t>적용 규칙</w:t>
            </w:r>
          </w:p>
        </w:tc>
      </w:tr>
      <w:tr w:rsidR="001E0FAD" w14:paraId="2B948E2A" w14:textId="77777777">
        <w:trPr>
          <w:cantSplit/>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5574AAEA" w14:textId="77777777" w:rsidR="001E0FAD" w:rsidRDefault="00000000">
            <w:pPr>
              <w:spacing w:after="0" w:line="252" w:lineRule="auto"/>
              <w:jc w:val="center"/>
              <w:rPr>
                <w:rFonts w:hint="eastAsia"/>
              </w:rPr>
            </w:pPr>
            <w:r>
              <w:rPr>
                <w:rFonts w:eastAsia="NanumGothic" w:cs="NanumGothic"/>
              </w:rPr>
              <w:t>무·양파</w:t>
            </w:r>
          </w:p>
        </w:tc>
        <w:tc>
          <w:tcPr>
            <w:tcW w:w="802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77CDC1E6" w14:textId="77777777" w:rsidR="001E0FAD" w:rsidRDefault="00000000">
            <w:pPr>
              <w:spacing w:after="0" w:line="252" w:lineRule="auto"/>
              <w:rPr>
                <w:rFonts w:hint="eastAsia"/>
              </w:rPr>
            </w:pPr>
            <w:r>
              <w:rPr>
                <w:rFonts w:eastAsia="NanumGothic" w:cs="NanumGothic"/>
              </w:rPr>
              <w:t>직접 회귀와 계절 시계열 예측가격 50:50 결합</w:t>
            </w:r>
          </w:p>
        </w:tc>
      </w:tr>
      <w:tr w:rsidR="001E0FAD" w14:paraId="443C8B70" w14:textId="77777777">
        <w:trPr>
          <w:cantSplit/>
        </w:trPr>
        <w:tc>
          <w:tcPr>
            <w:tcW w:w="1728"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7D1EB39A" w14:textId="77777777" w:rsidR="001E0FAD" w:rsidRDefault="00000000">
            <w:pPr>
              <w:spacing w:after="0" w:line="252" w:lineRule="auto"/>
              <w:jc w:val="center"/>
              <w:rPr>
                <w:rFonts w:hint="eastAsia"/>
              </w:rPr>
            </w:pPr>
            <w:r>
              <w:rPr>
                <w:rFonts w:eastAsia="NanumGothic" w:cs="NanumGothic"/>
              </w:rPr>
              <w:t>배추</w:t>
            </w:r>
          </w:p>
        </w:tc>
        <w:tc>
          <w:tcPr>
            <w:tcW w:w="8021"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pPr/>
            <w:r/>
            <w:r>
              <w:rPr>
                <w:rFonts w:eastAsia="NanumGothic" w:cs="NanumGothic"/>
              </w:rPr>
              <w:t>4~10일: 기본 결합 후 7·28일 추세가 같은 방향이면 로그변화량 1.25배, 반대면 0.75배; 중립·자료 부족 시 기본값</w:t>
            </w:r>
          </w:p>
        </w:tc>
      </w:tr>
      <w:tr w:rsidR="001E0FAD" w14:paraId="00416482" w14:textId="77777777">
        <w:trPr>
          <w:cantSplit/>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61BE16CF" w14:textId="77777777" w:rsidR="001E0FAD" w:rsidRDefault="00000000">
            <w:pPr>
              <w:spacing w:after="0" w:line="252" w:lineRule="auto"/>
              <w:jc w:val="center"/>
              <w:rPr>
                <w:rFonts w:hint="eastAsia"/>
              </w:rPr>
            </w:pPr>
            <w:r>
              <w:rPr>
                <w:rFonts w:eastAsia="NanumGothic" w:cs="NanumGothic"/>
              </w:rPr>
              <w:t>깐마늘</w:t>
            </w:r>
          </w:p>
        </w:tc>
        <w:tc>
          <w:tcPr>
            <w:tcW w:w="802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pPr/>
            <w:r/>
            <w:r>
              <w:rPr>
                <w:rFonts w:eastAsia="NanumGothic" w:cs="NanumGothic"/>
              </w:rPr>
              <w:t>기본 40개 변수에 거래·시장·상대가격 특성 66개 추가; 확장 회귀와 계절 시계열 50:50 결합</w:t>
            </w:r>
          </w:p>
        </w:tc>
      </w:tr>
    </w:tbl>
    <w:p w14:paraId="67B98E3D" w14:textId="77777777" w:rsidR="001E0FAD" w:rsidRDefault="001E0FAD">
      <w:pPr>
        <w:keepLines/>
        <w:spacing w:after="20" w:line="283" w:lineRule="auto"/>
        <w:rPr>
          <w:rFonts w:hint="eastAsia"/>
        </w:rPr>
      </w:pPr>
    </w:p>
    <w:p w14:paraId="5492B126" w14:textId="77777777" w:rsidR="001E0FAD" w:rsidRDefault="00000000">
      <w:pPr>
        <w:keepNext/>
        <w:keepLines/>
        <w:spacing w:before="160" w:line="283" w:lineRule="auto"/>
        <w:rPr>
          <w:rFonts w:hint="eastAsia"/>
        </w:rPr>
      </w:pPr>
      <w:r>
        <w:rPr>
          <w:rFonts w:eastAsia="NanumGothic" w:cs="NanumGothic"/>
          <w:b/>
          <w:sz w:val="23"/>
        </w:rPr>
        <w:t>1-3 순별 전망과 건고추 적용</w:t>
      </w:r>
    </w:p>
    <w:p w14:paraId="1AA2D1C1" w14:textId="49C2936B" w:rsidR="001E0FAD" w:rsidRDefault="00000000">
      <w:pPr>
        <w:keepLines/>
        <w:spacing w:after="140" w:line="283" w:lineRule="auto"/>
        <w:rPr>
          <w:rFonts w:hint="eastAsia"/>
        </w:rPr>
      </w:pPr>
      <w:r>
        <w:rPr>
          <w:rFonts w:eastAsia="NanumGothic" w:cs="NanumGothic"/>
          <w:sz w:val="21"/>
        </w:rPr>
        <w:t>2순·3순은 해당 미래 순의 유효 일별 가격으로 만든 대표가격을 목표로 합니다. 현재 가락·강서 두 시장의 대리 목표에 대한 연구 평가를 완료했습니다. 공식 전국 가격의 시장 범위·등급·단위·가중 방식과 순 구간은 본선에서 먼저 맞춥니다.</w:t>
      </w:r>
    </w:p>
    <w:p w14:paraId="73558F82" w14:textId="004F70A2" w:rsidR="001E0FAD" w:rsidRDefault="00000000">
      <w:pPr>
        <w:keepLines/>
        <w:spacing w:after="0" w:line="283" w:lineRule="auto"/>
        <w:rPr>
          <w:rFonts w:hint="eastAsia"/>
        </w:rPr>
      </w:pPr>
      <w:r>
        <w:rPr>
          <w:rFonts w:eastAsia="NanumGothic" w:cs="NanumGothic"/>
          <w:sz w:val="21"/>
        </w:rPr>
        <w:t>건고추는 현재 예측값이 없습니다. 본선에서 공식 자료의 품목 코드·품종·등급·단위·대상기간과 유효 거래 지원을 확인한 뒤 단순 기준예측을 만듭니다. 자료가 충분하면 학습모형을 같은 기간에 비교하고, 부족하면 기준예측과 미지원 사유를 함께 제시합니다.</w:t>
      </w:r>
    </w:p>
    <w:p w14:paraId="346F697C" w14:textId="77777777" w:rsidR="001E0FAD" w:rsidRDefault="00000000">
      <w:pPr>
        <w:spacing w:after="0"/>
        <w:rPr>
          <w:rFonts w:hint="eastAsia"/>
        </w:rPr>
      </w:pPr>
      <w:r>
        <w:br w:type="page"/>
      </w:r>
    </w:p>
    <w:p w14:paraId="2B865645" w14:textId="77777777" w:rsidR="001E0FAD" w:rsidRDefault="00000000">
      <w:pPr>
        <w:keepNext/>
        <w:keepLines/>
        <w:spacing w:before="160" w:line="283" w:lineRule="auto" w:after="160"/>
        <w:rPr>
          <w:rFonts w:hint="eastAsia"/>
        </w:rPr>
      </w:pPr>
      <w:r>
        <w:rPr>
          <w:rFonts w:eastAsia="NanumGothic" w:cs="NanumGothic"/>
          <w:b/>
          <w:sz w:val="23"/>
        </w:rPr>
        <w:t>1-4 사전 구현과 검증</w:t>
      </w:r>
    </w:p>
    <w:p w14:paraId="5BA84D69" w14:textId="77777777" w:rsidR="001E0FAD" w:rsidRDefault="00000000">
      <w:pPr>
        <w:keepNext w:val="0"/>
        <w:keepLines/>
        <w:spacing w:after="140" w:line="283" w:lineRule="auto"/>
        <w:rPr>
          <w:rFonts w:hint="eastAsia"/>
        </w:rPr>
      </w:pPr>
      <w:r>
        <w:rPr>
          <w:rFonts w:eastAsia="NanumGothic" w:cs="NanumGothic"/>
          <w:sz w:val="22"/>
        </w:rPr>
        <w:t>일별 10일 예측의 저장 발행과 별개로, 네 품목의 2순·3순 가격을 공동으로 학습한 LightGBM 모형을 후향 평가했습니다. 가락·강서 두 시장의 순별 대리 가격에서 기존 두 기준보다 전체 평균 오차가 낮았습니다.</w:t>
      </w:r>
    </w:p>
    <w:p w14:paraId="2B865645" w14:textId="77777777" w:rsidR="001E0FAD" w:rsidRDefault="00000000">
      <w:pPr>
        <w:keepNext/>
        <w:keepLines/>
        <w:spacing w:before="160" w:line="283" w:lineRule="auto" w:after="160"/>
        <w:rPr>
          <w:rFonts w:hint="eastAsia"/>
        </w:rPr>
      </w:pPr>
      <w:r>
        <w:rPr>
          <w:rFonts w:eastAsia="NanumGothic" w:cs="NanumGothic"/>
          <w:b/>
          <w:sz w:val="23"/>
        </w:rPr>
        <w:t>2순·3순 대리 가격의 후향 예측 성능</w:t>
      </w:r>
    </w:p>
    <w:p w14:paraId="5BA84D69" w14:textId="77777777" w:rsidR="001E0FAD" w:rsidRDefault="00000000">
      <w:pPr>
        <w:keepNext w:val="0"/>
        <w:keepLines/>
        <w:spacing w:after="140" w:line="283" w:lineRule="auto"/>
        <w:rPr>
          <w:rFonts w:hint="eastAsia"/>
        </w:rPr>
      </w:pPr>
      <w:r>
        <w:rPr>
          <w:rFonts w:eastAsia="NanumGothic" w:cs="NanumGothic"/>
          <w:sz w:val="22"/>
        </w:rPr>
        <w:t>네 품목×2순·3순의 가락·강서 대리 목표에서 단순 가격 기준(B0), 품목별 직접 회귀(P), 공동학습 모형(G-B)을 같은 예측행으로 비교했습니다.</w:t>
      </w:r>
    </w:p>
    <w:tbl>
      <w:tblPr>
        <w:tblW w:type="auto" w:w="0"/>
        <w:tblLayout w:type="fixed"/>
        <w:tblLook w:firstColumn="1" w:firstRow="1" w:lastColumn="0" w:lastRow="0" w:noHBand="0" w:noVBand="1" w:val="04A0"/>
      </w:tblPr>
      <w:tblGrid>
        <w:gridCol w:w="864"/>
        <w:gridCol w:w="5112"/>
        <w:gridCol w:w="1584"/>
        <w:gridCol w:w="2088"/>
      </w:tblGrid>
      <w:tr>
        <w:trPr>
          <w:cantSplit/>
          <w:tblHeader/>
        </w:trPr>
        <w:tc>
          <w:tcPr>
            <w:tcW w:type="dxa" w:w="864"/>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20"/>
              </w:rPr>
              <w:t>정책</w:t>
            </w:r>
          </w:p>
        </w:tc>
        <w:tc>
          <w:tcPr>
            <w:tcW w:type="dxa" w:w="5112"/>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20"/>
              </w:rPr>
              <w:t>모형의 역할</w:t>
            </w:r>
          </w:p>
        </w:tc>
        <w:tc>
          <w:tcPr>
            <w:tcW w:type="dxa" w:w="1584"/>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20"/>
              </w:rPr>
              <w:t>MAPE8</w:t>
            </w:r>
          </w:p>
        </w:tc>
        <w:tc>
          <w:tcPr>
            <w:tcW w:type="dxa" w:w="2088"/>
            <w:vAlign w:val="center"/>
            <w:tcBorders>
              <w:top w:val="single" w:sz="4" w:color="D9D9D9"/>
              <w:left w:val="single" w:sz="4" w:color="D9D9D9"/>
              <w:bottom w:val="single" w:sz="4" w:color="D9D9D9"/>
              <w:right w:val="single" w:sz="4" w:color="D9D9D9"/>
            </w:tcBorders>
            <w:shd w:fill="315A98"/>
            <w:tcMar>
              <w:top w:w="100" w:type="dxa"/>
              <w:bottom w:w="100" w:type="dxa"/>
              <w:left w:w="100" w:type="dxa"/>
              <w:right w:w="100" w:type="dxa"/>
            </w:tcMar>
          </w:tcPr>
          <w:p>
            <w:pPr>
              <w:spacing w:after="0" w:line="276" w:lineRule="auto"/>
              <w:jc w:val="center"/>
            </w:pPr>
            <w:r>
              <w:rPr>
                <w:rFonts w:ascii="Nanum Gothic" w:hAnsi="Nanum Gothic" w:eastAsia="Nanum Gothic"/>
                <w:b/>
                <w:color w:val="FFFFFF"/>
                <w:sz w:val="20"/>
              </w:rPr>
              <w:t>MAE8</w:t>
              <w:br/>
              <w:t>원/kg</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B0</w:t>
            </w:r>
          </w:p>
        </w:tc>
        <w:tc>
          <w:tcPr>
            <w:tcW w:type="dxa" w:w="511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개발기간에 선택한 단순 가격 기준</w:t>
            </w:r>
          </w:p>
        </w:tc>
        <w:tc>
          <w:tcPr>
            <w:tcW w:type="dxa" w:w="158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15.732%</w:t>
            </w:r>
          </w:p>
        </w:tc>
        <w:tc>
          <w:tcPr>
            <w:tcW w:type="dxa" w:w="208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221.233</w:t>
            </w:r>
          </w:p>
        </w:tc>
      </w:tr>
      <w:tr>
        <w:trPr>
          <w:cantSplit/>
        </w:trPr>
        <w:tc>
          <w:tcPr>
            <w:tcW w:type="dxa" w:w="864"/>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P</w:t>
            </w:r>
          </w:p>
        </w:tc>
        <w:tc>
          <w:tcPr>
            <w:tcW w:type="dxa" w:w="5112"/>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기존 품목별 직접 회귀 정책</w:t>
            </w:r>
          </w:p>
        </w:tc>
        <w:tc>
          <w:tcPr>
            <w:tcW w:type="dxa" w:w="1584"/>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14.328%</w:t>
            </w:r>
          </w:p>
        </w:tc>
        <w:tc>
          <w:tcPr>
            <w:tcW w:type="dxa" w:w="2088"/>
            <w:vAlign w:val="center"/>
            <w:tcBorders>
              <w:top w:val="single" w:sz="4" w:color="D9D9D9"/>
              <w:left w:val="single" w:sz="4" w:color="D9D9D9"/>
              <w:bottom w:val="single" w:sz="4" w:color="D9D9D9"/>
              <w:right w:val="single" w:sz="4" w:color="D9D9D9"/>
            </w:tcBorders>
            <w:shd w:fill="EDF2F8"/>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225.496</w:t>
            </w:r>
          </w:p>
        </w:tc>
      </w:tr>
      <w:tr>
        <w:trPr>
          <w:cantSplit/>
        </w:trPr>
        <w:tc>
          <w:tcPr>
            <w:tcW w:type="dxa" w:w="86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G-B</w:t>
            </w:r>
          </w:p>
        </w:tc>
        <w:tc>
          <w:tcPr>
            <w:tcW w:type="dxa" w:w="5112"/>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네 품목·두 거리 공동 LightGBM</w:t>
            </w:r>
          </w:p>
        </w:tc>
        <w:tc>
          <w:tcPr>
            <w:tcW w:type="dxa" w:w="1584"/>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13.478%</w:t>
            </w:r>
          </w:p>
        </w:tc>
        <w:tc>
          <w:tcPr>
            <w:tcW w:type="dxa" w:w="2088"/>
            <w:vAlign w:val="center"/>
            <w:tcBorders>
              <w:top w:val="single" w:sz="4" w:color="D9D9D9"/>
              <w:left w:val="single" w:sz="4" w:color="D9D9D9"/>
              <w:bottom w:val="single" w:sz="4" w:color="D9D9D9"/>
              <w:right w:val="single" w:sz="4" w:color="D9D9D9"/>
            </w:tcBorders>
            <w:shd w:fill="FFFFFF"/>
            <w:tcMar>
              <w:top w:w="100" w:type="dxa"/>
              <w:bottom w:w="100" w:type="dxa"/>
              <w:left w:w="100" w:type="dxa"/>
              <w:right w:w="100" w:type="dxa"/>
            </w:tcMar>
          </w:tcPr>
          <w:p>
            <w:pPr>
              <w:spacing w:after="0" w:line="276" w:lineRule="auto"/>
              <w:jc w:val="center"/>
            </w:pPr>
            <w:r>
              <w:rPr>
                <w:rFonts w:ascii="Nanum Gothic" w:hAnsi="Nanum Gothic" w:eastAsia="Nanum Gothic"/>
                <w:b w:val="0"/>
                <w:color w:val="000000"/>
                <w:sz w:val="20"/>
              </w:rPr>
              <w:t>212.886</w:t>
            </w:r>
          </w:p>
        </w:tc>
      </w:tr>
    </w:tbl>
    <w:p w14:paraId="5BA84D69" w14:textId="77777777" w:rsidR="001E0FAD" w:rsidRDefault="00000000">
      <w:pPr>
        <w:keepLines/>
        <w:spacing w:after="140" w:line="283" w:lineRule="auto"/>
        <w:rPr>
          <w:rFonts w:hint="eastAsia"/>
        </w:rPr>
      </w:pPr>
      <w:r>
        <w:rPr>
          <w:rFonts w:eastAsia="NanumGothic" w:cs="NanumGothic"/>
          <w:b/>
          <w:sz w:val="22"/>
        </w:rPr>
        <w:t>B0 대비 MAPE 2.254%p 감소 · MAE 8.347원/kg 감소</w:t>
      </w:r>
    </w:p>
    <w:p w14:paraId="5BA84D69" w14:textId="77777777" w:rsidR="001E0FAD" w:rsidRDefault="00000000">
      <w:pPr>
        <w:keepNext w:val="0"/>
        <w:keepLines/>
        <w:spacing w:after="140" w:line="283" w:lineRule="auto"/>
        <w:rPr>
          <w:rFonts w:hint="eastAsia"/>
        </w:rPr>
      </w:pPr>
      <w:r>
        <w:rPr>
          <w:rFonts w:eastAsia="NanumGothic" w:cs="NanumGothic"/>
          <w:sz w:val="18"/>
        </w:rPr>
        <w:t>평가 범위는 2024-01~2026-09의 8셀 동일가중·동일 비교행 780개이며, 고유 달력 목표순은 98개입니다. 여러 차례 검토한 과거 자료의 탐색 결과로, 당시 최초 공개 가격 판본과 본선 공식 전국 가격의 성적은 확인하지 못했습니다. MAPE는 평균 절대백분율오차, MAE는 평균 절대오차입니다.</w:t>
      </w:r>
    </w:p>
    <w:p w14:paraId="5BA84D69" w14:textId="77777777" w:rsidR="001E0FAD" w:rsidRDefault="00000000">
      <w:pPr>
        <w:keepNext w:val="0"/>
        <w:keepLines/>
        <w:spacing w:after="140" w:line="283" w:lineRule="auto"/>
        <w:rPr>
          <w:rFonts w:hint="eastAsia"/>
        </w:rPr>
      </w:pPr>
      <w:r>
        <w:rPr>
          <w:rFonts w:eastAsia="NanumGothic" w:cs="NanumGothic"/>
          <w:sz w:val="22"/>
        </w:rPr>
        <w:t>P 대비 MAPE는 0.850%p, MAE는 12.610원/kg 낮았습니다. 다만 2022~2023 개발기간에는 G-B의 MAPE 18.240%가 P의 17.375%보다 높았고, 2026년 1~9월에도 G-B의 두 오차가 P보다 높았습니다. 후향 평가의 평균 MAPE 10% 목표는 아직 달성하지 못했습니다.</w:t>
      </w:r>
    </w:p>
    <w:p w14:paraId="5BA84D69" w14:textId="77777777" w:rsidR="001E0FAD" w:rsidRDefault="00000000">
      <w:pPr>
        <w:keepLines/>
        <w:spacing w:after="140" w:line="283" w:lineRule="auto"/>
        <w:rPr>
          <w:rFonts w:hint="eastAsia"/>
        </w:rPr>
      </w:pPr>
      <w:r>
        <w:rPr>
          <w:rFonts w:eastAsia="NanumGothic" w:cs="NanumGothic"/>
          <w:sz w:val="22"/>
        </w:rPr>
        <w:t>후속 공급정보·잔차 보정(V8·V9)은 현재 기준 연구모형의 전체 성능을 개선하지 못해 채택하지 않았습니다.</w:t>
      </w:r>
    </w:p>
    <w:p w14:paraId="2B865645" w14:textId="77777777" w:rsidR="001E0FAD" w:rsidRDefault="00000000">
      <w:pPr>
        <w:keepNext/>
        <w:keepLines/>
        <w:spacing w:before="160" w:line="283" w:lineRule="auto" w:after="160"/>
        <w:rPr>
          <w:rFonts w:hint="eastAsia"/>
        </w:rPr>
      </w:pPr>
      <w:r>
        <w:rPr>
          <w:rFonts w:eastAsia="NanumGothic" w:cs="NanumGothic"/>
          <w:b/>
          <w:sz w:val="23"/>
        </w:rPr>
        <w:t>공급자료 수집과 활용</w:t>
      </w:r>
    </w:p>
    <w:p w14:paraId="5BA84D69" w14:textId="77777777" w:rsidR="001E0FAD" w:rsidRDefault="00000000">
      <w:pPr>
        <w:keepNext w:val="0"/>
        <w:keepLines/>
        <w:spacing w:after="140" w:line="283" w:lineRule="auto"/>
        <w:rPr>
          <w:rFonts w:hint="eastAsia"/>
        </w:rPr>
      </w:pPr>
      <w:r>
        <w:rPr>
          <w:rFonts w:eastAsia="NanumGothic" w:cs="NanumGothic"/>
          <w:sz w:val="22"/>
        </w:rPr>
        <w:t>농림축산식품부 수급 발표와 제주농업기술원 영농동향 원문을 확보하고, 검토한 수치를 발표시각·적용기간에 맞춰 예측과 연결했습니다. 정부 비축·공급계획과 제주 수확률은 서로 다른 지표로 관리합니다.</w:t>
      </w:r>
    </w:p>
    <w:p w14:paraId="5BA84D69" w14:textId="77777777" w:rsidR="001E0FAD" w:rsidRDefault="00000000">
      <w:pPr>
        <w:keepNext w:val="0"/>
        <w:keepLines/>
        <w:spacing w:after="140" w:line="283" w:lineRule="auto"/>
        <w:rPr>
          <w:rFonts w:hint="eastAsia"/>
        </w:rPr>
      </w:pPr>
      <w:r>
        <w:rPr>
          <w:rFonts w:eastAsia="NanumGothic" w:cs="NanumGothic"/>
          <w:sz w:val="22"/>
        </w:rPr>
        <w:t>최근 수확률 비교는 3개 독립 발표를 이용한 7개 발행일·14개 예측에 한정됐습니다. 가격 보정모형 대비 작은 관측 개선은 있었으나 통계적 개선 근거는 확보하지 못해, 공급자료는 미채택 참고 후보로 유지합니다.</w:t>
      </w:r>
    </w:p>
    <w:p w14:paraId="2B865645" w14:textId="77777777" w:rsidR="001E0FAD" w:rsidRDefault="00000000">
      <w:pPr>
        <w:keepNext/>
        <w:keepLines/>
        <w:spacing w:before="160" w:line="283" w:lineRule="auto" w:after="160"/>
        <w:rPr>
          <w:rFonts w:hint="eastAsia"/>
        </w:rPr>
      </w:pPr>
      <w:r>
        <w:rPr>
          <w:rFonts w:eastAsia="NanumGothic" w:cs="NanumGothic"/>
          <w:b/>
          <w:sz w:val="23"/>
        </w:rPr>
        <w:t>본선 보완 과제</w:t>
      </w:r>
    </w:p>
    <w:p w14:paraId="5BA84D69" w14:textId="77777777" w:rsidR="001E0FAD" w:rsidRDefault="00000000">
      <w:pPr>
        <w:keepNext w:val="0"/>
        <w:keepLines/>
        <w:spacing w:after="140" w:line="283" w:lineRule="auto"/>
        <w:rPr>
          <w:rFonts w:hint="eastAsia"/>
        </w:rPr>
      </w:pPr>
      <w:r>
        <w:rPr>
          <w:rFonts w:eastAsia="NanumGothic" w:cs="NanumGothic"/>
          <w:sz w:val="22"/>
        </w:rPr>
        <w:t>먼저 현재 두 시장 대리 가격과 공식 전국 가격의 시장 범위·등급·단위·가중 방식을 같은 기준으로 맞춥니다. 그 뒤 건고추를 포함한 다섯 품목의 일별·순별 출력을 연결하고, 공식 기준선과 동일 대상·기간·산식으로 평가한 뒤 순별 발행·조회 화면을 통합합니다.</w:t>
      </w:r>
    </w:p>
    <w:p>
      <w:r>
        <w:br w:type="page"/>
      </w:r>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46"/>
      </w:tblGrid>
      <w:tr w:rsidR="00447497" w14:paraId="61C70A54" w14:textId="77777777">
        <w:trPr>
          <w:cantSplit/>
          <w:tblHeader/>
        </w:trPr>
        <w:tc>
          <w:tcPr>
            <w:tcW w:w="9746" w:type="dxa"/>
            <w:shd w:val="clear" w:color="auto" w:fill="2F5597"/>
            <w:tcMar>
              <w:top w:w="95" w:type="dxa"/>
              <w:left w:w="140" w:type="dxa"/>
              <w:bottom w:w="95" w:type="dxa"/>
              <w:right w:w="140" w:type="dxa"/>
            </w:tcMar>
          </w:tcPr>
          <w:p w14:paraId="312E8C3F" w14:textId="77777777" w:rsidR="00447497" w:rsidRDefault="00000000">
            <w:pPr>
              <w:keepLines/>
              <w:widowControl/>
              <w:snapToGrid w:val="0"/>
              <w:spacing w:after="20" w:line="288" w:lineRule="exact"/>
              <w:rPr>
                <w:rFonts w:hint="eastAsia"/>
              </w:rPr>
            </w:pPr>
            <w:r>
              <w:rPr>
                <w:rFonts w:eastAsia="NanumGothic" w:cs="NanumGothic"/>
                <w:b/>
                <w:bCs/>
                <w:color w:val="FFFFFF"/>
                <w:sz w:val="24"/>
                <w:szCs w:val="24"/>
                <w:lang w:val="ko-KR"/>
              </w:rPr>
              <w:lastRenderedPageBreak/>
              <w:t>02  예측아이디어 구현을 위한 데이터</w:t>
            </w:r>
          </w:p>
        </w:tc>
      </w:tr>
    </w:tbl>
    <w:p w14:paraId="2BE41042" w14:textId="77777777" w:rsidR="001E0FAD" w:rsidRDefault="001E0FAD">
      <w:pPr>
        <w:keepLines/>
        <w:spacing w:after="20" w:line="283" w:lineRule="auto"/>
        <w:rPr>
          <w:rFonts w:hint="eastAsia"/>
        </w:rPr>
      </w:pPr>
    </w:p>
    <w:p w14:paraId="67508259" w14:textId="77777777" w:rsidR="001E0FAD" w:rsidRDefault="00000000">
      <w:pPr>
        <w:keepNext/>
        <w:keepLines/>
        <w:spacing w:before="160" w:line="283" w:lineRule="auto"/>
        <w:rPr>
          <w:rFonts w:hint="eastAsia"/>
        </w:rPr>
      </w:pPr>
      <w:r>
        <w:rPr>
          <w:rFonts w:eastAsia="NanumGothic" w:cs="NanumGothic"/>
          <w:b/>
          <w:sz w:val="23"/>
        </w:rPr>
        <w:t>2-1 활용 데이터와 예측 단계의 연결</w:t>
      </w:r>
    </w:p>
    <w:p w14:paraId="16A59063" w14:textId="43070B75" w:rsidR="001E0FAD" w:rsidRDefault="00000000">
      <w:pPr>
        <w:keepLines/>
        <w:spacing w:after="140" w:line="283" w:lineRule="auto"/>
        <w:rPr>
          <w:rFonts w:hint="eastAsia"/>
        </w:rPr>
      </w:pPr>
      <w:r>
        <w:rPr>
          <w:rFonts w:eastAsia="NanumGothic" w:cs="NanumGothic"/>
          <w:sz w:val="21"/>
        </w:rPr>
        <w:t>가격·거래물량·달력은 현재 모형 입력입니다. 확보한 수급 원문은 미채택 참고 후보이며, 공식 전국 자료와 그 밖의 외부지표는 연결·검증 상태를 구분합니다.</w:t>
      </w:r>
    </w:p>
    <w:tbl>
      <w:tblPr>
        <w:tblW w:w="0" w:type="auto"/>
        <w:tblLayout w:type="fixed"/>
        <w:tblLook w:val="04A0" w:firstRow="1" w:lastRow="0" w:firstColumn="1" w:lastColumn="0" w:noHBand="0" w:noVBand="1"/>
      </w:tblPr>
      <w:tblGrid>
        <w:gridCol w:w="2131"/>
        <w:gridCol w:w="3427"/>
        <w:gridCol w:w="4190"/>
      </w:tblGrid>
      <w:tr w:rsidR="001E0FAD" w14:paraId="5B04BECF" w14:textId="77777777">
        <w:trPr>
          <w:cantSplit/>
          <w:tblHeader/>
        </w:trPr>
        <w:tc>
          <w:tcPr>
            <w:tcW w:w="2131"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68A0E9B3" w14:textId="77777777" w:rsidR="001E0FAD" w:rsidRDefault="00000000">
            <w:pPr>
              <w:spacing w:after="0" w:line="252" w:lineRule="auto"/>
              <w:jc w:val="center"/>
              <w:rPr>
                <w:rFonts w:hint="eastAsia"/>
              </w:rPr>
            </w:pPr>
            <w:r>
              <w:rPr>
                <w:rFonts w:eastAsia="NanumGothic" w:cs="NanumGothic"/>
                <w:b/>
                <w:color w:val="FFFFFF"/>
                <w:sz w:val="18"/>
              </w:rPr>
              <w:t>자료·적용 상태</w:t>
            </w:r>
          </w:p>
        </w:tc>
        <w:tc>
          <w:tcPr>
            <w:tcW w:w="3427"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003259AA" w14:textId="77777777" w:rsidR="001E0FAD" w:rsidRDefault="00000000">
            <w:pPr>
              <w:spacing w:after="0" w:line="252" w:lineRule="auto"/>
              <w:jc w:val="center"/>
              <w:rPr>
                <w:rFonts w:hint="eastAsia"/>
              </w:rPr>
            </w:pPr>
            <w:r>
              <w:rPr>
                <w:rFonts w:eastAsia="NanumGothic" w:cs="NanumGothic"/>
                <w:b/>
                <w:color w:val="FFFFFF"/>
                <w:sz w:val="18"/>
              </w:rPr>
              <w:t>가공 지표</w:t>
            </w:r>
          </w:p>
        </w:tc>
        <w:tc>
          <w:tcPr>
            <w:tcW w:w="4190"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26A675DF" w14:textId="77777777" w:rsidR="001E0FAD" w:rsidRDefault="00000000">
            <w:pPr>
              <w:spacing w:after="0" w:line="252" w:lineRule="auto"/>
              <w:jc w:val="center"/>
              <w:rPr>
                <w:rFonts w:hint="eastAsia"/>
              </w:rPr>
            </w:pPr>
            <w:r>
              <w:rPr>
                <w:rFonts w:eastAsia="NanumGothic" w:cs="NanumGothic"/>
                <w:b/>
                <w:color w:val="FFFFFF"/>
                <w:sz w:val="18"/>
              </w:rPr>
              <w:t>예측 또는 화면에서의 역할</w:t>
            </w:r>
          </w:p>
        </w:tc>
      </w:tr>
      <w:tr w:rsidR="001E0FAD" w14:paraId="7D419DEB"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6018E869" w14:textId="77777777" w:rsidR="001E0FAD" w:rsidRDefault="00000000">
            <w:pPr>
              <w:spacing w:after="0" w:line="252" w:lineRule="auto"/>
              <w:jc w:val="center"/>
              <w:rPr>
                <w:rFonts w:hint="eastAsia"/>
              </w:rPr>
            </w:pPr>
            <w:r>
              <w:rPr>
                <w:rFonts w:eastAsia="NanumGothic" w:cs="NanumGothic"/>
                <w:sz w:val="18"/>
              </w:rPr>
              <w:t>aT 거래·정산</w:t>
              <w:br/>
              <w:t>현재 모형 입력</w:t>
            </w:r>
          </w:p>
        </w:tc>
        <w:tc>
          <w:tcPr>
            <w:tcW w:w="3427"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pPr>
              <w:jc w:val="center"/>
            </w:pPr>
            <w:r/>
            <w:r>
              <w:rPr>
                <w:rFonts w:eastAsia="NanumGothic" w:cs="NanumGothic"/>
                <w:sz w:val="18"/>
              </w:rPr>
              <w:t>거래금액÷순중량의 일별 가격·거래중량; 순별 대리 목표는 유효 관측일의 일별 가격 단순평균</w:t>
            </w:r>
          </w:p>
        </w:tc>
        <w:tc>
          <w:tcPr>
            <w:tcW w:w="4190"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214F60CF" w14:textId="77777777" w:rsidR="001E0FAD" w:rsidRDefault="00000000">
            <w:pPr>
              <w:spacing w:after="0" w:line="252" w:lineRule="auto"/>
              <w:jc w:val="center"/>
              <w:rPr>
                <w:rFonts w:hint="eastAsia"/>
              </w:rPr>
            </w:pPr>
            <w:r>
              <w:rPr>
                <w:rFonts w:eastAsia="NanumGothic" w:cs="NanumGothic"/>
                <w:sz w:val="18"/>
              </w:rPr>
              <w:t>네 품목의 일별·순별 입력</w:t>
              <w:br/>
              <w:t>실제가격 표시·물량 화면은 본선 예정</w:t>
            </w:r>
          </w:p>
        </w:tc>
      </w:tr>
      <w:tr w:rsidR="001E0FAD" w14:paraId="3B6A72C4"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59542D77" w14:textId="77777777" w:rsidR="001E0FAD" w:rsidRDefault="00000000">
            <w:pPr>
              <w:spacing w:after="0" w:line="252" w:lineRule="auto"/>
              <w:jc w:val="center"/>
              <w:rPr>
                <w:rFonts w:hint="eastAsia"/>
              </w:rPr>
            </w:pPr>
            <w:r>
              <w:rPr>
                <w:rFonts w:eastAsia="NanumGothic" w:cs="NanumGothic"/>
                <w:sz w:val="18"/>
              </w:rPr>
              <w:t>R01 전국 경락자료</w:t>
              <w:br/>
              <w:t>본선 공식 연결</w:t>
            </w:r>
          </w:p>
        </w:tc>
        <w:tc>
          <w:tcPr>
            <w:tcW w:w="3427"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0D611A0E" w14:textId="77777777" w:rsidR="001E0FAD" w:rsidRDefault="00000000">
            <w:pPr>
              <w:spacing w:after="0" w:line="252" w:lineRule="auto"/>
              <w:jc w:val="center"/>
              <w:rPr>
                <w:rFonts w:hint="eastAsia"/>
              </w:rPr>
            </w:pPr>
            <w:r>
              <w:rPr>
                <w:rFonts w:eastAsia="NanumGothic" w:cs="NanumGothic"/>
                <w:sz w:val="18"/>
              </w:rPr>
              <w:t>품목·시장·등급·단위와</w:t>
              <w:br/>
              <w:t>공식 가격 정의·순 구간</w:t>
            </w:r>
          </w:p>
        </w:tc>
        <w:tc>
          <w:tcPr>
            <w:tcW w:w="4190"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61314D2C" w14:textId="77777777" w:rsidR="001E0FAD" w:rsidRDefault="00000000">
            <w:pPr>
              <w:spacing w:after="0" w:line="252" w:lineRule="auto"/>
              <w:jc w:val="center"/>
              <w:rPr>
                <w:rFonts w:hint="eastAsia"/>
              </w:rPr>
            </w:pPr>
            <w:r>
              <w:rPr>
                <w:rFonts w:eastAsia="NanumGothic" w:cs="NanumGothic"/>
                <w:sz w:val="18"/>
              </w:rPr>
              <w:t>공식 타깃과 입력 정합</w:t>
              <w:br/>
              <w:t>두 시장 성적과 구분</w:t>
            </w:r>
          </w:p>
        </w:tc>
      </w:tr>
      <w:tr w:rsidR="001E0FAD" w14:paraId="3DAC76F2"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7DC1A49D" w14:textId="77777777" w:rsidR="001E0FAD" w:rsidRDefault="00000000">
            <w:pPr>
              <w:spacing w:after="0" w:line="252" w:lineRule="auto"/>
              <w:jc w:val="center"/>
              <w:rPr>
                <w:rFonts w:hint="eastAsia"/>
              </w:rPr>
            </w:pPr>
            <w:r>
              <w:rPr>
                <w:rFonts w:eastAsia="NanumGothic" w:cs="NanumGothic"/>
                <w:sz w:val="18"/>
              </w:rPr>
              <w:t>R02 가락시장</w:t>
              <w:br/>
              <w:t>연계 후보</w:t>
            </w:r>
          </w:p>
        </w:tc>
        <w:tc>
          <w:tcPr>
            <w:tcW w:w="3427"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08D50BF5" w14:textId="77777777" w:rsidR="001E0FAD" w:rsidRDefault="00000000">
            <w:pPr>
              <w:spacing w:after="0" w:line="252" w:lineRule="auto"/>
              <w:jc w:val="center"/>
              <w:rPr>
                <w:rFonts w:hint="eastAsia"/>
              </w:rPr>
            </w:pPr>
            <w:r>
              <w:rPr>
                <w:rFonts w:eastAsia="NanumGothic" w:cs="NanumGothic"/>
                <w:sz w:val="18"/>
              </w:rPr>
              <w:t>경매 전·후·정산 후 물량과</w:t>
              <w:br/>
              <w:t>가격·집계 상태</w:t>
            </w:r>
          </w:p>
        </w:tc>
        <w:tc>
          <w:tcPr>
            <w:tcW w:w="4190"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70385F49" w14:textId="77777777" w:rsidR="001E0FAD" w:rsidRDefault="00000000">
            <w:pPr>
              <w:spacing w:after="0" w:line="252" w:lineRule="auto"/>
              <w:jc w:val="center"/>
              <w:rPr>
                <w:rFonts w:hint="eastAsia"/>
              </w:rPr>
            </w:pPr>
            <w:r>
              <w:rPr>
                <w:rFonts w:eastAsia="NanumGothic" w:cs="NanumGothic"/>
                <w:sz w:val="18"/>
              </w:rPr>
              <w:t>시장 동향 참고</w:t>
              <w:br/>
              <w:t>aT 거래 중복 확인</w:t>
            </w:r>
          </w:p>
        </w:tc>
      </w:tr>
      <w:tr w:rsidR="001E0FAD" w14:paraId="2552649A"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1C5BEC52" w14:textId="77777777" w:rsidR="001E0FAD" w:rsidRDefault="00000000">
            <w:pPr>
              <w:spacing w:after="0" w:line="252" w:lineRule="auto"/>
              <w:jc w:val="center"/>
              <w:rPr>
                <w:rFonts w:hint="eastAsia"/>
              </w:rPr>
            </w:pPr>
            <w:r>
              <w:rPr>
                <w:rFonts w:eastAsia="NanumGothic" w:cs="NanumGothic"/>
                <w:sz w:val="18"/>
              </w:rPr>
              <w:t>R03 KAMIS</w:t>
              <w:br/>
              <w:t>화면 참고 후보</w:t>
            </w:r>
          </w:p>
        </w:tc>
        <w:tc>
          <w:tcPr>
            <w:tcW w:w="3427"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0D85C76E" w14:textId="77777777" w:rsidR="001E0FAD" w:rsidRDefault="00000000">
            <w:pPr>
              <w:spacing w:after="0" w:line="252" w:lineRule="auto"/>
              <w:jc w:val="center"/>
              <w:rPr>
                <w:rFonts w:hint="eastAsia"/>
              </w:rPr>
            </w:pPr>
            <w:r>
              <w:rPr>
                <w:rFonts w:eastAsia="NanumGothic" w:cs="NanumGothic"/>
                <w:sz w:val="18"/>
              </w:rPr>
              <w:t>품목·등급·조사단위별</w:t>
              <w:br/>
              <w:t>도매·소매 조사가격</w:t>
            </w:r>
          </w:p>
        </w:tc>
        <w:tc>
          <w:tcPr>
            <w:tcW w:w="4190"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60407EEE" w14:textId="77777777" w:rsidR="001E0FAD" w:rsidRDefault="00000000">
            <w:pPr>
              <w:spacing w:after="0" w:line="252" w:lineRule="auto"/>
              <w:jc w:val="center"/>
              <w:rPr>
                <w:rFonts w:hint="eastAsia"/>
              </w:rPr>
            </w:pPr>
            <w:r>
              <w:rPr>
                <w:rFonts w:eastAsia="NanumGothic" w:cs="NanumGothic"/>
                <w:sz w:val="18"/>
              </w:rPr>
              <w:t>경락가와 분리한</w:t>
              <w:br/>
              <w:t>유통단계 비교</w:t>
            </w:r>
          </w:p>
        </w:tc>
      </w:tr>
      <w:tr w:rsidR="001E0FAD" w14:paraId="730F3D13"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64EA3040" w14:textId="77777777" w:rsidR="001E0FAD" w:rsidRDefault="00000000">
            <w:pPr>
              <w:spacing w:after="0" w:line="252" w:lineRule="auto"/>
              <w:jc w:val="center"/>
              <w:rPr>
                <w:rFonts w:hint="eastAsia"/>
              </w:rPr>
            </w:pPr>
            <w:r>
              <w:rPr>
                <w:rFonts w:eastAsia="NanumGothic" w:cs="NanumGothic"/>
                <w:sz w:val="18"/>
              </w:rPr>
              <w:t>R04 기상</w:t>
              <w:br/>
              <w:t>미채택 후보</w:t>
            </w:r>
          </w:p>
        </w:tc>
        <w:tc>
          <w:tcPr>
            <w:tcW w:w="3427"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0749EBF5" w14:textId="77777777" w:rsidR="001E0FAD" w:rsidRDefault="00000000">
            <w:pPr>
              <w:spacing w:after="0" w:line="252" w:lineRule="auto"/>
              <w:jc w:val="center"/>
              <w:rPr>
                <w:rFonts w:hint="eastAsia"/>
              </w:rPr>
            </w:pPr>
            <w:r>
              <w:rPr>
                <w:rFonts w:eastAsia="NanumGothic" w:cs="NanumGothic"/>
                <w:sz w:val="18"/>
              </w:rPr>
              <w:t>주산지 기온·강수</w:t>
              <w:br/>
              <w:t>발표시각이 확인된 예보</w:t>
            </w:r>
          </w:p>
        </w:tc>
        <w:tc>
          <w:tcPr>
            <w:tcW w:w="4190"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39EDCE47" w14:textId="77777777" w:rsidR="001E0FAD" w:rsidRDefault="00000000">
            <w:pPr>
              <w:spacing w:after="0" w:line="252" w:lineRule="auto"/>
              <w:jc w:val="center"/>
              <w:rPr>
                <w:rFonts w:hint="eastAsia"/>
              </w:rPr>
            </w:pPr>
            <w:r>
              <w:rPr>
                <w:rFonts w:eastAsia="NanumGothic" w:cs="NanumGothic"/>
                <w:sz w:val="18"/>
              </w:rPr>
              <w:t>예측 기여 확인 후 활용 검토</w:t>
            </w:r>
          </w:p>
        </w:tc>
      </w:tr>
      <w:tr w:rsidR="001E0FAD" w14:paraId="52E6F3C7"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2AA70674" w14:textId="77777777" w:rsidR="001E0FAD" w:rsidRDefault="00000000">
            <w:pPr>
              <w:spacing w:after="0" w:line="252" w:lineRule="auto"/>
              <w:jc w:val="center"/>
              <w:rPr>
                <w:rFonts w:hint="eastAsia"/>
              </w:rPr>
            </w:pPr>
            <w:r>
              <w:rPr>
                <w:rFonts w:eastAsia="NanumGothic" w:cs="NanumGothic"/>
                <w:sz w:val="18"/>
              </w:rPr>
              <w:t>R05 KOSIS</w:t>
              <w:br/>
              <w:t>미채택 후보</w:t>
            </w:r>
          </w:p>
        </w:tc>
        <w:tc>
          <w:tcPr>
            <w:tcW w:w="3427"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64AF500D" w14:textId="77777777" w:rsidR="001E0FAD" w:rsidRDefault="00000000">
            <w:pPr>
              <w:spacing w:after="0" w:line="252" w:lineRule="auto"/>
              <w:jc w:val="center"/>
              <w:rPr>
                <w:rFonts w:hint="eastAsia"/>
              </w:rPr>
            </w:pPr>
            <w:r>
              <w:rPr>
                <w:rFonts w:eastAsia="NanumGothic" w:cs="NanumGothic"/>
                <w:sz w:val="18"/>
              </w:rPr>
              <w:t>공표된 재배면적·생산량</w:t>
              <w:br/>
              <w:t>작물·지역·작형별 변화</w:t>
            </w:r>
          </w:p>
        </w:tc>
        <w:tc>
          <w:tcPr>
            <w:tcW w:w="4190"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349F009A" w14:textId="77777777" w:rsidR="001E0FAD" w:rsidRDefault="00000000">
            <w:pPr>
              <w:spacing w:after="0" w:line="252" w:lineRule="auto"/>
              <w:jc w:val="center"/>
              <w:rPr>
                <w:rFonts w:hint="eastAsia"/>
              </w:rPr>
            </w:pPr>
            <w:r>
              <w:rPr>
                <w:rFonts w:eastAsia="NanumGothic" w:cs="NanumGothic"/>
                <w:sz w:val="18"/>
              </w:rPr>
              <w:t>연간 공급 여건 참고</w:t>
              <w:br/>
              <w:t>마늘 원료와 깐마늘 구분</w:t>
            </w:r>
          </w:p>
        </w:tc>
      </w:tr>
      <w:tr w:rsidR="001E0FAD" w14:paraId="406BA7C8"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0122FF59" w14:textId="77777777" w:rsidR="001E0FAD" w:rsidRDefault="00000000">
            <w:pPr>
              <w:spacing w:after="0" w:line="252" w:lineRule="auto"/>
              <w:jc w:val="center"/>
              <w:rPr>
                <w:rFonts w:hint="eastAsia"/>
              </w:rPr>
            </w:pPr>
            <w:r>
              <w:rPr>
                <w:rFonts w:eastAsia="NanumGothic" w:cs="NanumGothic"/>
                <w:sz w:val="18"/>
              </w:rPr>
              <w:t>R06 관세청</w:t>
              <w:br/>
              <w:t>미채택 후보</w:t>
            </w:r>
          </w:p>
        </w:tc>
        <w:tc>
          <w:tcPr>
            <w:tcW w:w="3427"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36AABBF2" w14:textId="77777777" w:rsidR="001E0FAD" w:rsidRDefault="00000000">
            <w:pPr>
              <w:spacing w:after="0" w:line="252" w:lineRule="auto"/>
              <w:jc w:val="center"/>
              <w:rPr>
                <w:rFonts w:hint="eastAsia"/>
              </w:rPr>
            </w:pPr>
            <w:r>
              <w:rPr>
                <w:rFonts w:eastAsia="NanumGothic" w:cs="NanumGothic"/>
                <w:sz w:val="18"/>
              </w:rPr>
              <w:t>월별 수입량·수입액·단가</w:t>
              <w:br/>
              <w:t>품목코드·공표시점</w:t>
            </w:r>
          </w:p>
        </w:tc>
        <w:tc>
          <w:tcPr>
            <w:tcW w:w="4190"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4EF8F8BF" w14:textId="77777777" w:rsidR="001E0FAD" w:rsidRDefault="00000000">
            <w:pPr>
              <w:spacing w:after="0" w:line="252" w:lineRule="auto"/>
              <w:jc w:val="center"/>
              <w:rPr>
                <w:rFonts w:hint="eastAsia"/>
              </w:rPr>
            </w:pPr>
            <w:r>
              <w:rPr>
                <w:rFonts w:eastAsia="NanumGothic" w:cs="NanumGothic"/>
                <w:sz w:val="18"/>
              </w:rPr>
              <w:t>수입 공급 추이 참고</w:t>
              <w:br/>
              <w:t>제품 상태·단위 정합</w:t>
            </w:r>
          </w:p>
        </w:tc>
      </w:tr>
      <w:tr w:rsidR="001E0FAD" w14:paraId="406BA7C8" w14:textId="77777777">
        <w:trPr>
          <w:cantSplit/>
        </w:trPr>
        <w:tc>
          <w:tcPr>
            <w:tcW w:w="213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0122FF59" w14:textId="77777777" w:rsidR="001E0FAD" w:rsidRDefault="00000000">
            <w:pPr>
              <w:spacing w:after="0" w:line="252" w:lineRule="auto"/>
              <w:jc w:val="center"/>
              <w:rPr>
                <w:rFonts w:hint="eastAsia"/>
              </w:rPr>
            </w:pPr>
            <w:r>
              <w:rPr>
                <w:rFonts w:eastAsia="NanumGothic" w:cs="NanumGothic"/>
                <w:sz w:val="18"/>
              </w:rPr>
              <w:t>정부·제주 수급 원문</w:t>
              <w:br/>
              <w:t>확보·미채택</w:t>
            </w:r>
          </w:p>
        </w:tc>
        <w:tc>
          <w:tcPr>
            <w:tcW w:w="3427"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36AABBF2" w14:textId="77777777" w:rsidR="001E0FAD" w:rsidRDefault="00000000">
            <w:pPr>
              <w:spacing w:after="0" w:line="252" w:lineRule="auto"/>
              <w:jc w:val="center"/>
              <w:rPr>
                <w:rFonts w:hint="eastAsia"/>
              </w:rPr>
            </w:pPr>
            <w:r>
              <w:rPr>
                <w:rFonts w:eastAsia="NanumGothic" w:cs="NanumGothic"/>
                <w:sz w:val="18"/>
              </w:rPr>
              <w:t>비축·공급계획·수확률</w:t>
              <w:br/>
              <w:t>공개시각·적용기간</w:t>
            </w:r>
          </w:p>
        </w:tc>
        <w:tc>
          <w:tcPr>
            <w:tcW w:w="4190"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4EF8F8BF" w14:textId="77777777" w:rsidR="001E0FAD" w:rsidRDefault="00000000">
            <w:pPr>
              <w:spacing w:after="0" w:line="252" w:lineRule="auto"/>
              <w:jc w:val="center"/>
              <w:rPr>
                <w:rFonts w:hint="eastAsia"/>
              </w:rPr>
            </w:pPr>
            <w:r>
              <w:rPr>
                <w:rFonts w:eastAsia="NanumGothic" w:cs="NanumGothic"/>
                <w:sz w:val="18"/>
              </w:rPr>
              <w:t>탐색 비교 완료</w:t>
              <w:br/>
              <w:t>추가 개선 근거 미확보</w:t>
            </w:r>
          </w:p>
        </w:tc>
      </w:tr>
    </w:tbl>
    <w:p w14:paraId="7D1068D0" w14:textId="77777777" w:rsidR="001E0FAD" w:rsidRDefault="001E0FAD">
      <w:pPr>
        <w:keepLines/>
        <w:spacing w:after="20" w:line="283" w:lineRule="auto"/>
        <w:rPr>
          <w:rFonts w:hint="eastAsia"/>
        </w:rPr>
      </w:pPr>
    </w:p>
    <w:p w14:paraId="7991E680" w14:textId="70428577" w:rsidR="001E0FAD" w:rsidRDefault="00000000">
      <w:pPr>
        <w:keepLines/>
        <w:spacing w:after="140" w:line="283" w:lineRule="auto"/>
        <w:rPr>
          <w:rFonts w:hint="eastAsia"/>
        </w:rPr>
      </w:pPr>
      <w:r>
        <w:rPr>
          <w:rFonts w:eastAsia="NanumGothic" w:cs="NanumGothic"/>
        </w:rPr>
        <w:t>R01~R06은 서식의 자료 범주이며 로컬 파일과 일대일 대응하지 않습니다. 경락·조사가격, 거래중량·반입량, 기상·생산·수입 지표는 거래 단계·단위·공표시점을 구분합니다.</w:t>
      </w:r>
    </w:p>
    <w:p w14:paraId="6D44AEC3" w14:textId="77777777" w:rsidR="001E0FAD" w:rsidRDefault="00000000">
      <w:pPr>
        <w:keepNext/>
        <w:keepLines/>
        <w:spacing w:before="160" w:line="283" w:lineRule="auto"/>
        <w:rPr>
          <w:rFonts w:hint="eastAsia"/>
        </w:rPr>
      </w:pPr>
      <w:r>
        <w:rPr>
          <w:rFonts w:eastAsia="NanumGothic" w:cs="NanumGothic"/>
          <w:b/>
          <w:sz w:val="23"/>
        </w:rPr>
        <w:t>2-2 자료 정리와 시점 기준</w:t>
      </w:r>
    </w:p>
    <w:p w14:paraId="7EF16F30" w14:textId="72E903C5" w:rsidR="001E0FAD" w:rsidRDefault="00000000">
      <w:pPr>
        <w:keepLines/>
        <w:spacing w:after="140" w:line="283" w:lineRule="auto"/>
        <w:rPr>
          <w:rFonts w:hint="eastAsia"/>
        </w:rPr>
      </w:pPr>
      <w:r>
        <w:rPr>
          <w:rFonts w:eastAsia="NanumGothic" w:cs="NanumGothic"/>
          <w:sz w:val="21"/>
        </w:rPr>
        <w:t>품목·단위 정합 → 발행시점 가용성 확인 → 결측 상태 기록 → 예측 입력의 순서로 처리합니다. 확인 가능한 경우에만 휴장·무거래·수집 오류를 구분하고, 근거가 없으면 미분류로 둡니다. 빈 날짜의 가격·물량은 임의로 채우지 않습니다.</w:t>
      </w:r>
    </w:p>
    <w:p w14:paraId="0F438A7D" w14:textId="79D015B9" w:rsidR="001E0FAD" w:rsidRDefault="00000000">
      <w:pPr>
        <w:keepLines/>
        <w:spacing w:after="0" w:line="283" w:lineRule="auto"/>
        <w:rPr>
          <w:rFonts w:hint="eastAsia"/>
        </w:rPr>
      </w:pPr>
      <w:r>
        <w:rPr>
          <w:rFonts w:eastAsia="NanumGothic" w:cs="NanumGothic"/>
          <w:sz w:val="21"/>
        </w:rPr>
        <w:t>예측시점 이전 공개가 확인된 값만 입력 후보로 연결합니다. 과거 원문 판본이 미확인인 공급자료는 공표시점 가정의 탐색 비교로 구분하며, 당시 이용 가능성이 입증됐다고 간주하지 않습니다.</w:t>
      </w:r>
    </w:p>
    <w:p w14:paraId="2D248F3D" w14:textId="77777777" w:rsidR="001E0FAD" w:rsidRDefault="00000000">
      <w:pPr>
        <w:spacing w:after="0"/>
        <w:rPr>
          <w:rFonts w:hint="eastAsia"/>
        </w:rPr>
      </w:pPr>
      <w:r>
        <w:br w:type="page"/>
      </w:r>
    </w:p>
    <w:p w14:paraId="6E97E8FB" w14:textId="77777777" w:rsidR="001E0FAD" w:rsidRDefault="00000000">
      <w:pPr>
        <w:keepNext/>
        <w:keepLines/>
        <w:spacing w:before="160" w:line="283" w:lineRule="auto"/>
        <w:rPr>
          <w:rFonts w:hint="eastAsia"/>
        </w:rPr>
      </w:pPr>
      <w:r>
        <w:rPr>
          <w:rFonts w:eastAsia="NanumGothic" w:cs="NanumGothic"/>
          <w:b/>
          <w:sz w:val="23"/>
        </w:rPr>
        <w:lastRenderedPageBreak/>
        <w:t>2-3 실제 예측 발행 사례</w:t>
      </w:r>
    </w:p>
    <w:p w14:paraId="54D1CC82" w14:textId="50FFA0FE" w:rsidR="001E0FAD" w:rsidRDefault="00000000">
      <w:pPr>
        <w:keepLines/>
        <w:spacing w:after="140" w:line="283" w:lineRule="auto"/>
        <w:rPr>
          <w:rFonts w:hint="eastAsia"/>
        </w:rPr>
      </w:pPr>
      <w:r>
        <w:rPr>
          <w:rFonts w:eastAsia="NanumGothic" w:cs="NanumGothic"/>
          <w:sz w:val="21"/>
        </w:rPr>
        <w:t>2026년 10월 11일에 네 품목의 향후 10일 예측가격 40개를 발행했습니다.</w:t>
        <w:br/>
        <w:t>자료 기준은 2026-10-10이며, 아래 무 사례는 해당 발행본의 저장값입니다.</w:t>
      </w:r>
    </w:p>
    <w:tbl>
      <w:tblPr>
        <w:tblW w:w="0" w:type="auto"/>
        <w:tblLayout w:type="fixed"/>
        <w:tblLook w:val="04A0" w:firstRow="1" w:lastRow="0" w:firstColumn="1" w:lastColumn="0" w:noHBand="0" w:noVBand="1"/>
      </w:tblPr>
      <w:tblGrid>
        <w:gridCol w:w="2016"/>
        <w:gridCol w:w="7733"/>
      </w:tblGrid>
      <w:tr w:rsidR="001E0FAD" w14:paraId="5563751B" w14:textId="77777777">
        <w:trPr>
          <w:cantSplit/>
          <w:tblHeader/>
        </w:trPr>
        <w:tc>
          <w:tcPr>
            <w:tcW w:w="2016"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0F9F83A7" w14:textId="77777777" w:rsidR="001E0FAD" w:rsidRDefault="00000000">
            <w:pPr>
              <w:spacing w:after="0" w:line="252" w:lineRule="auto"/>
              <w:jc w:val="center"/>
              <w:rPr>
                <w:rFonts w:hint="eastAsia"/>
              </w:rPr>
            </w:pPr>
            <w:r>
              <w:rPr>
                <w:rFonts w:eastAsia="NanumGothic" w:cs="NanumGothic"/>
                <w:b/>
                <w:color w:val="FFFFFF"/>
              </w:rPr>
              <w:t>발행일·자료 기준</w:t>
            </w:r>
          </w:p>
        </w:tc>
        <w:tc>
          <w:tcPr>
            <w:tcW w:w="7733"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758A4AC6" w14:textId="77777777" w:rsidR="001E0FAD" w:rsidRDefault="00000000">
            <w:pPr>
              <w:spacing w:after="0" w:line="252" w:lineRule="auto"/>
              <w:rPr>
                <w:rFonts w:hint="eastAsia"/>
              </w:rPr>
            </w:pPr>
            <w:r>
              <w:rPr>
                <w:rFonts w:eastAsia="NanumGothic" w:cs="NanumGothic"/>
                <w:b/>
                <w:color w:val="FFFFFF"/>
              </w:rPr>
              <w:t>2026-10-11 · 자료 기준 2026-10-10</w:t>
            </w:r>
          </w:p>
        </w:tc>
      </w:tr>
      <w:tr w:rsidR="001E0FAD" w14:paraId="26E5586F" w14:textId="77777777">
        <w:trPr>
          <w:cantSplit/>
        </w:trPr>
        <w:tc>
          <w:tcPr>
            <w:tcW w:w="2016"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63906B4B" w14:textId="77777777" w:rsidR="001E0FAD" w:rsidRDefault="00000000">
            <w:pPr>
              <w:spacing w:after="0" w:line="252" w:lineRule="auto"/>
              <w:jc w:val="center"/>
              <w:rPr>
                <w:rFonts w:hint="eastAsia"/>
              </w:rPr>
            </w:pPr>
            <w:r>
              <w:rPr>
                <w:rFonts w:eastAsia="NanumGothic" w:cs="NanumGothic"/>
              </w:rPr>
              <w:t>목표일·단위</w:t>
            </w:r>
          </w:p>
        </w:tc>
        <w:tc>
          <w:tcPr>
            <w:tcW w:w="7733"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3670F7F6" w14:textId="77777777" w:rsidR="001E0FAD" w:rsidRDefault="00000000">
            <w:pPr>
              <w:spacing w:after="0" w:line="252" w:lineRule="auto"/>
              <w:rPr>
                <w:rFonts w:hint="eastAsia"/>
              </w:rPr>
            </w:pPr>
            <w:r>
              <w:rPr>
                <w:rFonts w:eastAsia="NanumGothic" w:cs="NanumGothic"/>
              </w:rPr>
              <w:t>2026년 10월 12~21일 / 무 / 가락·강서 수집 대상 / 원/kg</w:t>
            </w:r>
          </w:p>
        </w:tc>
      </w:tr>
      <w:tr w:rsidR="001E0FAD" w14:paraId="090518E3" w14:textId="77777777">
        <w:trPr>
          <w:cantSplit/>
        </w:trPr>
        <w:tc>
          <w:tcPr>
            <w:tcW w:w="2016"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477E596A" w14:textId="77777777" w:rsidR="001E0FAD" w:rsidRDefault="00000000">
            <w:pPr>
              <w:spacing w:after="0" w:line="252" w:lineRule="auto"/>
              <w:jc w:val="center"/>
              <w:rPr>
                <w:rFonts w:hint="eastAsia"/>
              </w:rPr>
            </w:pPr>
            <w:r>
              <w:rPr>
                <w:rFonts w:eastAsia="NanumGothic" w:cs="NanumGothic"/>
              </w:rPr>
              <w:t>10월 12일 구성</w:t>
            </w:r>
          </w:p>
        </w:tc>
        <w:tc>
          <w:tcPr>
            <w:tcW w:w="7733"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55390F19" w14:textId="77777777" w:rsidR="001E0FAD" w:rsidRDefault="00000000">
            <w:pPr>
              <w:spacing w:after="0" w:line="252" w:lineRule="auto"/>
              <w:rPr>
                <w:rFonts w:hint="eastAsia"/>
              </w:rPr>
            </w:pPr>
            <w:r>
              <w:rPr>
                <w:rFonts w:eastAsia="NanumGothic" w:cs="NanumGothic"/>
              </w:rPr>
              <w:t>직접 회귀 806.1원/kg · 계절 시계열 757.3원/kg → 50:50 결합 781.7원/kg</w:t>
            </w:r>
          </w:p>
        </w:tc>
      </w:tr>
      <w:tr w:rsidR="001E0FAD" w14:paraId="12AD0A4B" w14:textId="77777777">
        <w:trPr>
          <w:cantSplit/>
        </w:trPr>
        <w:tc>
          <w:tcPr>
            <w:tcW w:w="2016"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23987809" w14:textId="77777777" w:rsidR="001E0FAD" w:rsidRDefault="00000000">
            <w:pPr>
              <w:spacing w:after="0" w:line="252" w:lineRule="auto"/>
              <w:jc w:val="center"/>
              <w:rPr>
                <w:rFonts w:hint="eastAsia"/>
              </w:rPr>
            </w:pPr>
            <w:r>
              <w:rPr>
                <w:rFonts w:eastAsia="NanumGothic" w:cs="NanumGothic"/>
              </w:rPr>
              <w:t>날짜 비교</w:t>
            </w:r>
          </w:p>
        </w:tc>
        <w:tc>
          <w:tcPr>
            <w:tcW w:w="7733"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2B41B442" w14:textId="77777777" w:rsidR="001E0FAD" w:rsidRDefault="00000000">
            <w:pPr>
              <w:spacing w:after="0" w:line="252" w:lineRule="auto"/>
              <w:rPr>
                <w:rFonts w:hint="eastAsia"/>
              </w:rPr>
            </w:pPr>
            <w:r>
              <w:rPr>
                <w:rFonts w:eastAsia="NanumGothic" w:cs="NanumGothic"/>
              </w:rPr>
              <w:t>10월 12일 781.7원/kg · 10월 21일 743.1원/kg; 10월 10일 최신 실제가격 기여시장은 강서</w:t>
            </w:r>
          </w:p>
        </w:tc>
      </w:tr>
    </w:tbl>
    <w:p w14:paraId="13708936" w14:textId="77777777" w:rsidR="001E0FAD" w:rsidRDefault="001E0FAD">
      <w:pPr>
        <w:keepLines/>
        <w:spacing w:after="20" w:line="283" w:lineRule="auto"/>
        <w:rPr>
          <w:rFonts w:hint="eastAsia"/>
        </w:rPr>
      </w:pPr>
    </w:p>
    <w:tbl>
      <w:tblPr>
        <w:tblW w:w="9746" w:type="dxa"/>
        <w:tblBorders>
          <w:top w:val="single" w:sz="4" w:space="0" w:color="BFBFBF"/>
          <w:left w:val="single" w:sz="4" w:space="0" w:color="BFBFBF"/>
          <w:bottom w:val="single" w:sz="4" w:space="0" w:color="BFBFBF"/>
          <w:right w:val="single" w:sz="4" w:space="0" w:color="BFBFBF"/>
          <w:insideH w:val="single" w:sz="4" w:space="0" w:color="BFBFBF"/>
          <w:insideV w:val="single" w:sz="4" w:space="0" w:color="BFBFBF"/>
        </w:tblBorders>
        <w:tblLayout w:type="fixed"/>
        <w:tblLook w:val="04A0" w:firstRow="1" w:lastRow="0" w:firstColumn="1" w:lastColumn="0" w:noHBand="0" w:noVBand="1"/>
      </w:tblPr>
      <w:tblGrid>
        <w:gridCol w:w="9746"/>
      </w:tblGrid>
      <w:tr w:rsidR="00447497" w14:paraId="15A2CD04" w14:textId="77777777">
        <w:trPr>
          <w:cantSplit/>
          <w:tblHeader/>
        </w:trPr>
        <w:tc>
          <w:tcPr>
            <w:tcW w:w="9746" w:type="dxa"/>
            <w:shd w:val="clear" w:color="auto" w:fill="2F5597"/>
            <w:tcMar>
              <w:top w:w="95" w:type="dxa"/>
              <w:left w:w="140" w:type="dxa"/>
              <w:bottom w:w="95" w:type="dxa"/>
              <w:right w:w="140" w:type="dxa"/>
            </w:tcMar>
          </w:tcPr>
          <w:p w14:paraId="5F4C854D" w14:textId="77777777" w:rsidR="00447497" w:rsidRDefault="00000000">
            <w:pPr>
              <w:keepLines/>
              <w:widowControl/>
              <w:snapToGrid w:val="0"/>
              <w:spacing w:after="20" w:line="288" w:lineRule="exact"/>
              <w:rPr>
                <w:rFonts w:hint="eastAsia"/>
              </w:rPr>
            </w:pPr>
            <w:r>
              <w:rPr>
                <w:rFonts w:eastAsia="NanumGothic" w:cs="NanumGothic"/>
                <w:b/>
                <w:bCs/>
                <w:color w:val="FFFFFF"/>
                <w:sz w:val="24"/>
                <w:szCs w:val="24"/>
                <w:lang w:val="ko-KR"/>
              </w:rPr>
              <w:t>03  예측 활용안</w:t>
            </w:r>
          </w:p>
        </w:tc>
      </w:tr>
    </w:tbl>
    <w:p w14:paraId="219FD777" w14:textId="77777777" w:rsidR="001E0FAD" w:rsidRDefault="001E0FAD">
      <w:pPr>
        <w:keepLines/>
        <w:spacing w:after="20" w:line="283" w:lineRule="auto"/>
        <w:rPr>
          <w:rFonts w:hint="eastAsia"/>
        </w:rPr>
      </w:pPr>
    </w:p>
    <w:p w14:paraId="1B73EC03" w14:textId="77777777" w:rsidR="001E0FAD" w:rsidRDefault="00000000">
      <w:pPr>
        <w:keepNext/>
        <w:keepLines/>
        <w:spacing w:before="160" w:line="283" w:lineRule="auto"/>
        <w:rPr>
          <w:rFonts w:hint="eastAsia"/>
        </w:rPr>
      </w:pPr>
      <w:r>
        <w:rPr>
          <w:rFonts w:eastAsia="NanumGothic" w:cs="NanumGothic"/>
          <w:b/>
          <w:sz w:val="23"/>
        </w:rPr>
        <w:t>3-1 발행 예측과 실제가격 비교</w:t>
      </w:r>
    </w:p>
    <w:p w14:paraId="4931FBAB" w14:textId="5381775B" w:rsidR="001E0FAD" w:rsidRDefault="00000000">
      <w:pPr>
        <w:keepLines/>
        <w:spacing w:after="140" w:line="283" w:lineRule="auto"/>
        <w:rPr>
          <w:rFonts w:hint="eastAsia"/>
        </w:rPr>
      </w:pPr>
      <w:r>
        <w:rPr>
          <w:rFonts w:eastAsia="NanumGothic" w:cs="NanumGothic"/>
          <w:sz w:val="21"/>
        </w:rPr>
        <w:t>10월 11일에 저장한 무의 10일 예측과 후일 확보한 같은 날짜의 실제가격을 비교합니다. 10월 12일 예측 781.7원/kg과 실제 628.4원/kg처럼 차이가 난 날도 그대로 표시합니다. 실제가격은 12~15일에만 있으며, 나머지 날짜는 저장 예측만 표시합니다.</w:t>
      </w:r>
    </w:p>
    <w:p w14:paraId="1D909B07" w14:textId="77777777" w:rsidR="001E0FAD" w:rsidRDefault="00000000">
      <w:pPr>
        <w:keepNext/>
        <w:spacing w:after="80"/>
        <w:rPr>
          <w:rFonts w:hint="eastAsia"/>
        </w:rPr>
      </w:pPr>
      <w:r>
        <w:drawing>
          <wp:inline xmlns:a="http://schemas.openxmlformats.org/drawingml/2006/main" xmlns:pic="http://schemas.openxmlformats.org/drawingml/2006/picture">
            <wp:extent cx="6126480" cy="3063240"/>
            <wp:docPr id="3" name="Picture 3"/>
            <wp:cNvGraphicFramePr>
              <a:graphicFrameLocks noChangeAspect="1"/>
            </wp:cNvGraphicFramePr>
            <a:graphic>
              <a:graphicData uri="http://schemas.openxmlformats.org/drawingml/2006/picture">
                <pic:pic>
                  <pic:nvPicPr>
                    <pic:cNvPr id="0" name="issued_actual.png"/>
                    <pic:cNvPicPr/>
                  </pic:nvPicPr>
                  <pic:blipFill>
                    <a:blip r:embed="rId14"/>
                    <a:stretch>
                      <a:fillRect/>
                    </a:stretch>
                  </pic:blipFill>
                  <pic:spPr>
                    <a:xfrm>
                      <a:off x="0" y="0"/>
                      <a:ext cx="6126480" cy="3063240"/>
                    </a:xfrm>
                    <a:prstGeom prst="rect"/>
                  </pic:spPr>
                </pic:pic>
              </a:graphicData>
            </a:graphic>
          </wp:inline>
        </w:drawing>
      </w:r>
    </w:p>
    <w:p w14:paraId="4F980F18" w14:textId="77777777" w:rsidR="001E0FAD" w:rsidRDefault="00000000">
      <w:pPr>
        <w:keepLines/>
        <w:spacing w:after="140" w:line="283" w:lineRule="auto"/>
        <w:rPr>
          <w:rFonts w:hint="eastAsia"/>
        </w:rPr>
      </w:pPr>
      <w:r>
        <w:rPr>
          <w:rFonts w:eastAsia="NanumGothic" w:cs="NanumGothic"/>
          <w:sz w:val="18"/>
        </w:rPr>
        <w:t>그림 2  무의 10월 11일 저장 예측과 후일 확보한 10월 12~15일 실제가격(2026년, 원/kg). 일부 날짜의 확인 사례이며 10일 전 구간의 정확도 결과는 아닙니다.</w:t>
      </w:r>
    </w:p>
    <w:p w14:paraId="42DC60A2" w14:textId="77777777" w:rsidR="001E0FAD" w:rsidRDefault="00000000">
      <w:pPr>
        <w:spacing w:after="0"/>
        <w:rPr>
          <w:rFonts w:hint="eastAsia"/>
        </w:rPr>
      </w:pPr>
      <w:r>
        <w:br w:type="page"/>
      </w:r>
    </w:p>
    <w:p w14:paraId="2B865645" w14:textId="77777777" w:rsidR="001E0FAD" w:rsidRDefault="00000000">
      <w:pPr>
        <w:keepNext/>
        <w:keepLines/>
        <w:spacing w:before="160" w:line="283" w:lineRule="auto"/>
        <w:rPr>
          <w:rFonts w:hint="eastAsia"/>
        </w:rPr>
      </w:pPr>
      <w:r>
        <w:rPr>
          <w:rFonts w:eastAsia="NanumGothic" w:cs="NanumGothic"/>
          <w:b/>
          <w:sz w:val="23"/>
        </w:rPr>
        <w:t>화면 정보와 확인 기준</w:t>
      </w:r>
    </w:p>
    <w:p w14:paraId="1787E45D" w14:textId="588DD06B" w:rsidR="001E0FAD" w:rsidRDefault="00000000">
      <w:pPr>
        <w:keepLines/>
        <w:spacing w:after="140" w:line="283" w:lineRule="auto"/>
        <w:rPr>
          <w:rFonts w:hint="eastAsia"/>
        </w:rPr>
      </w:pPr>
      <w:r>
        <w:rPr>
          <w:rFonts w:eastAsia="NanumGothic" w:cs="NanumGothic"/>
          <w:sz w:val="20"/>
        </w:rPr>
        <w:t>자료 출처는 aT 가락·강서 거래·정산 자료입니다. 일별 예측에는 직접 회귀와 계절 시계열을 결합한 모형을 사용합니다. 본선 화면에는 최근 7·28일 가격 흐름과 거래물량을 판단 참고정보로 추가합니다.</w:t>
      </w:r>
    </w:p>
    <w:p w14:paraId="0C19AEE0" w14:textId="77777777" w:rsidR="001E0FAD" w:rsidRDefault="00000000">
      <w:pPr>
        <w:keepNext/>
        <w:keepLines/>
        <w:spacing w:before="160" w:line="283" w:lineRule="auto"/>
        <w:rPr>
          <w:rFonts w:hint="eastAsia"/>
        </w:rPr>
      </w:pPr>
      <w:r>
        <w:rPr>
          <w:rFonts w:eastAsia="NanumGothic" w:cs="NanumGothic"/>
          <w:b/>
          <w:sz w:val="23"/>
        </w:rPr>
        <w:t>3-2 과거 기간 예측·실제가격 비교</w:t>
      </w:r>
    </w:p>
    <w:p w14:paraId="50567528" w14:textId="77777777" w:rsidR="001E0FAD" w:rsidRDefault="00000000">
      <w:pPr>
        <w:keepLines/>
        <w:spacing w:after="140" w:line="283" w:lineRule="auto"/>
        <w:rPr>
          <w:rFonts w:hint="eastAsia"/>
        </w:rPr>
      </w:pPr>
      <w:r>
        <w:rPr>
          <w:rFonts w:eastAsia="NanumGothic" w:cs="NanumGothic"/>
          <w:sz w:val="20"/>
        </w:rPr>
        <w:t>아래는 2026년 1월의 각 목표일에 대해 전날을 원점으로 옮겨 재현한 1일 전 예측과 실제가격입니다. 1월 16일 예측은 15일 기준이며 입력 관측일은 14일까지입니다. 비교적 가까운 달을 고른 화면 예시로, 실제 저장 발행본이나 전체 기간·10일 거리의 성능을 뜻하지 않습니다.</w:t>
      </w:r>
    </w:p>
    <w:p w14:paraId="1FD958B3" w14:textId="77777777" w:rsidR="001E0FAD" w:rsidRDefault="00000000">
      <w:pPr>
        <w:keepNext/>
        <w:spacing w:after="80"/>
        <w:rPr>
          <w:rFonts w:hint="eastAsia"/>
        </w:rPr>
      </w:pPr>
      <w:r>
        <w:rPr>
          <w:noProof/>
        </w:rPr>
        <w:drawing>
          <wp:inline distT="0" distB="0" distL="0" distR="0" wp14:anchorId="7CFCA852" wp14:editId="03D259DD">
            <wp:extent cx="6126480" cy="1906016"/>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후향비교_수정본.png"/>
                    <pic:cNvPicPr/>
                  </pic:nvPicPr>
                  <pic:blipFill>
                    <a:blip r:embed="rId8"/>
                    <a:stretch>
                      <a:fillRect/>
                    </a:stretch>
                  </pic:blipFill>
                  <pic:spPr>
                    <a:xfrm>
                      <a:off x="0" y="0"/>
                      <a:ext cx="6126480" cy="1906016"/>
                    </a:xfrm>
                    <a:prstGeom prst="rect">
                      <a:avLst/>
                    </a:prstGeom>
                  </pic:spPr>
                </pic:pic>
              </a:graphicData>
            </a:graphic>
          </wp:inline>
        </w:drawing>
      </w:r>
    </w:p>
    <w:p w14:paraId="702C8458" w14:textId="77777777" w:rsidR="001E0FAD" w:rsidRDefault="00000000">
      <w:pPr>
        <w:keepLines/>
        <w:spacing w:after="140" w:line="283" w:lineRule="auto"/>
        <w:rPr>
          <w:rFonts w:hint="eastAsia"/>
        </w:rPr>
      </w:pPr>
      <w:r>
        <w:rPr>
          <w:rFonts w:eastAsia="NanumGothic" w:cs="NanumGothic"/>
          <w:sz w:val="18"/>
        </w:rPr>
        <w:t>그림 3  무의 1일 전 재현 예측과 목표일 실제가격 비교(2026년 1월, 원/kg).</w:t>
      </w:r>
    </w:p>
    <w:p w14:paraId="76DE2272" w14:textId="28CCB9C6" w:rsidR="001E0FAD" w:rsidRDefault="00000000">
      <w:pPr>
        <w:keepLines/>
        <w:spacing w:after="0" w:line="283" w:lineRule="auto"/>
        <w:rPr>
          <w:rFonts w:hint="eastAsia"/>
        </w:rPr>
      </w:pPr>
      <w:r>
        <w:rPr>
          <w:rFonts w:eastAsia="NanumGothic" w:cs="NanumGothic"/>
        </w:rPr>
        <w:t>관측이 없는 날짜는 다음 관측일까지 점선으로 연결했으며 중간 가격을 채우지 않았습니다.</w:t>
      </w:r>
    </w:p>
    <w:p w14:paraId="504CBEE6" w14:textId="77777777" w:rsidR="001E0FAD" w:rsidRDefault="00000000">
      <w:pPr>
        <w:spacing w:after="0"/>
        <w:rPr>
          <w:rFonts w:hint="eastAsia"/>
        </w:rPr>
      </w:pPr>
      <w:r>
        <w:br w:type="page"/>
      </w:r>
    </w:p>
    <w:p w14:paraId="2B446C27" w14:textId="77777777" w:rsidR="001E0FAD" w:rsidRDefault="00000000">
      <w:pPr>
        <w:keepNext/>
        <w:keepLines/>
        <w:spacing w:before="160" w:line="283" w:lineRule="auto"/>
        <w:rPr>
          <w:rFonts w:hint="eastAsia"/>
        </w:rPr>
      </w:pPr>
      <w:r>
        <w:rPr>
          <w:rFonts w:eastAsia="NanumGothic" w:cs="NanumGothic"/>
          <w:b/>
          <w:sz w:val="23"/>
        </w:rPr>
        <w:t>3-3 활용 방안</w:t>
      </w:r>
    </w:p>
    <w:p w14:paraId="7AF5CB89" w14:textId="623225E2" w:rsidR="001E0FAD" w:rsidRDefault="00000000">
      <w:pPr>
        <w:keepLines/>
        <w:spacing w:after="140" w:line="283" w:lineRule="auto"/>
        <w:rPr>
          <w:rFonts w:hint="eastAsia"/>
        </w:rPr>
      </w:pPr>
      <w:r>
        <w:rPr>
          <w:rFonts w:eastAsia="NanumGothic" w:cs="NanumGothic"/>
          <w:sz w:val="21"/>
        </w:rPr>
        <w:t>무 1,000kg의 구매·납품이 2026년 10월 12일과 21일 모두 가능하다고 가정합니다. 10월 11일 발행 당시 두 날짜의 예측가격을 소수 첫째 자리까지 적용하면 예상 거래금액 차이는 38,600원입니다. 이후 확인된 10월 12일 실제가격은 예측과 달랐으므로, 이 금액은 실제 절감액이나 확정된 가격 우위가 아닌 산술 예시입니다. 납기·재고·운송·보관비와 계약가격, 예측 불확실성을 함께 검토하도록 돕습니다.</w:t>
      </w:r>
    </w:p>
    <w:tbl>
      <w:tblPr>
        <w:tblW w:w="0" w:type="auto"/>
        <w:tblLayout w:type="fixed"/>
        <w:tblLook w:val="04A0" w:firstRow="1" w:lastRow="0" w:firstColumn="1" w:lastColumn="0" w:noHBand="0" w:noVBand="1"/>
      </w:tblPr>
      <w:tblGrid>
        <w:gridCol w:w="1728"/>
        <w:gridCol w:w="8021"/>
      </w:tblGrid>
      <w:tr w:rsidR="001E0FAD" w14:paraId="3572545E" w14:textId="77777777">
        <w:trPr>
          <w:cantSplit/>
          <w:tblHeader/>
        </w:trPr>
        <w:tc>
          <w:tcPr>
            <w:tcW w:w="1728"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428E4FE3" w14:textId="77777777" w:rsidR="001E0FAD" w:rsidRDefault="00000000">
            <w:pPr>
              <w:spacing w:after="0" w:line="252" w:lineRule="auto"/>
              <w:jc w:val="center"/>
              <w:rPr>
                <w:rFonts w:hint="eastAsia"/>
              </w:rPr>
            </w:pPr>
            <w:r>
              <w:rPr>
                <w:rFonts w:eastAsia="NanumGothic" w:cs="NanumGothic"/>
                <w:b/>
                <w:color w:val="FFFFFF"/>
              </w:rPr>
              <w:t>단계</w:t>
            </w:r>
          </w:p>
        </w:tc>
        <w:tc>
          <w:tcPr>
            <w:tcW w:w="8021"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689BA0BD" w14:textId="77777777" w:rsidR="001E0FAD" w:rsidRDefault="00000000">
            <w:pPr>
              <w:spacing w:after="0" w:line="252" w:lineRule="auto"/>
              <w:rPr>
                <w:rFonts w:hint="eastAsia"/>
              </w:rPr>
            </w:pPr>
            <w:r>
              <w:rPr>
                <w:rFonts w:eastAsia="NanumGothic" w:cs="NanumGothic"/>
                <w:b/>
                <w:color w:val="FFFFFF"/>
              </w:rPr>
              <w:t>화면에서 비교할 내용</w:t>
            </w:r>
          </w:p>
        </w:tc>
      </w:tr>
      <w:tr w:rsidR="001E0FAD" w14:paraId="14F99F65" w14:textId="77777777">
        <w:trPr>
          <w:cantSplit/>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7E1B6E97" w14:textId="77777777" w:rsidR="001E0FAD" w:rsidRDefault="00000000">
            <w:pPr>
              <w:spacing w:after="0" w:line="252" w:lineRule="auto"/>
              <w:jc w:val="center"/>
              <w:rPr>
                <w:rFonts w:hint="eastAsia"/>
              </w:rPr>
            </w:pPr>
            <w:r>
              <w:rPr>
                <w:rFonts w:eastAsia="NanumGothic" w:cs="NanumGothic"/>
              </w:rPr>
              <w:t>입력</w:t>
            </w:r>
          </w:p>
        </w:tc>
        <w:tc>
          <w:tcPr>
            <w:tcW w:w="802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7D6E8BE4" w14:textId="77777777" w:rsidR="001E0FAD" w:rsidRDefault="00000000">
            <w:pPr>
              <w:spacing w:after="0" w:line="252" w:lineRule="auto"/>
              <w:rPr>
                <w:rFonts w:hint="eastAsia"/>
              </w:rPr>
            </w:pPr>
            <w:r>
              <w:rPr>
                <w:rFonts w:eastAsia="NanumGothic" w:cs="NanumGothic"/>
              </w:rPr>
              <w:t>품목 무, 가능한 날짜 10월 12일·21일, 가정 수량 1,000kg, 납품·보관 조건</w:t>
            </w:r>
          </w:p>
        </w:tc>
      </w:tr>
      <w:tr w:rsidR="001E0FAD" w14:paraId="6A6DBADA" w14:textId="77777777">
        <w:trPr>
          <w:cantSplit/>
        </w:trPr>
        <w:tc>
          <w:tcPr>
            <w:tcW w:w="1728"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47649904" w14:textId="77777777" w:rsidR="001E0FAD" w:rsidRDefault="00000000">
            <w:pPr>
              <w:spacing w:after="0" w:line="252" w:lineRule="auto"/>
              <w:jc w:val="center"/>
              <w:rPr>
                <w:rFonts w:hint="eastAsia"/>
              </w:rPr>
            </w:pPr>
            <w:r>
              <w:rPr>
                <w:rFonts w:eastAsia="NanumGothic" w:cs="NanumGothic"/>
              </w:rPr>
              <w:t>결과</w:t>
            </w:r>
          </w:p>
        </w:tc>
        <w:tc>
          <w:tcPr>
            <w:tcW w:w="8021"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794F188C" w14:textId="77777777" w:rsidR="001E0FAD" w:rsidRDefault="00000000">
            <w:pPr>
              <w:spacing w:after="0" w:line="252" w:lineRule="auto"/>
              <w:rPr>
                <w:rFonts w:hint="eastAsia"/>
              </w:rPr>
            </w:pPr>
            <w:r>
              <w:rPr>
                <w:rFonts w:eastAsia="NanumGothic" w:cs="NanumGothic"/>
              </w:rPr>
              <w:t>10월 12일 781.7원/kg → 781,700원 / 10월 21일 743.1원/kg → 743,100원</w:t>
            </w:r>
          </w:p>
        </w:tc>
      </w:tr>
      <w:tr w:rsidR="001E0FAD" w14:paraId="39AD39E4" w14:textId="77777777">
        <w:trPr>
          <w:cantSplit/>
        </w:trPr>
        <w:tc>
          <w:tcPr>
            <w:tcW w:w="1728"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0EA6311D" w14:textId="77777777" w:rsidR="001E0FAD" w:rsidRDefault="00000000">
            <w:pPr>
              <w:spacing w:after="0" w:line="252" w:lineRule="auto"/>
              <w:jc w:val="center"/>
              <w:rPr>
                <w:rFonts w:hint="eastAsia"/>
              </w:rPr>
            </w:pPr>
            <w:r>
              <w:rPr>
                <w:rFonts w:eastAsia="NanumGothic" w:cs="NanumGothic"/>
              </w:rPr>
              <w:t>판단</w:t>
            </w:r>
          </w:p>
        </w:tc>
        <w:tc>
          <w:tcPr>
            <w:tcW w:w="8021"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18B6D8F0" w14:textId="77777777" w:rsidR="001E0FAD" w:rsidRDefault="00000000">
            <w:pPr>
              <w:spacing w:after="0" w:line="252" w:lineRule="auto"/>
              <w:rPr>
                <w:rFonts w:hint="eastAsia"/>
              </w:rPr>
            </w:pPr>
            <w:r>
              <w:rPr>
                <w:rFonts w:eastAsia="NanumGothic" w:cs="NanumGothic"/>
              </w:rPr>
              <w:t>예상 거래금액 차이 38,600원과 일정·재고·보관비를 함께 검토</w:t>
            </w:r>
          </w:p>
        </w:tc>
      </w:tr>
      <w:tr w:rsidR="001E0FAD" w14:paraId="422AD7C7" w14:textId="77777777">
        <w:trPr>
          <w:cantSplit/>
        </w:trPr>
        <w:tc>
          <w:tcPr>
            <w:tcW w:w="1728"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4592BD57" w14:textId="77777777" w:rsidR="001E0FAD" w:rsidRDefault="00000000">
            <w:pPr>
              <w:spacing w:after="0" w:line="252" w:lineRule="auto"/>
              <w:jc w:val="center"/>
              <w:rPr>
                <w:rFonts w:hint="eastAsia"/>
              </w:rPr>
            </w:pPr>
            <w:r>
              <w:rPr>
                <w:rFonts w:eastAsia="NanumGothic" w:cs="NanumGothic"/>
              </w:rPr>
              <w:t>해석 한계</w:t>
            </w:r>
          </w:p>
        </w:tc>
        <w:tc>
          <w:tcPr>
            <w:tcW w:w="8021"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29768075" w14:textId="77777777" w:rsidR="001E0FAD" w:rsidRDefault="00000000">
            <w:pPr>
              <w:spacing w:after="0" w:line="252" w:lineRule="auto"/>
              <w:rPr>
                <w:rFonts w:hint="eastAsia"/>
              </w:rPr>
            </w:pPr>
            <w:r>
              <w:rPr>
                <w:rFonts w:eastAsia="NanumGothic" w:cs="NanumGothic"/>
              </w:rPr>
              <w:t>경락가 기반 계산이며 개별 계약가격이나 실제 절감액·수익을 보장하지 않음</w:t>
            </w:r>
          </w:p>
        </w:tc>
      </w:tr>
    </w:tbl>
    <w:p w14:paraId="00A4CDE1" w14:textId="77777777" w:rsidR="001E0FAD" w:rsidRDefault="001E0FAD">
      <w:pPr>
        <w:keepLines/>
        <w:spacing w:after="20" w:line="283" w:lineRule="auto"/>
        <w:rPr>
          <w:rFonts w:hint="eastAsia"/>
        </w:rPr>
      </w:pPr>
    </w:p>
    <w:p w14:paraId="4D7AE962" w14:textId="00AE0D69" w:rsidR="001E0FAD" w:rsidRDefault="00000000">
      <w:pPr>
        <w:keepLines/>
        <w:spacing w:after="140" w:line="283" w:lineRule="auto"/>
        <w:rPr>
          <w:rFonts w:hint="eastAsia"/>
        </w:rPr>
      </w:pPr>
      <w:r>
        <w:rPr>
          <w:rFonts w:eastAsia="NanumGothic" w:cs="NanumGothic"/>
          <w:sz w:val="20"/>
        </w:rPr>
        <w:t>같은 날짜 비교도 출하자에게는 수확·선별·운송 가능일을, 구매자에게는 납기·재고·보관 조건을 확인하는 데 쓰입니다.</w:t>
      </w:r>
    </w:p>
    <w:p w14:paraId="7F583ABA" w14:textId="77777777" w:rsidR="001E0FAD" w:rsidRDefault="00000000">
      <w:pPr>
        <w:keepNext/>
        <w:keepLines/>
        <w:spacing w:before="160" w:line="283" w:lineRule="auto"/>
        <w:rPr>
          <w:rFonts w:hint="eastAsia"/>
        </w:rPr>
      </w:pPr>
      <w:r>
        <w:rPr>
          <w:rFonts w:eastAsia="NanumGothic" w:cs="NanumGothic"/>
          <w:b/>
          <w:sz w:val="23"/>
        </w:rPr>
        <w:t>3-4 본선 구현과 검증</w:t>
      </w:r>
    </w:p>
    <w:tbl>
      <w:tblPr>
        <w:tblW w:w="0" w:type="auto"/>
        <w:tblLayout w:type="fixed"/>
        <w:tblLook w:val="04A0" w:firstRow="1" w:lastRow="0" w:firstColumn="1" w:lastColumn="0" w:noHBand="0" w:noVBand="1"/>
      </w:tblPr>
      <w:tblGrid>
        <w:gridCol w:w="1584"/>
        <w:gridCol w:w="4392"/>
        <w:gridCol w:w="3773"/>
      </w:tblGrid>
      <w:tr w:rsidR="001E0FAD" w14:paraId="5690E153" w14:textId="77777777">
        <w:trPr>
          <w:cantSplit/>
          <w:tblHeader/>
        </w:trPr>
        <w:tc>
          <w:tcPr>
            <w:tcW w:w="1584"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76D1ECF9" w14:textId="77777777" w:rsidR="001E0FAD" w:rsidRDefault="00000000">
            <w:pPr>
              <w:spacing w:after="0" w:line="252" w:lineRule="auto"/>
              <w:jc w:val="center"/>
              <w:rPr>
                <w:rFonts w:hint="eastAsia"/>
              </w:rPr>
            </w:pPr>
            <w:r>
              <w:rPr>
                <w:rFonts w:eastAsia="NanumGothic" w:cs="NanumGothic"/>
                <w:b/>
                <w:color w:val="FFFFFF"/>
                <w:sz w:val="18"/>
              </w:rPr>
              <w:t>단계</w:t>
            </w:r>
          </w:p>
        </w:tc>
        <w:tc>
          <w:tcPr>
            <w:tcW w:w="4392"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6E7D12F3" w14:textId="77777777" w:rsidR="001E0FAD" w:rsidRDefault="00000000">
            <w:pPr>
              <w:spacing w:after="0" w:line="252" w:lineRule="auto"/>
              <w:jc w:val="center"/>
              <w:rPr>
                <w:rFonts w:hint="eastAsia"/>
              </w:rPr>
            </w:pPr>
            <w:r>
              <w:rPr>
                <w:rFonts w:eastAsia="NanumGothic" w:cs="NanumGothic"/>
                <w:b/>
                <w:color w:val="FFFFFF"/>
                <w:sz w:val="18"/>
              </w:rPr>
              <w:t>본선 작업</w:t>
            </w:r>
          </w:p>
        </w:tc>
        <w:tc>
          <w:tcPr>
            <w:tcW w:w="3773" w:type="dxa"/>
            <w:tcBorders>
              <w:top w:val="single" w:sz="5" w:space="0" w:color="D9D9D9"/>
              <w:left w:val="single" w:sz="5" w:space="0" w:color="D9D9D9"/>
              <w:bottom w:val="single" w:sz="5" w:space="0" w:color="D9D9D9"/>
              <w:right w:val="single" w:sz="5" w:space="0" w:color="D9D9D9"/>
            </w:tcBorders>
            <w:shd w:val="clear" w:color="auto" w:fill="315A98"/>
            <w:tcMar>
              <w:top w:w="120" w:type="dxa"/>
              <w:left w:w="120" w:type="dxa"/>
              <w:bottom w:w="120" w:type="dxa"/>
              <w:right w:w="120" w:type="dxa"/>
            </w:tcMar>
            <w:vAlign w:val="center"/>
          </w:tcPr>
          <w:p w14:paraId="4F4CF647" w14:textId="77777777" w:rsidR="001E0FAD" w:rsidRDefault="00000000">
            <w:pPr>
              <w:spacing w:after="0" w:line="252" w:lineRule="auto"/>
              <w:jc w:val="center"/>
              <w:rPr>
                <w:rFonts w:hint="eastAsia"/>
              </w:rPr>
            </w:pPr>
            <w:r>
              <w:rPr>
                <w:rFonts w:eastAsia="NanumGothic" w:cs="NanumGothic"/>
                <w:b/>
                <w:color w:val="FFFFFF"/>
                <w:sz w:val="18"/>
              </w:rPr>
              <w:t>산출물</w:t>
            </w:r>
          </w:p>
        </w:tc>
      </w:tr>
      <w:tr w:rsidR="001E0FAD" w14:paraId="01F5BC01" w14:textId="77777777">
        <w:trPr>
          <w:cantSplit/>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0F211DB3" w14:textId="77777777" w:rsidR="001E0FAD" w:rsidRDefault="00000000">
            <w:pPr>
              <w:spacing w:after="0" w:line="252" w:lineRule="auto"/>
              <w:jc w:val="center"/>
              <w:rPr>
                <w:rFonts w:hint="eastAsia"/>
              </w:rPr>
            </w:pPr>
            <w:r>
              <w:rPr>
                <w:rFonts w:eastAsia="NanumGothic" w:cs="NanumGothic"/>
                <w:sz w:val="18"/>
              </w:rPr>
              <w:t>① 공식 정의 정합</w:t>
            </w:r>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pPr>
              <w:jc w:val="center"/>
            </w:pPr>
            <w:r/>
            <w:r>
              <w:rPr>
                <w:rFonts w:eastAsia="NanumGothic" w:cs="NanumGothic"/>
                <w:sz w:val="18"/>
              </w:rPr>
              <w:t>공식 가격의 품목·품종·등급·시장 범위·단위·집계·가중 방식·순 구간 확인; 대리 목표와 차이 기록</w:t>
            </w:r>
          </w:p>
        </w:tc>
        <w:tc>
          <w:tcPr>
            <w:tcW w:w="3773"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pPr>
              <w:jc w:val="center"/>
            </w:pPr>
            <w:r/>
            <w:r>
              <w:rPr>
                <w:rFonts w:eastAsia="NanumGothic" w:cs="NanumGothic"/>
                <w:sz w:val="18"/>
              </w:rPr>
              <w:t>동일 키·단위 가격 대조</w:t>
            </w:r>
          </w:p>
        </w:tc>
      </w:tr>
      <w:tr w:rsidR="001E0FAD" w14:paraId="50CE463D" w14:textId="77777777">
        <w:trPr>
          <w:cantSplit/>
        </w:trPr>
        <w:tc>
          <w:tcPr>
            <w:tcW w:w="1584"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4B3A1EDF" w14:textId="77777777" w:rsidR="001E0FAD" w:rsidRDefault="00000000">
            <w:pPr>
              <w:spacing w:after="0" w:line="252" w:lineRule="auto"/>
              <w:jc w:val="center"/>
              <w:rPr>
                <w:rFonts w:hint="eastAsia"/>
              </w:rPr>
            </w:pPr>
            <w:r>
              <w:rPr>
                <w:rFonts w:eastAsia="NanumGothic" w:cs="NanumGothic"/>
                <w:sz w:val="18"/>
              </w:rPr>
              <w:t>② 예측 출력 연결</w:t>
            </w:r>
          </w:p>
        </w:tc>
        <w:tc>
          <w:tcPr>
            <w:tcW w:w="4392"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pPr>
              <w:jc w:val="center"/>
            </w:pPr>
            <w:r/>
            <w:r>
              <w:rPr>
                <w:rFonts w:eastAsia="NanumGothic" w:cs="NanumGothic"/>
                <w:sz w:val="18"/>
              </w:rPr>
              <w:t>건고추 거래 지원 확인·기준예측 후 다섯 품목 일별·순별 출력</w:t>
            </w:r>
          </w:p>
        </w:tc>
        <w:tc>
          <w:tcPr>
            <w:tcW w:w="3773"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pPr>
              <w:jc w:val="center"/>
            </w:pPr>
            <w:r/>
            <w:r>
              <w:rPr>
                <w:rFonts w:eastAsia="NanumGothic" w:cs="NanumGothic"/>
                <w:sz w:val="18"/>
              </w:rPr>
              <w:t>예측 출력·미지원 사유 기록</w:t>
            </w:r>
          </w:p>
        </w:tc>
      </w:tr>
      <w:tr w:rsidR="001E0FAD" w14:paraId="5FD30B78" w14:textId="77777777">
        <w:trPr>
          <w:cantSplit/>
        </w:trPr>
        <w:tc>
          <w:tcPr>
            <w:tcW w:w="1584"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14:paraId="14697358" w14:textId="77777777" w:rsidR="001E0FAD" w:rsidRDefault="00000000">
            <w:pPr>
              <w:spacing w:after="0" w:line="252" w:lineRule="auto"/>
              <w:jc w:val="center"/>
              <w:rPr>
                <w:rFonts w:hint="eastAsia"/>
              </w:rPr>
            </w:pPr>
            <w:r>
              <w:rPr>
                <w:rFonts w:eastAsia="NanumGothic" w:cs="NanumGothic"/>
                <w:sz w:val="18"/>
              </w:rPr>
              <w:t>③ 동일 조건 평가</w:t>
            </w:r>
          </w:p>
        </w:tc>
        <w:tc>
          <w:tcPr>
            <w:tcW w:w="4392"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pPr>
              <w:jc w:val="center"/>
            </w:pPr>
            <w:r/>
            <w:r>
              <w:rPr>
                <w:rFonts w:eastAsia="NanumGothic" w:cs="NanumGothic"/>
                <w:sz w:val="18"/>
              </w:rPr>
              <w:t>공식 목표에 맞춘 단순 기준예측·연구모형을 동일 목표·기간·산식으로 재평가; 기준 충족 시 적용방식 결정</w:t>
            </w:r>
          </w:p>
        </w:tc>
        <w:tc>
          <w:tcPr>
            <w:tcW w:w="3773" w:type="dxa"/>
            <w:tcBorders>
              <w:top w:val="single" w:sz="5" w:space="0" w:color="D9D9D9"/>
              <w:left w:val="single" w:sz="5" w:space="0" w:color="D9D9D9"/>
              <w:bottom w:val="single" w:sz="5" w:space="0" w:color="D9D9D9"/>
              <w:right w:val="single" w:sz="5" w:space="0" w:color="D9D9D9"/>
            </w:tcBorders>
            <w:shd w:val="clear" w:color="auto" w:fill="FFFFFF"/>
            <w:tcMar>
              <w:top w:w="120" w:type="dxa"/>
              <w:left w:w="120" w:type="dxa"/>
              <w:bottom w:w="120" w:type="dxa"/>
              <w:right w:w="120" w:type="dxa"/>
            </w:tcMar>
            <w:vAlign w:val="center"/>
          </w:tcPr>
          <w:p>
            <w:pPr>
              <w:jc w:val="center"/>
            </w:pPr>
            <w:r/>
            <w:r>
              <w:rPr>
                <w:rFonts w:eastAsia="NanumGothic" w:cs="NanumGothic"/>
                <w:sz w:val="18"/>
              </w:rPr>
              <w:t>품목·거리별 오차·평가 가능 범위</w:t>
            </w:r>
          </w:p>
        </w:tc>
      </w:tr>
      <w:tr w:rsidR="001E0FAD" w14:paraId="4AEA3BDF" w14:textId="77777777">
        <w:trPr>
          <w:cantSplit/>
        </w:trPr>
        <w:tc>
          <w:tcPr>
            <w:tcW w:w="1584"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14:paraId="3E6BECDC" w14:textId="77777777" w:rsidR="001E0FAD" w:rsidRDefault="00000000">
            <w:pPr>
              <w:spacing w:after="0" w:line="252" w:lineRule="auto"/>
              <w:jc w:val="center"/>
              <w:rPr>
                <w:rFonts w:hint="eastAsia"/>
              </w:rPr>
            </w:pPr>
            <w:r>
              <w:rPr>
                <w:rFonts w:eastAsia="NanumGothic" w:cs="NanumGothic"/>
                <w:sz w:val="18"/>
              </w:rPr>
              <w:t>④ 화면과 이력 통합</w:t>
            </w:r>
          </w:p>
        </w:tc>
        <w:tc>
          <w:tcPr>
            <w:tcW w:w="4392"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pPr>
              <w:jc w:val="center"/>
            </w:pPr>
            <w:r/>
            <w:r>
              <w:rPr>
                <w:rFonts w:eastAsia="NanumGothic" w:cs="NanumGothic"/>
                <w:sz w:val="18"/>
              </w:rPr>
              <w:t>순별 예측의 발행 원본 저장·조회·화면 연결</w:t>
            </w:r>
          </w:p>
        </w:tc>
        <w:tc>
          <w:tcPr>
            <w:tcW w:w="3773" w:type="dxa"/>
            <w:tcBorders>
              <w:top w:val="single" w:sz="5" w:space="0" w:color="D9D9D9"/>
              <w:left w:val="single" w:sz="5" w:space="0" w:color="D9D9D9"/>
              <w:bottom w:val="single" w:sz="5" w:space="0" w:color="D9D9D9"/>
              <w:right w:val="single" w:sz="5" w:space="0" w:color="D9D9D9"/>
            </w:tcBorders>
            <w:shd w:val="clear" w:color="auto" w:fill="EDF2F8"/>
            <w:tcMar>
              <w:top w:w="120" w:type="dxa"/>
              <w:left w:w="120" w:type="dxa"/>
              <w:bottom w:w="120" w:type="dxa"/>
              <w:right w:w="120" w:type="dxa"/>
            </w:tcMar>
            <w:vAlign w:val="center"/>
          </w:tcPr>
          <w:p>
            <w:pPr>
              <w:jc w:val="center"/>
            </w:pPr>
            <w:r/>
            <w:r>
              <w:rPr>
                <w:rFonts w:eastAsia="NanumGothic" w:cs="NanumGothic"/>
                <w:sz w:val="18"/>
              </w:rPr>
              <w:t>화면 시안·발행 이력</w:t>
            </w:r>
          </w:p>
        </w:tc>
      </w:tr>
    </w:tbl>
    <w:p w14:paraId="1707A89D" w14:textId="77777777" w:rsidR="001E0FAD" w:rsidRDefault="001E0FAD">
      <w:pPr>
        <w:keepLines/>
        <w:spacing w:after="20" w:line="283" w:lineRule="auto"/>
        <w:rPr>
          <w:rFonts w:hint="eastAsia"/>
        </w:rPr>
      </w:pPr>
    </w:p>
    <w:p w14:paraId="1BDC5745" w14:textId="38E44C75" w:rsidR="001E0FAD" w:rsidRDefault="00000000">
      <w:pPr>
        <w:keepLines/>
        <w:spacing w:after="0" w:line="283" w:lineRule="auto"/>
        <w:rPr>
          <w:rFonts w:hint="eastAsia"/>
        </w:rPr>
      </w:pPr>
      <w:r>
        <w:rPr>
          <w:rFonts w:eastAsia="NanumGothic" w:cs="NanumGothic"/>
          <w:sz w:val="20"/>
        </w:rPr>
        <w:t>본선에서는 자료 기준일·발행일·모형 정보를 구분해 저장하고 이전 발행본을 조회하도록 구성합니다.</w:t>
      </w:r>
    </w:p>
    <w:sectPr w:rsidR="001E0FAD">
      <w:headerReference w:type="default" r:id="rId10"/>
      <w:footerReference w:type="default" r:id="rId11"/>
      <w:pgSz w:w="11906" w:h="16838"/>
      <w:pgMar w:top="1000" w:right="1080" w:bottom="90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5CFB38AF" w14:textId="77777777" w:rsidR="001D48C6" w:rsidRDefault="001D48C6">
      <w:pPr>
        <w:rPr>
          <w:rFonts w:hint="eastAsia"/>
        </w:rPr>
      </w:pPr>
      <w:r>
        <w:separator/>
      </w:r>
    </w:p>
  </w:endnote>
  <w:endnote w:type="continuationSeparator" w:id="0">
    <w:p w14:paraId="07138F0C" w14:textId="77777777" w:rsidR="001D48C6" w:rsidRDefault="001D48C6">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맑은 고딕">
    <w:panose1 w:val="020B0503020000020004"/>
    <w:charset w:val="81"/>
    <w:family w:val="swiss"/>
    <w:pitch w:val="variable"/>
    <w:sig w:usb0="9000002F" w:usb1="29D77CFB" w:usb2="00000012" w:usb3="00000000" w:csb0="00080001" w:csb1="00000000"/>
  </w:font>
  <w:font w:name="NanumGothic">
    <w:altName w:val="Nanum Gothic"/>
    <w:panose1 w:val="020D0604000000000000"/>
    <w:charset w:val="81"/>
    <w:family w:val="swiss"/>
    <w:pitch w:val="variable"/>
    <w:sig w:usb0="900002A7" w:usb1="29D7FCFB" w:usb2="00000010" w:usb3="00000000" w:csb0="0028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70E16B8" w14:textId="77777777" w:rsidR="009B3C97" w:rsidRDefault="009B3C97">
    <w:pPr>
      <w:jc w:val="center"/>
      <w:rPr>
        <w:rFonts w:hint="eastAsia"/>
      </w:rPr>
    </w:pPr>
    <w:r>
      <w:fldChar w:fldCharType="begin"/>
    </w:r>
    <w:r>
      <w:instrText>PAGE</w:instrText>
    </w:r>
    <w:r>
      <w:rPr>
        <w:rFonts w:hint="eastAsia"/>
      </w:rPr>
      <w:fldChar w:fldCharType="separate"/>
    </w:r>
    <w:r w:rsidR="001B4CFD">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1EDD6D26" w14:textId="77777777" w:rsidR="001D48C6" w:rsidRDefault="001D48C6">
      <w:pPr>
        <w:rPr>
          <w:rFonts w:hint="eastAsia"/>
        </w:rPr>
      </w:pPr>
      <w:r>
        <w:separator/>
      </w:r>
    </w:p>
  </w:footnote>
  <w:footnote w:type="continuationSeparator" w:id="0">
    <w:p w14:paraId="34685E35" w14:textId="77777777" w:rsidR="001D48C6" w:rsidRDefault="001D48C6">
      <w:pPr>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A5F9D5D" w14:textId="77777777" w:rsidR="001E0FAD" w:rsidRDefault="001E0FAD">
    <w:pPr>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105C3DAC"/>
    <w:multiLevelType w:val="hybridMultilevel"/>
    <w:tmpl w:val="5E5A1B94"/>
    <w:lvl w:ilvl="0" w:tplc="E3A0EF50">
      <w:start w:val="1"/>
      <w:numFmt w:val="decimal"/>
      <w:lvlText w:val="%1."/>
      <w:lvlJc w:val="left"/>
      <w:pPr>
        <w:ind w:left="760" w:hanging="360"/>
      </w:pPr>
      <w:rPr>
        <w:rFonts w:hint="default"/>
      </w:rPr>
    </w:lvl>
    <w:lvl w:ilvl="1" w:tplc="04090019" w:tentative="1">
      <w:start w:val="1"/>
      <w:numFmt w:val="upperLetter"/>
      <w:lvlText w:val="%2."/>
      <w:lvlJc w:val="left"/>
      <w:pPr>
        <w:ind w:left="1200" w:hanging="400"/>
      </w:pPr>
    </w:lvl>
    <w:lvl w:ilvl="2" w:tplc="0409001B" w:tentative="1">
      <w:start w:val="1"/>
      <w:numFmt w:val="lowerRoman"/>
      <w:lvlText w:val="%3."/>
      <w:lvlJc w:val="right"/>
      <w:pPr>
        <w:ind w:left="1600" w:hanging="400"/>
      </w:pPr>
    </w:lvl>
    <w:lvl w:ilvl="3" w:tplc="0409000F" w:tentative="1">
      <w:start w:val="1"/>
      <w:numFmt w:val="decimal"/>
      <w:lvlText w:val="%4."/>
      <w:lvlJc w:val="left"/>
      <w:pPr>
        <w:ind w:left="2000" w:hanging="400"/>
      </w:pPr>
    </w:lvl>
    <w:lvl w:ilvl="4" w:tplc="04090019" w:tentative="1">
      <w:start w:val="1"/>
      <w:numFmt w:val="upperLetter"/>
      <w:lvlText w:val="%5."/>
      <w:lvlJc w:val="left"/>
      <w:pPr>
        <w:ind w:left="2400" w:hanging="400"/>
      </w:pPr>
    </w:lvl>
    <w:lvl w:ilvl="5" w:tplc="0409001B" w:tentative="1">
      <w:start w:val="1"/>
      <w:numFmt w:val="lowerRoman"/>
      <w:lvlText w:val="%6."/>
      <w:lvlJc w:val="right"/>
      <w:pPr>
        <w:ind w:left="2800" w:hanging="400"/>
      </w:pPr>
    </w:lvl>
    <w:lvl w:ilvl="6" w:tplc="0409000F" w:tentative="1">
      <w:start w:val="1"/>
      <w:numFmt w:val="decimal"/>
      <w:lvlText w:val="%7."/>
      <w:lvlJc w:val="left"/>
      <w:pPr>
        <w:ind w:left="3200" w:hanging="400"/>
      </w:pPr>
    </w:lvl>
    <w:lvl w:ilvl="7" w:tplc="04090019" w:tentative="1">
      <w:start w:val="1"/>
      <w:numFmt w:val="upperLetter"/>
      <w:lvlText w:val="%8."/>
      <w:lvlJc w:val="left"/>
      <w:pPr>
        <w:ind w:left="3600" w:hanging="400"/>
      </w:pPr>
    </w:lvl>
    <w:lvl w:ilvl="8" w:tplc="0409001B" w:tentative="1">
      <w:start w:val="1"/>
      <w:numFmt w:val="lowerRoman"/>
      <w:lvlText w:val="%9."/>
      <w:lvlJc w:val="right"/>
      <w:pPr>
        <w:ind w:left="4000" w:hanging="400"/>
      </w:pPr>
    </w:lvl>
  </w:abstractNum>
  <w:abstractNum w:abstractNumId="1" w15:restartNumberingAfterBreak="0">
    <w:nsid w:val="70AD6CA0"/>
    <w:multiLevelType w:val="hybridMultilevel"/>
    <w:tmpl w:val="1472D7DC"/>
    <w:lvl w:ilvl="0" w:tplc="B442C98E">
      <w:start w:val="1"/>
      <w:numFmt w:val="bullet"/>
      <w:lvlText w:val="●"/>
      <w:lvlJc w:val="left"/>
      <w:pPr>
        <w:ind w:left="720" w:hanging="360"/>
      </w:pPr>
    </w:lvl>
    <w:lvl w:ilvl="1" w:tplc="D19CD03A">
      <w:start w:val="1"/>
      <w:numFmt w:val="bullet"/>
      <w:lvlText w:val="○"/>
      <w:lvlJc w:val="left"/>
      <w:pPr>
        <w:ind w:left="1440" w:hanging="360"/>
      </w:pPr>
    </w:lvl>
    <w:lvl w:ilvl="2" w:tplc="EB42D228">
      <w:start w:val="1"/>
      <w:numFmt w:val="bullet"/>
      <w:lvlText w:val="■"/>
      <w:lvlJc w:val="left"/>
      <w:pPr>
        <w:ind w:left="2160" w:hanging="360"/>
      </w:pPr>
    </w:lvl>
    <w:lvl w:ilvl="3" w:tplc="EB8638DA">
      <w:start w:val="1"/>
      <w:numFmt w:val="bullet"/>
      <w:lvlText w:val="●"/>
      <w:lvlJc w:val="left"/>
      <w:pPr>
        <w:ind w:left="2880" w:hanging="360"/>
      </w:pPr>
    </w:lvl>
    <w:lvl w:ilvl="4" w:tplc="5D7AA906">
      <w:start w:val="1"/>
      <w:numFmt w:val="bullet"/>
      <w:lvlText w:val="○"/>
      <w:lvlJc w:val="left"/>
      <w:pPr>
        <w:ind w:left="3600" w:hanging="360"/>
      </w:pPr>
    </w:lvl>
    <w:lvl w:ilvl="5" w:tplc="C12C59A2">
      <w:start w:val="1"/>
      <w:numFmt w:val="bullet"/>
      <w:lvlText w:val="■"/>
      <w:lvlJc w:val="left"/>
      <w:pPr>
        <w:ind w:left="4320" w:hanging="360"/>
      </w:pPr>
    </w:lvl>
    <w:lvl w:ilvl="6" w:tplc="2CF63E06">
      <w:start w:val="1"/>
      <w:numFmt w:val="bullet"/>
      <w:lvlText w:val="●"/>
      <w:lvlJc w:val="left"/>
      <w:pPr>
        <w:ind w:left="5040" w:hanging="360"/>
      </w:pPr>
    </w:lvl>
    <w:lvl w:ilvl="7" w:tplc="C480F968">
      <w:start w:val="1"/>
      <w:numFmt w:val="bullet"/>
      <w:lvlText w:val="●"/>
      <w:lvlJc w:val="left"/>
      <w:pPr>
        <w:ind w:left="5760" w:hanging="360"/>
      </w:pPr>
    </w:lvl>
    <w:lvl w:ilvl="8" w:tplc="A694F64E">
      <w:start w:val="1"/>
      <w:numFmt w:val="bullet"/>
      <w:lvlText w:val="●"/>
      <w:lvlJc w:val="left"/>
      <w:pPr>
        <w:ind w:left="6480" w:hanging="360"/>
      </w:pPr>
    </w:lvl>
  </w:abstractNum>
  <w:num w:numId="1" w16cid:durableId="1753575979">
    <w:abstractNumId w:val="1"/>
    <w:lvlOverride w:ilvl="0">
      <w:startOverride w:val="1"/>
    </w:lvlOverride>
  </w:num>
  <w:num w:numId="2" w16cid:durableId="431364284">
    <w:abstractNumId w:val="0"/>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98"/>
  <w:displayBackgroundShape/>
  <w:bordersDoNotSurroundHeader/>
  <w:bordersDoNotSurroundFooter/>
  <w:proofState w:spelling="clean" w:grammar="clean"/>
  <w:defaultTabStop w:val="80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1565"/>
    <w:rsid w:val="00031970"/>
    <w:rsid w:val="001B4CFD"/>
    <w:rsid w:val="001D48C6"/>
    <w:rsid w:val="001E0FAD"/>
    <w:rsid w:val="002364A5"/>
    <w:rsid w:val="002F282B"/>
    <w:rsid w:val="00447497"/>
    <w:rsid w:val="0049678A"/>
    <w:rsid w:val="005579F6"/>
    <w:rsid w:val="00611565"/>
    <w:rsid w:val="006D51C0"/>
    <w:rsid w:val="007A0239"/>
    <w:rsid w:val="007C5E79"/>
    <w:rsid w:val="008E50CF"/>
    <w:rsid w:val="0091089D"/>
    <w:rsid w:val="009B3C97"/>
    <w:rsid w:val="00B351C0"/>
    <w:rsid w:val="00B6637D"/>
    <w:rsid w:val="00BA61F7"/>
    <w:rsid w:val="00C00A1E"/>
    <w:rsid w:val="00C2389D"/>
    <w:rsid w:val="00CD2BC2"/>
    <w:rsid w:val="00DB0644"/>
    <w:rsid w:val="00E153B4"/>
    <w:rsid w:val="00E82DF8"/>
    <w:rsid w:val="00E97975"/>
    <w:rsid w:val="00F3579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E37BD21"/>
  <w15:docId w15:val="{ED7687CA-919D-4AEE-8F95-451F68190AE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맑은 고딕" w:eastAsia="맑은 고딕" w:hAnsi="맑은 고딕" w:cs="맑은 고딕"/>
        <w:sz w:val="19"/>
        <w:szCs w:val="19"/>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spacing w:after="120"/>
    </w:pPr>
    <w:rPr>
      <w:rFonts w:ascii="NanumGothic" w:hAnsi="NanumGothic"/>
      <w:color w:val="000000"/>
    </w:rPr>
  </w:style>
  <w:style w:type="paragraph" w:styleId="1">
    <w:name w:val="heading 1"/>
    <w:uiPriority w:val="9"/>
    <w:qFormat/>
    <w:pPr>
      <w:spacing w:after="120"/>
      <w:outlineLvl w:val="0"/>
    </w:pPr>
    <w:rPr>
      <w:rFonts w:ascii="NanumGothic" w:hAnsi="NanumGothic"/>
      <w:color w:val="000000"/>
      <w:sz w:val="32"/>
      <w:szCs w:val="32"/>
    </w:rPr>
  </w:style>
  <w:style w:type="paragraph" w:styleId="2">
    <w:name w:val="heading 2"/>
    <w:uiPriority w:val="9"/>
    <w:semiHidden/>
    <w:unhideWhenUsed/>
    <w:qFormat/>
    <w:pPr>
      <w:spacing w:after="120"/>
      <w:outlineLvl w:val="1"/>
    </w:pPr>
    <w:rPr>
      <w:rFonts w:ascii="NanumGothic" w:hAnsi="NanumGothic"/>
      <w:color w:val="000000"/>
      <w:sz w:val="26"/>
      <w:szCs w:val="26"/>
    </w:rPr>
  </w:style>
  <w:style w:type="paragraph" w:styleId="3">
    <w:name w:val="heading 3"/>
    <w:uiPriority w:val="9"/>
    <w:semiHidden/>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pPr>
      <w:spacing w:after="120"/>
    </w:pPr>
    <w:rPr>
      <w:rFonts w:ascii="NanumGothic" w:hAnsi="NanumGothic"/>
      <w:color w:val="000000"/>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rPr>
      <w:sz w:val="20"/>
      <w:szCs w:val="20"/>
    </w:rPr>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rPr>
      <w:sz w:val="20"/>
      <w:szCs w:val="20"/>
    </w:rPr>
  </w:style>
  <w:style w:type="character" w:customStyle="1" w:styleId="Char0">
    <w:name w:val="미주 텍스트 Char"/>
    <w:link w:val="a9"/>
    <w:uiPriority w:val="99"/>
    <w:semiHidden/>
    <w:unhideWhenUsed/>
    <w:rPr>
      <w:sz w:val="20"/>
      <w:szCs w:val="20"/>
    </w:rPr>
  </w:style>
  <w:style w:type="character" w:styleId="aa">
    <w:name w:val="annotation reference"/>
    <w:basedOn w:val="a0"/>
    <w:uiPriority w:val="99"/>
    <w:semiHidden/>
    <w:unhideWhenUsed/>
    <w:rsid w:val="0049678A"/>
    <w:rPr>
      <w:sz w:val="18"/>
      <w:szCs w:val="18"/>
    </w:rPr>
  </w:style>
  <w:style w:type="paragraph" w:styleId="ab">
    <w:name w:val="annotation text"/>
    <w:basedOn w:val="a"/>
    <w:link w:val="Char1"/>
    <w:uiPriority w:val="99"/>
    <w:semiHidden/>
    <w:unhideWhenUsed/>
    <w:rsid w:val="0049678A"/>
  </w:style>
  <w:style w:type="character" w:customStyle="1" w:styleId="Char1">
    <w:name w:val="메모 텍스트 Char"/>
    <w:basedOn w:val="a0"/>
    <w:link w:val="ab"/>
    <w:uiPriority w:val="99"/>
    <w:semiHidden/>
    <w:rsid w:val="0049678A"/>
  </w:style>
  <w:style w:type="paragraph" w:styleId="ac">
    <w:name w:val="annotation subject"/>
    <w:basedOn w:val="ab"/>
    <w:next w:val="ab"/>
    <w:link w:val="Char2"/>
    <w:uiPriority w:val="99"/>
    <w:semiHidden/>
    <w:unhideWhenUsed/>
    <w:rsid w:val="0049678A"/>
    <w:rPr>
      <w:b/>
      <w:bCs/>
    </w:rPr>
  </w:style>
  <w:style w:type="character" w:customStyle="1" w:styleId="Char2">
    <w:name w:val="메모 주제 Char"/>
    <w:basedOn w:val="Char1"/>
    <w:link w:val="ac"/>
    <w:uiPriority w:val="99"/>
    <w:semiHidden/>
    <w:rsid w:val="0049678A"/>
    <w:rPr>
      <w:b/>
      <w:bCs/>
    </w:rPr>
  </w:style>
  <w:style w:type="paragraph" w:styleId="ad">
    <w:name w:val="Balloon Text"/>
    <w:basedOn w:val="a"/>
    <w:link w:val="Char3"/>
    <w:uiPriority w:val="99"/>
    <w:semiHidden/>
    <w:unhideWhenUsed/>
    <w:rsid w:val="0049678A"/>
    <w:rPr>
      <w:rFonts w:asciiTheme="majorHAnsi" w:eastAsiaTheme="majorEastAsia" w:hAnsiTheme="majorHAnsi" w:cstheme="majorBidi"/>
      <w:sz w:val="18"/>
      <w:szCs w:val="18"/>
    </w:rPr>
  </w:style>
  <w:style w:type="character" w:customStyle="1" w:styleId="Char3">
    <w:name w:val="풍선 도움말 텍스트 Char"/>
    <w:basedOn w:val="a0"/>
    <w:link w:val="ad"/>
    <w:uiPriority w:val="99"/>
    <w:semiHidden/>
    <w:rsid w:val="0049678A"/>
    <w:rPr>
      <w:rFonts w:asciiTheme="majorHAnsi" w:eastAsiaTheme="majorEastAsia" w:hAnsiTheme="majorHAnsi" w:cstheme="majorBid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header" Target="header1.xml"/><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673</Words>
  <Characters>3838</Characters>
  <Application>Microsoft Office Word</Application>
  <DocSecurity>0</DocSecurity>
  <Lines>31</Lines>
  <Paragraphs>9</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4502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농넷 적용을 위한 농산물 가격예보</dc:title>
  <dc:subject/>
  <dc:creator/>
  <cp:keywords/>
  <dc:description/>
  <cp:lastModifiedBy/>
  <cp:revision>1</cp:revision>
  <cp:lastPrinted>2026-09-15T04:58:00Z</cp:lastPrinted>
  <dcterms:created xsi:type="dcterms:W3CDTF">2026-09-16T08:06:00Z</dcterms:created>
  <dcterms:modified xsi:type="dcterms:W3CDTF">2026-10-15T02:09:00Z</dcterms:modified>
</cp:coreProperties>
</file>