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数值设计从0到1（一）——职业数值设计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"http://gad.qq.com/user/index?id=635"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苏琳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t>链接：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instrText xml:space="preserve"> HYPERLINK "http://gad.qq.com/article/detail/228204"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fldChar w:fldCharType="separate"/>
      </w:r>
      <w:r>
        <w:rPr>
          <w:rStyle w:val="7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lang w:eastAsia="zh-CN"/>
        </w:rPr>
        <w:t>http://gad.qq.com/article/detail/228204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48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一、前言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经常有小伙伴说自己不是数值策划，又很希望能够试着做一些数值设计。数值文章也看了许多，道理几乎都懂，但有些不知从何下手。这里想通过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视频的方式，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分享具体的如何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使用Excel实现数值设计，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包括Excel函数的运用，简单的VBA代码书写，以及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MMORPG游戏的数值从0到1的制作全过程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这个系列会分为N篇文章来写，更方便分享和阅读（心机本尊想增加更多点击量和知名度），本篇的内容是《职业数值设计》，视频中的数值表格可能和附件里的数值表格略有不同，属正常现象，因为数值总在不停的调试中（摊手）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PS：本文的数值模型均为“虚构”，游戏的数值设计请以具体需求为准哦～个人能力和水平有限，您有任何建议或发现错误，随时指正和交流，下面开始正文～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二、角色基础模型设计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1.必须做出的预设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（1）设定游戏的角色等级（如果游戏有等级概念）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          假设为30级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（2）站桩输出pvp的时间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          假设20秒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2.角色基础模型的制作写在前面的期望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（1）伤害值初始数值是两位数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（2）希望每成长一级等级，玩家的攻击、防御、伤害值都有成长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（3）技能伤害百分比成长缓慢（技能加成百分比在不断的数值成长后，会放大作性）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（4）技能数值成长相对正常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（5）两个角色裸体对砍20秒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一段简单的角色数值模型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（1）攻防公式：（攻击-防御）*（1+技能伤害百分比）+技能数值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      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  此公式只作为演示，实际以游戏需要为准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（2）运用到的公式：攻击=参数1*（等级-1）+参数2，即y=ax+b的一元一次函数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（3）运用到的Excel使用函数：Round（），对带小数点的数值进行取整</w:t>
      </w:r>
    </w:p>
    <w:tbl>
      <w:tblPr>
        <w:tblW w:w="72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2"/>
        <w:gridCol w:w="782"/>
        <w:gridCol w:w="782"/>
        <w:gridCol w:w="864"/>
        <w:gridCol w:w="1982"/>
        <w:gridCol w:w="1262"/>
        <w:gridCol w:w="7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等级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攻击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防御</w:t>
            </w:r>
          </w:p>
        </w:tc>
        <w:tc>
          <w:tcPr>
            <w:tcW w:w="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血量</w:t>
            </w:r>
          </w:p>
        </w:tc>
        <w:tc>
          <w:tcPr>
            <w:tcW w:w="19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技能加成百分比</w:t>
            </w:r>
          </w:p>
        </w:tc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技能数值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伤害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360</w:t>
            </w:r>
          </w:p>
        </w:tc>
        <w:tc>
          <w:tcPr>
            <w:tcW w:w="19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10.00%</w:t>
            </w:r>
          </w:p>
        </w:tc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600</w:t>
            </w:r>
          </w:p>
        </w:tc>
        <w:tc>
          <w:tcPr>
            <w:tcW w:w="19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12.00%</w:t>
            </w:r>
          </w:p>
        </w:tc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860</w:t>
            </w:r>
          </w:p>
        </w:tc>
        <w:tc>
          <w:tcPr>
            <w:tcW w:w="19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14.00%</w:t>
            </w:r>
          </w:p>
        </w:tc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1100</w:t>
            </w:r>
          </w:p>
        </w:tc>
        <w:tc>
          <w:tcPr>
            <w:tcW w:w="19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16.00%</w:t>
            </w:r>
          </w:p>
        </w:tc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1360</w:t>
            </w:r>
          </w:p>
        </w:tc>
        <w:tc>
          <w:tcPr>
            <w:tcW w:w="19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18.00%</w:t>
            </w:r>
          </w:p>
        </w:tc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1600</w:t>
            </w:r>
          </w:p>
        </w:tc>
        <w:tc>
          <w:tcPr>
            <w:tcW w:w="19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20.00%</w:t>
            </w:r>
          </w:p>
        </w:tc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1860</w:t>
            </w:r>
          </w:p>
        </w:tc>
        <w:tc>
          <w:tcPr>
            <w:tcW w:w="19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22.00%</w:t>
            </w:r>
          </w:p>
        </w:tc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70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2120</w:t>
            </w:r>
          </w:p>
        </w:tc>
        <w:tc>
          <w:tcPr>
            <w:tcW w:w="19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24.00%</w:t>
            </w:r>
          </w:p>
        </w:tc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34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2380</w:t>
            </w:r>
          </w:p>
        </w:tc>
        <w:tc>
          <w:tcPr>
            <w:tcW w:w="19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26.00%</w:t>
            </w:r>
          </w:p>
        </w:tc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90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37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8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2640</w:t>
            </w:r>
          </w:p>
        </w:tc>
        <w:tc>
          <w:tcPr>
            <w:tcW w:w="19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28.00%</w:t>
            </w:r>
          </w:p>
        </w:tc>
        <w:tc>
          <w:tcPr>
            <w:tcW w:w="1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132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48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具体的操作视频如下：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视频中提到的第二种模型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根据经验和其他游戏的总结确定各数值投放比，简称投放比数值模型，在PVP竞技场时，对玩家的攻防血再进行数值修正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假设攻击:防御:血量 =1：X：Y，数值模型如下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2695575" cy="2552700"/>
            <wp:effectExtent l="0" t="0" r="9525" b="0"/>
            <wp:docPr id="4" name="图片 1" descr="数值设计从0到1（一）——职业数值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数值设计从0到1（一）——职业数值设计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二、职业数值设计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几乎所有的RPG网游都有职业设定，对职业数值进行差异化设计。与此同时，除攻击、防御、血量二级属性外，也加入了如力量、敏捷、智力、体力等一级属性等概念，丰富游戏数值内容。其中，职业的差异化设计更多的是由技能设计体现，职业的属性数值差异化是锦上添花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1.逃不开的预设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（1）假定游戏有三个职业，战士、法师、盗贼。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（2）假设游戏包含：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         一级属性：力量、智力、敏捷、体力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         二级属性：攻击、防御、暴击、血量、魔法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2.确定各职业的属性关系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       力量：影响战士的攻击、全部职业的生命（影响系数不同）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       智力：影响法师的攻击、全部职业的魔法上限（影响系数不同）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       敏捷：影响盗贼的攻击、全部职业的暴击等级，暴击等级可以转换为暴击率（影响系数不同）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       体力：影响全部职业的生命值（影响系数不同）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         属性设计思路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        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A．用攻击来决定每种职业追求哪种一级属性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        由于各职业需要有属性差异，过于复杂的属性结构不宜理解，所以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采用了每个职业有一个主属  性，主属性影响每个职业的攻击力，让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        玩家追求属性时能够抓住重点，有的放矢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。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尽量避免一个二级属性被多个一级属性影响，这样的设计也更容易把控。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     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  B． 遵循大家都一样的原则，是最简单直接的平衡性模型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        每个职业除攻击和通用一级属性外，被一级属性影响的数量一定相同。如，战士的力量只影响除攻击外的一个防御属性，智力只影响一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        个魔法上限，敏捷只影响一个暴击等级，体质是通用属性，可以适量影响多条属性。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       基于以上，建立一个职业属性关系表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  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6334125" cy="3990975"/>
            <wp:effectExtent l="0" t="0" r="9525" b="9525"/>
            <wp:docPr id="5" name="图片 2" descr="数值设计从0到1（一）——职业数值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数值设计从0到1（一）——职业数值设计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3.各职业的属性数值设计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（1）以基础角色数值模型为原型，乘以各种系数变形出只有二级属性的各职业角色数值模型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以下是已经调整好的部分战士数值，各职业详细数值可见附件表格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7810500" cy="3562350"/>
            <wp:effectExtent l="0" t="0" r="0" b="0"/>
            <wp:docPr id="1" name="图片 3" descr="数值设计从0到1（一）——职业数值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数值设计从0到1（一）——职业数值设计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48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（2）反推各职业的一级属性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很多情况下，属性面板是不会直接显示攻击、防御这些属性，只会显示力量、智力、敏捷、体质这些属性，用比较简单的乘除法就可以转换这些属性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1点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力量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=1.5点战士攻击力、全职业防御（战士0.55，盗贼0.5，法师0.49）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1点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智力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=1.5点法师攻击力、全职业魔法值（职业不同系数也不同，魔法值的设定主要与技能循环有关，暂不在本文体现）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1点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敏捷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=1.5点盗贼攻击力、全职业暴击等级（职业不同系数也不同，敏捷转化为暴击等级与其他属性类似的方式就可以解决）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其中暴击等级需要通过特定公式或程转换为暴击率，在后面具体写出计算方法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1点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体力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=全职业生命（战士90，盗贼80，法师77）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以下是已经调整好的战士部分一级属性数值，各职业详细数值可查看附件表格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6553200" cy="3419475"/>
            <wp:effectExtent l="0" t="0" r="0" b="9525"/>
            <wp:docPr id="3" name="图片 4" descr="数值设计从0到1（一）——职业数值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数值设计从0到1（一）——职业数值设计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48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（3）使用（2）换算过的各属性转换系数，重新梳理各职业最终的二级属性及战斗节奏，进行数值校验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战斗节奏与最初设计的基础模型可能存在偏差（标红处），但对于整体来说影响不大，可以忽略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详情可查看附件表格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9020175" cy="3600450"/>
            <wp:effectExtent l="0" t="0" r="9525" b="0"/>
            <wp:docPr id="2" name="图片 5" descr="数值设计从0到1（一）——职业数值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数值设计从0到1（一）——职业数值设计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201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48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4.暴击率计算角色裸体暴击率控制在0%~3%左右比较保险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（1）暗黑三式的暴击率计算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各种“率”的上限为100%，一般RPG网游成长周期比较久，投放百分之零点几又会被觉得太奇怪，一般都需要通过“暴击等级”、“致命”等这些中间值进行转换。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暗黑3的计算方式如下（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我们可以把暗黑三的敏捷改为暴击等级，思路是一样的）</w:t>
      </w:r>
    </w:p>
    <w:tbl>
      <w:tblPr>
        <w:tblW w:w="449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1"/>
        <w:gridCol w:w="29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80" w:lineRule="atLeast"/>
              <w:ind w:left="0" w:right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bdr w:val="none" w:color="auto" w:sz="0" w:space="0"/>
              </w:rPr>
              <w:t>敏捷值区间</w:t>
            </w:r>
          </w:p>
        </w:tc>
        <w:tc>
          <w:tcPr>
            <w:tcW w:w="29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80" w:lineRule="atLeast"/>
              <w:ind w:left="0" w:right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bdr w:val="none" w:color="auto" w:sz="0" w:space="0"/>
              </w:rPr>
              <w:t>每1点敏捷带来的闪避率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80" w:lineRule="atLeast"/>
              <w:ind w:left="0" w:right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bdr w:val="none" w:color="auto" w:sz="0" w:space="0"/>
              </w:rPr>
              <w:t>0-100</w:t>
            </w:r>
          </w:p>
        </w:tc>
        <w:tc>
          <w:tcPr>
            <w:tcW w:w="29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80" w:lineRule="atLeast"/>
              <w:ind w:left="0" w:right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bdr w:val="none" w:color="auto" w:sz="0" w:space="0"/>
              </w:rPr>
              <w:t>0.1%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80" w:lineRule="atLeast"/>
              <w:ind w:left="0" w:right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bdr w:val="none" w:color="auto" w:sz="0" w:space="0"/>
              </w:rPr>
              <w:t>101-500</w:t>
            </w:r>
          </w:p>
        </w:tc>
        <w:tc>
          <w:tcPr>
            <w:tcW w:w="29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80" w:lineRule="atLeast"/>
              <w:ind w:left="0" w:right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bdr w:val="none" w:color="auto" w:sz="0" w:space="0"/>
              </w:rPr>
              <w:t>0.03%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80" w:lineRule="atLeast"/>
              <w:ind w:left="0" w:right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bdr w:val="none" w:color="auto" w:sz="0" w:space="0"/>
              </w:rPr>
              <w:t>501-1000</w:t>
            </w:r>
          </w:p>
        </w:tc>
        <w:tc>
          <w:tcPr>
            <w:tcW w:w="29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80" w:lineRule="atLeast"/>
              <w:ind w:left="0" w:right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bdr w:val="none" w:color="auto" w:sz="0" w:space="0"/>
              </w:rPr>
              <w:t>0.02%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80" w:lineRule="atLeast"/>
              <w:ind w:left="0" w:right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bdr w:val="none" w:color="auto" w:sz="0" w:space="0"/>
              </w:rPr>
              <w:t>1001-8000</w:t>
            </w:r>
          </w:p>
        </w:tc>
        <w:tc>
          <w:tcPr>
            <w:tcW w:w="29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80" w:lineRule="atLeast"/>
              <w:ind w:left="0" w:right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333333"/>
                <w:spacing w:val="0"/>
                <w:bdr w:val="none" w:color="auto" w:sz="0" w:space="0"/>
              </w:rPr>
              <w:t>0.01%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48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48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假设：玩家有600敏捷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48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　　100 * 0.1% = 10.00% (0-100敏捷区间)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48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　　400 * 0.025%= 10.00% (100-500敏捷区间)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48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　　100 * 0.02%= 2.00% (500-1000敏捷区间)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48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　　敏捷提供的闪避总计：(10.00%+10.00%+2.00%)= 22%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（2）DNF给出的另一个思路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            DNF的伤害计算中，黄字和爆伤取的是所有装备中的最大值，这种计算方式是否可以用作游戏中的暴击率计算，也是可以来考虑考虑的事情。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小结：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当暴击率达到40%，给玩家的直观感受接近刀刀暴击/闪避，暴击是危险属性，需谨慎投放。可以通过“捆绑”投放（暴击和暴击抵抗同步投放）、边际效益递减（暗黑三闪避率计算）的方式投放。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三.结语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总而言之，研发阶段的数值设计是一个不断的拍脑门、反推、调整、重新计算、测试、再调整的过程，看似比较烦碎，但在不断的实践以及玩家的测试验证，都可以总结出适合自己习惯使用的数值方法论。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后续会有关于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装备数值设计、PVE数值设计等数值设计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的内容，再次感谢您的阅读~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若您需要转载，在转载前请先联系我且标注作者哦~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QQ：181910159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B03D29"/>
    <w:rsid w:val="2C725BD4"/>
    <w:rsid w:val="4CB03D2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2018-10-23T07:47:00Z</dcterms:created>
  <dc:creator>王蔷</dc:creator>
  <cp:lastModifiedBy>王蔷</cp:lastModifiedBy>
  <dcterms:modified xsi:type="dcterms:W3CDTF">2018-10-23T07:49:24Z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