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终章·数值配比·如何从零开始搭建MMOARPG系统框架·3</w:t>
      </w:r>
    </w:p>
    <w:p>
      <w:pPr>
        <w:rPr>
          <w:rFonts w:hint="default" w:ascii="Arial" w:hAnsi="Arial" w:eastAsia="宋体" w:cs="Arial"/>
          <w:b w:val="0"/>
          <w:i w:val="0"/>
          <w:caps w:val="0"/>
          <w:color w:val="333333"/>
          <w:spacing w:val="0"/>
          <w:sz w:val="18"/>
          <w:szCs w:val="18"/>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"http://gad.qq.com/user/index?id=2249153"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语末辰时</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18"/>
          <w:szCs w:val="18"/>
        </w:rPr>
        <w:t> </w:t>
      </w:r>
    </w:p>
    <w:p>
      <w:pPr>
        <w:rPr>
          <w:rFonts w:hint="eastAsia" w:ascii="Arial" w:hAnsi="Arial" w:eastAsia="宋体" w:cs="Arial"/>
          <w:b w:val="0"/>
          <w:i w:val="0"/>
          <w:caps w:val="0"/>
          <w:color w:val="333333"/>
          <w:spacing w:val="0"/>
          <w:sz w:val="18"/>
          <w:szCs w:val="18"/>
          <w:lang w:eastAsia="zh-CN"/>
        </w:rPr>
      </w:pPr>
      <w:r>
        <w:rPr>
          <w:rFonts w:hint="eastAsia" w:ascii="Arial" w:hAnsi="Arial" w:eastAsia="宋体" w:cs="Arial"/>
          <w:b w:val="0"/>
          <w:i w:val="0"/>
          <w:caps w:val="0"/>
          <w:color w:val="333333"/>
          <w:spacing w:val="0"/>
          <w:sz w:val="18"/>
          <w:szCs w:val="18"/>
          <w:lang w:eastAsia="zh-CN"/>
        </w:rPr>
        <w:t>链接：</w:t>
      </w:r>
      <w:r>
        <w:rPr>
          <w:rFonts w:hint="eastAsia" w:ascii="Arial" w:hAnsi="Arial" w:eastAsia="宋体" w:cs="Arial"/>
          <w:b w:val="0"/>
          <w:i w:val="0"/>
          <w:caps w:val="0"/>
          <w:color w:val="333333"/>
          <w:spacing w:val="0"/>
          <w:sz w:val="18"/>
          <w:szCs w:val="18"/>
          <w:lang w:eastAsia="zh-CN"/>
        </w:rPr>
        <w:fldChar w:fldCharType="begin"/>
      </w:r>
      <w:r>
        <w:rPr>
          <w:rFonts w:hint="eastAsia" w:ascii="Arial" w:hAnsi="Arial" w:eastAsia="宋体" w:cs="Arial"/>
          <w:b w:val="0"/>
          <w:i w:val="0"/>
          <w:caps w:val="0"/>
          <w:color w:val="333333"/>
          <w:spacing w:val="0"/>
          <w:sz w:val="18"/>
          <w:szCs w:val="18"/>
          <w:lang w:eastAsia="zh-CN"/>
        </w:rPr>
        <w:instrText xml:space="preserve"> HYPERLINK "http://gad.qq.com/article/detail/43667" </w:instrText>
      </w:r>
      <w:r>
        <w:rPr>
          <w:rFonts w:hint="eastAsia" w:ascii="Arial" w:hAnsi="Arial" w:eastAsia="宋体" w:cs="Arial"/>
          <w:b w:val="0"/>
          <w:i w:val="0"/>
          <w:caps w:val="0"/>
          <w:color w:val="333333"/>
          <w:spacing w:val="0"/>
          <w:sz w:val="18"/>
          <w:szCs w:val="18"/>
          <w:lang w:eastAsia="zh-CN"/>
        </w:rPr>
        <w:fldChar w:fldCharType="separate"/>
      </w:r>
      <w:r>
        <w:rPr>
          <w:rStyle w:val="5"/>
          <w:rFonts w:hint="eastAsia" w:ascii="Arial" w:hAnsi="Arial" w:eastAsia="宋体" w:cs="Arial"/>
          <w:b w:val="0"/>
          <w:i w:val="0"/>
          <w:caps w:val="0"/>
          <w:spacing w:val="0"/>
          <w:sz w:val="18"/>
          <w:szCs w:val="18"/>
          <w:lang w:eastAsia="zh-CN"/>
        </w:rPr>
        <w:t>http://gad.qq.com/article/detail/43667</w:t>
      </w:r>
      <w:r>
        <w:rPr>
          <w:rFonts w:hint="eastAsia" w:ascii="Arial" w:hAnsi="Arial" w:eastAsia="宋体" w:cs="Arial"/>
          <w:b w:val="0"/>
          <w:i w:val="0"/>
          <w:caps w:val="0"/>
          <w:color w:val="333333"/>
          <w:spacing w:val="0"/>
          <w:sz w:val="18"/>
          <w:szCs w:val="18"/>
          <w:lang w:eastAsia="zh-CN"/>
        </w:rPr>
        <w:fldChar w:fldCharType="end"/>
      </w:r>
    </w:p>
    <w:p>
      <w:pPr>
        <w:rPr>
          <w:rFonts w:hint="eastAsia" w:ascii="Arial" w:hAnsi="Arial" w:eastAsia="宋体" w:cs="Arial"/>
          <w:b w:val="0"/>
          <w:i w:val="0"/>
          <w:caps w:val="0"/>
          <w:color w:val="333333"/>
          <w:spacing w:val="0"/>
          <w:sz w:val="18"/>
          <w:szCs w:val="18"/>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前言：</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MMOARPG游戏的系统框架的搭建，在个人的分析中是给分成了3个大模块，分别是系统内容框架用来界定游戏内容，目标构建框架用来界定系统投放节奏，然后最后一个就是数值配比框架用来界定数值大致区间。</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本质上这一系列文章都是个人的反思+总结之作，其适用范围是商业化程度高、不求大范围创新的游戏产品。主要是表述内容的也仅仅是个人的一种思路，目的是抛砖引玉获得同行们的指点，所以若有谬误还望各位指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点击下方文字，回顾前文：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"http://gad.qq.com/article/detail/38742"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5"/>
          <w:rFonts w:hint="eastAsia" w:ascii="微软雅黑" w:hAnsi="微软雅黑" w:eastAsia="微软雅黑" w:cs="微软雅黑"/>
          <w:b w:val="0"/>
          <w:i w:val="0"/>
          <w:caps w:val="0"/>
          <w:color w:val="5D90CC"/>
          <w:spacing w:val="0"/>
          <w:sz w:val="24"/>
          <w:szCs w:val="24"/>
        </w:rPr>
        <w:t>系统内容框架</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二、</w:t>
      </w: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"http://gad.qq.com/article/detail/41707"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5"/>
          <w:rFonts w:hint="eastAsia" w:ascii="微软雅黑" w:hAnsi="微软雅黑" w:eastAsia="微软雅黑" w:cs="微软雅黑"/>
          <w:b w:val="0"/>
          <w:i w:val="0"/>
          <w:caps w:val="0"/>
          <w:color w:val="5D90CC"/>
          <w:spacing w:val="0"/>
          <w:sz w:val="24"/>
          <w:szCs w:val="24"/>
        </w:rPr>
        <w:t>目标构建框架</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正文：</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如果说系统结构是游戏的骨架与脏器，来保证游戏的内部健壮，那数值框架就是游戏的血液与营养循环体系，来保证游戏各个系统功能的正常运转与成长。</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所以通常来讲，一个良好的数值框架设计往往会起到以下几个作用：</w:t>
      </w:r>
    </w:p>
    <w:p>
      <w:pPr>
        <w:pStyle w:val="3"/>
        <w:keepNext w:val="0"/>
        <w:keepLines w:val="0"/>
        <w:widowControl/>
        <w:suppressLineNumbers w:val="0"/>
        <w:spacing w:before="210" w:beforeAutospacing="0" w:after="210" w:afterAutospacing="0" w:line="440" w:lineRule="atLeast"/>
        <w:ind w:left="784" w:right="0" w:firstLine="67"/>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调节游戏感受  保证玩家在合适的点有合适的感受；</w:t>
      </w:r>
    </w:p>
    <w:p>
      <w:pPr>
        <w:pStyle w:val="3"/>
        <w:keepNext w:val="0"/>
        <w:keepLines w:val="0"/>
        <w:widowControl/>
        <w:suppressLineNumbers w:val="0"/>
        <w:spacing w:before="210" w:beforeAutospacing="0" w:after="210" w:afterAutospacing="0" w:line="440" w:lineRule="atLeast"/>
        <w:ind w:left="784" w:right="0" w:firstLine="67"/>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树立游戏目标  通过成长节点、效费比告知玩家成长目标；</w:t>
      </w:r>
    </w:p>
    <w:p>
      <w:pPr>
        <w:pStyle w:val="3"/>
        <w:keepNext w:val="0"/>
        <w:keepLines w:val="0"/>
        <w:widowControl/>
        <w:suppressLineNumbers w:val="0"/>
        <w:spacing w:before="210" w:beforeAutospacing="0" w:after="210" w:afterAutospacing="0" w:line="440" w:lineRule="atLeast"/>
        <w:ind w:left="784" w:right="0" w:firstLine="67"/>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建立基础产销  保证物资流通的流畅性与玩家的需求敏感度；</w:t>
      </w:r>
    </w:p>
    <w:p>
      <w:pPr>
        <w:pStyle w:val="3"/>
        <w:keepNext w:val="0"/>
        <w:keepLines w:val="0"/>
        <w:widowControl/>
        <w:suppressLineNumbers w:val="0"/>
        <w:spacing w:before="210" w:beforeAutospacing="0" w:after="210" w:afterAutospacing="0" w:line="440" w:lineRule="atLeast"/>
        <w:ind w:left="784" w:right="0" w:firstLine="67"/>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构建社交环境  增加用户的社交需求，建立玩家间物资循环；</w:t>
      </w:r>
    </w:p>
    <w:p>
      <w:pPr>
        <w:pStyle w:val="3"/>
        <w:keepNext w:val="0"/>
        <w:keepLines w:val="0"/>
        <w:widowControl/>
        <w:suppressLineNumbers w:val="0"/>
        <w:spacing w:before="210" w:beforeAutospacing="0" w:after="210" w:afterAutospacing="0" w:line="440" w:lineRule="atLeast"/>
        <w:ind w:left="784" w:right="0" w:firstLine="67"/>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5.      </w:t>
      </w:r>
      <w:r>
        <w:rPr>
          <w:rFonts w:hint="eastAsia" w:ascii="微软雅黑" w:hAnsi="微软雅黑" w:eastAsia="微软雅黑" w:cs="微软雅黑"/>
          <w:b w:val="0"/>
          <w:i w:val="0"/>
          <w:caps w:val="0"/>
          <w:color w:val="333333"/>
          <w:spacing w:val="0"/>
          <w:sz w:val="24"/>
          <w:szCs w:val="24"/>
        </w:rPr>
        <w:t>延长生命周期  保证成长曲线的合理性，增加玩家对游戏内容的依赖程度；</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那，我们该如何着手构建数值框架呢？一句话：由浅入深、由整体到细节，但最重要的，就是要弄清楚我们为什么要设计这些系统。</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bookmarkStart w:id="0" w:name="OLE_LINK8"/>
      <w:r>
        <w:rPr>
          <w:rFonts w:hint="eastAsia" w:ascii="微软雅黑" w:hAnsi="微软雅黑" w:eastAsia="微软雅黑" w:cs="微软雅黑"/>
          <w:b/>
          <w:i w:val="0"/>
          <w:caps w:val="0"/>
          <w:color w:val="5D90CC"/>
          <w:spacing w:val="0"/>
          <w:kern w:val="0"/>
          <w:sz w:val="24"/>
          <w:szCs w:val="24"/>
          <w:lang w:val="en-US" w:eastAsia="zh-CN" w:bidi="ar"/>
        </w:rPr>
        <w:t>核定系统设定目的</w:t>
      </w:r>
      <w:bookmarkEnd w:id="0"/>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第一篇文章中，我们简单介绍过一种游戏产消结构的搭建方案，虽然说这种方案在IP改编时能快速看到结果，但同时这种方案也很容易遗漏重要信息，特别是不说明就不知道系统设计目的是什么。所以无论如何，在构建数值结构时前，我们都要重新核定系统的设计目的，并以此为依据属性分配方式和搭建产消结构。</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而系统设计目的，我们通常会从以下几个方面考虑：</w:t>
      </w:r>
    </w:p>
    <w:p>
      <w:pPr>
        <w:pStyle w:val="3"/>
        <w:keepNext w:val="0"/>
        <w:keepLines w:val="0"/>
        <w:widowControl/>
        <w:suppressLineNumbers w:val="0"/>
        <w:spacing w:before="210" w:beforeAutospacing="0" w:after="210" w:afterAutospacing="0" w:line="440" w:lineRule="atLeast"/>
        <w:ind w:left="120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我们需要一个什么样的游戏环境？</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要给玩家一个什么样的爱恨情仇？</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经济循环是封闭还是不封闭</w:t>
      </w:r>
      <w:r>
        <w:rPr>
          <w:rFonts w:hint="eastAsia" w:ascii="微软雅黑" w:hAnsi="微软雅黑" w:eastAsia="微软雅黑" w:cs="微软雅黑"/>
          <w:b w:val="0"/>
          <w:i w:val="0"/>
          <w:caps w:val="0"/>
          <w:color w:val="333333"/>
          <w:spacing w:val="0"/>
          <w:sz w:val="24"/>
          <w:szCs w:val="24"/>
          <w:lang w:val="en-US"/>
        </w:rPr>
        <w:t>?</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各层级</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需求玩家怎么生存？</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d.    </w:t>
      </w:r>
      <w:r>
        <w:rPr>
          <w:rFonts w:hint="eastAsia" w:ascii="微软雅黑" w:hAnsi="微软雅黑" w:eastAsia="微软雅黑" w:cs="微软雅黑"/>
          <w:b w:val="0"/>
          <w:i w:val="0"/>
          <w:caps w:val="0"/>
          <w:color w:val="333333"/>
          <w:spacing w:val="0"/>
          <w:sz w:val="24"/>
          <w:szCs w:val="24"/>
        </w:rPr>
        <w:t>性别比例要怎么样？如何调整？</w:t>
      </w:r>
    </w:p>
    <w:p>
      <w:pPr>
        <w:pStyle w:val="3"/>
        <w:keepNext w:val="0"/>
        <w:keepLines w:val="0"/>
        <w:widowControl/>
        <w:suppressLineNumbers w:val="0"/>
        <w:spacing w:before="210" w:beforeAutospacing="0" w:after="210" w:afterAutospacing="0" w:line="440" w:lineRule="atLeast"/>
        <w:ind w:left="120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玩家平常玩什么？</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核心玩法是什么？与什么相关？</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日常玩法是什么？与什么相关？</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休闲玩法有什么？与什么相关</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d.    </w:t>
      </w:r>
      <w:r>
        <w:rPr>
          <w:rFonts w:hint="eastAsia" w:ascii="微软雅黑" w:hAnsi="微软雅黑" w:eastAsia="微软雅黑" w:cs="微软雅黑"/>
          <w:b w:val="0"/>
          <w:i w:val="0"/>
          <w:caps w:val="0"/>
          <w:color w:val="333333"/>
          <w:spacing w:val="0"/>
          <w:sz w:val="24"/>
          <w:szCs w:val="24"/>
        </w:rPr>
        <w:t>这些玩法能够带动什么、改变什么？</w:t>
      </w:r>
    </w:p>
    <w:p>
      <w:pPr>
        <w:pStyle w:val="3"/>
        <w:keepNext w:val="0"/>
        <w:keepLines w:val="0"/>
        <w:widowControl/>
        <w:suppressLineNumbers w:val="0"/>
        <w:spacing w:before="210" w:beforeAutospacing="0" w:after="210" w:afterAutospacing="0" w:line="440" w:lineRule="atLeast"/>
        <w:ind w:left="120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玩家怎么成长？</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玩家有什么成长途径？</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这些成长途径能带给玩家什么？</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他们有什么促进作用或者限制作用？</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d.    </w:t>
      </w:r>
      <w:r>
        <w:rPr>
          <w:rFonts w:hint="eastAsia" w:ascii="微软雅黑" w:hAnsi="微软雅黑" w:eastAsia="微软雅黑" w:cs="微软雅黑"/>
          <w:b w:val="0"/>
          <w:i w:val="0"/>
          <w:caps w:val="0"/>
          <w:color w:val="333333"/>
          <w:spacing w:val="0"/>
          <w:sz w:val="24"/>
          <w:szCs w:val="24"/>
        </w:rPr>
        <w:t>与玩法如何关联？</w:t>
      </w:r>
    </w:p>
    <w:p>
      <w:pPr>
        <w:pStyle w:val="3"/>
        <w:keepNext w:val="0"/>
        <w:keepLines w:val="0"/>
        <w:widowControl/>
        <w:suppressLineNumbers w:val="0"/>
        <w:spacing w:before="210" w:beforeAutospacing="0" w:after="210" w:afterAutospacing="0" w:line="440" w:lineRule="atLeast"/>
        <w:ind w:left="120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玩家怎么交流？</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玩家交流的层级有哪些？各层级间的交流有什么不同？</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玩家需要哪些交流平台？这些平台如何运作？</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怎么将社交嵌入核心系统中成为玩家的需求？</w:t>
      </w:r>
    </w:p>
    <w:p>
      <w:pPr>
        <w:pStyle w:val="3"/>
        <w:keepNext w:val="0"/>
        <w:keepLines w:val="0"/>
        <w:widowControl/>
        <w:suppressLineNumbers w:val="0"/>
        <w:spacing w:before="210" w:beforeAutospacing="0" w:after="210" w:afterAutospacing="0" w:line="440" w:lineRule="atLeast"/>
        <w:ind w:left="1568"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d.    </w:t>
      </w:r>
      <w:r>
        <w:rPr>
          <w:rFonts w:hint="eastAsia" w:ascii="微软雅黑" w:hAnsi="微软雅黑" w:eastAsia="微软雅黑" w:cs="微软雅黑"/>
          <w:b w:val="0"/>
          <w:i w:val="0"/>
          <w:caps w:val="0"/>
          <w:color w:val="333333"/>
          <w:spacing w:val="0"/>
          <w:sz w:val="24"/>
          <w:szCs w:val="24"/>
        </w:rPr>
        <w:t>怎么让游戏内与游戏外的玩家产生交互？</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需要注意的是，以上提到的所有问题都不是孤立的，而是相互影响相互促进的一个整体。比如社交与玩法、社交与物资流通都有明确的联立关系，所以我们必须以一个整体的思维模式来建立整个系统设计目标脉络，使各个系统节点粘接在一起无法独立。</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核定系统设计目的核定过程不同于系统结构梳理过程，其往往是通过几个大模块逐层分拆，比如玩法模块、战斗模块、培养模块、社交模块、基础功能模块，以及此处暂且不表的商业活动模块，然后再利用分拆出来的细节来核定各系统之间的联立关系。</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下面我们以表格形式列出系统分拆结果，按</w:t>
      </w:r>
      <w:r>
        <w:rPr>
          <w:rFonts w:hint="eastAsia" w:ascii="微软雅黑" w:hAnsi="微软雅黑" w:eastAsia="微软雅黑" w:cs="微软雅黑"/>
          <w:b/>
          <w:i w:val="0"/>
          <w:caps w:val="0"/>
          <w:color w:val="FF0000"/>
          <w:spacing w:val="0"/>
          <w:kern w:val="0"/>
          <w:sz w:val="24"/>
          <w:szCs w:val="24"/>
          <w:lang w:val="en-US" w:eastAsia="zh-CN" w:bidi="ar"/>
        </w:rPr>
        <w:t>半封闭的经济循环体系</w:t>
      </w:r>
      <w:r>
        <w:rPr>
          <w:rFonts w:hint="eastAsia" w:ascii="微软雅黑" w:hAnsi="微软雅黑" w:eastAsia="微软雅黑" w:cs="微软雅黑"/>
          <w:b w:val="0"/>
          <w:i w:val="0"/>
          <w:caps w:val="0"/>
          <w:color w:val="333333"/>
          <w:spacing w:val="0"/>
          <w:kern w:val="0"/>
          <w:sz w:val="24"/>
          <w:szCs w:val="24"/>
          <w:lang w:val="en-US" w:eastAsia="zh-CN" w:bidi="ar"/>
        </w:rPr>
        <w:t>列出对应的系统设计目标，以做范例</w:t>
      </w:r>
    </w:p>
    <w:tbl>
      <w:tblPr>
        <w:tblW w:w="8300" w:type="dxa"/>
        <w:tblInd w:w="0" w:type="dxa"/>
        <w:shd w:val="clear"/>
        <w:tblLayout w:type="fixed"/>
        <w:tblCellMar>
          <w:top w:w="0" w:type="dxa"/>
          <w:left w:w="0" w:type="dxa"/>
          <w:bottom w:w="0" w:type="dxa"/>
          <w:right w:w="0" w:type="dxa"/>
        </w:tblCellMar>
      </w:tblPr>
      <w:tblGrid>
        <w:gridCol w:w="1080"/>
        <w:gridCol w:w="1420"/>
        <w:gridCol w:w="1420"/>
        <w:gridCol w:w="1820"/>
        <w:gridCol w:w="2560"/>
      </w:tblGrid>
      <w:tr>
        <w:tblPrEx>
          <w:shd w:val="clear"/>
          <w:tblLayout w:type="fixed"/>
          <w:tblCellMar>
            <w:top w:w="0" w:type="dxa"/>
            <w:left w:w="0" w:type="dxa"/>
            <w:bottom w:w="0" w:type="dxa"/>
            <w:right w:w="0" w:type="dxa"/>
          </w:tblCellMar>
        </w:tblPrEx>
        <w:trPr>
          <w:trHeight w:val="375" w:hRule="atLeast"/>
        </w:trPr>
        <w:tc>
          <w:tcPr>
            <w:tcW w:w="1080" w:type="dxa"/>
            <w:tcBorders>
              <w:top w:val="single" w:color="auto" w:sz="8" w:space="0"/>
              <w:left w:val="single" w:color="auto" w:sz="8" w:space="0"/>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类型</w:t>
            </w:r>
          </w:p>
        </w:tc>
        <w:tc>
          <w:tcPr>
            <w:tcW w:w="142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类别</w:t>
            </w:r>
          </w:p>
        </w:tc>
        <w:tc>
          <w:tcPr>
            <w:tcW w:w="142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子类</w:t>
            </w:r>
          </w:p>
        </w:tc>
        <w:tc>
          <w:tcPr>
            <w:tcW w:w="182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名称</w:t>
            </w:r>
          </w:p>
        </w:tc>
        <w:tc>
          <w:tcPr>
            <w:tcW w:w="256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主要目的</w:t>
            </w:r>
          </w:p>
        </w:tc>
      </w:tr>
      <w:tr>
        <w:tblPrEx>
          <w:tblLayout w:type="fixed"/>
          <w:tblCellMar>
            <w:top w:w="0" w:type="dxa"/>
            <w:left w:w="0" w:type="dxa"/>
            <w:bottom w:w="0" w:type="dxa"/>
            <w:right w:w="0" w:type="dxa"/>
          </w:tblCellMar>
        </w:tblPrEx>
        <w:trPr>
          <w:trHeight w:val="855"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玩法系统</w:t>
            </w: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任务</w:t>
            </w: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成长任务</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剧情核心</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新手适应</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前期过度</w:t>
            </w:r>
          </w:p>
        </w:tc>
      </w:tr>
      <w:tr>
        <w:tblPrEx>
          <w:tblLayout w:type="fixed"/>
          <w:tblCellMar>
            <w:top w:w="0" w:type="dxa"/>
            <w:left w:w="0" w:type="dxa"/>
            <w:bottom w:w="0" w:type="dxa"/>
            <w:right w:w="0" w:type="dxa"/>
          </w:tblCellMar>
        </w:tblPrEx>
        <w:trPr>
          <w:trHeight w:val="65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支线任务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增加游戏可玩性</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提高主线容错度</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增加剧情穿透性</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职业任务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增加职业归属感</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增加剧情穿透性</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种族任务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增加种族归属感</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增加剧情穿透性</w:t>
            </w:r>
          </w:p>
        </w:tc>
      </w:tr>
      <w:tr>
        <w:tblPrEx>
          <w:tblLayout w:type="fixed"/>
          <w:tblCellMar>
            <w:top w:w="0" w:type="dxa"/>
            <w:left w:w="0" w:type="dxa"/>
            <w:bottom w:w="0" w:type="dxa"/>
            <w:right w:w="0" w:type="dxa"/>
          </w:tblCellMar>
        </w:tblPrEx>
        <w:trPr>
          <w:trHeight w:val="45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势力任务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增加势力归属感</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增加剧情穿透性</w:t>
            </w:r>
          </w:p>
        </w:tc>
      </w:tr>
      <w:tr>
        <w:tblPrEx>
          <w:tblLayout w:type="fixed"/>
          <w:tblCellMar>
            <w:top w:w="0" w:type="dxa"/>
            <w:left w:w="0" w:type="dxa"/>
            <w:bottom w:w="0" w:type="dxa"/>
            <w:right w:w="0" w:type="dxa"/>
          </w:tblCellMar>
        </w:tblPrEx>
        <w:trPr>
          <w:trHeight w:val="307"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日常任务</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日常跑环任务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调整玩家在线长度</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提供神器成长途径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日常职业任务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主要职业成长途径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日常帮会任务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增强帮会凝聚力</w:t>
            </w:r>
          </w:p>
        </w:tc>
      </w:tr>
      <w:tr>
        <w:tblPrEx>
          <w:tblLayout w:type="fixed"/>
          <w:tblCellMar>
            <w:top w:w="0" w:type="dxa"/>
            <w:left w:w="0" w:type="dxa"/>
            <w:bottom w:w="0" w:type="dxa"/>
            <w:right w:w="0" w:type="dxa"/>
          </w:tblCellMar>
        </w:tblPrEx>
        <w:trPr>
          <w:trHeight w:val="268"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日常种族任务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增加种族归属感</w:t>
            </w:r>
          </w:p>
        </w:tc>
      </w:tr>
      <w:tr>
        <w:tblPrEx>
          <w:tblLayout w:type="fixed"/>
          <w:tblCellMar>
            <w:top w:w="0" w:type="dxa"/>
            <w:left w:w="0" w:type="dxa"/>
            <w:bottom w:w="0" w:type="dxa"/>
            <w:right w:w="0" w:type="dxa"/>
          </w:tblCellMar>
        </w:tblPrEx>
        <w:trPr>
          <w:trHeight w:val="399"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日常势力任务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增强势力间仇恨</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加强势力归属感</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000000"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副本</w:t>
            </w: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新手副本</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新手副本</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提供新手过渡途径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磨合性副本</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将新手接入主副本中</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成长循环</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低压力副本</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低中级玩家成长途径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中压力副本</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中级玩家成长途径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高压力副本</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高级玩家成长途径</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成长验证</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线性成长验证</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释放成长压力</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验证成长结果</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协作副本</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团队副本</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设定帮会协作核心目标</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活动</w:t>
            </w: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PVP活动</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实时竞技</w:t>
            </w:r>
          </w:p>
        </w:tc>
        <w:tc>
          <w:tcPr>
            <w:tcW w:w="2560" w:type="dxa"/>
            <w:vMerge w:val="restart"/>
            <w:tcBorders>
              <w:top w:val="nil"/>
              <w:left w:val="nil"/>
              <w:bottom w:val="single" w:color="000000"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增强游戏性与成长压力</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活动战场</w:t>
            </w:r>
          </w:p>
        </w:tc>
        <w:tc>
          <w:tcPr>
            <w:tcW w:w="256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野外战场</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引战，增强势力间仇恨</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帮会战</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提高帮会凝聚力</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制造帮会间仇恨</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攻城战</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增强势力间仇恨</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加强势力荣誉感</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交流活动</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帮会宴会</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提供成员交流场所</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休闲活动</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竞速/赛马</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调整游戏节奏与玩法</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休闲</w:t>
            </w: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核心</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建立休闲核心</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增强游戏黏性</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其他</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生活技能</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休闲玩家成长来源</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生活职业</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增加休闲玩家在线时长</w:t>
            </w:r>
          </w:p>
        </w:tc>
      </w:tr>
      <w:tr>
        <w:tblPrEx>
          <w:tblLayout w:type="fixed"/>
          <w:tblCellMar>
            <w:top w:w="0" w:type="dxa"/>
            <w:left w:w="0" w:type="dxa"/>
            <w:bottom w:w="0" w:type="dxa"/>
            <w:right w:w="0" w:type="dxa"/>
          </w:tblCellMar>
        </w:tblPrEx>
        <w:trPr>
          <w:trHeight w:val="85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探索/风景画/照相</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调整性别比例</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增加探索乐趣</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增加社交节点</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野外BOSS</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提供野外探索点</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增加社交需求与爆点</w:t>
            </w:r>
          </w:p>
        </w:tc>
      </w:tr>
      <w:tr>
        <w:tblPrEx>
          <w:tblLayout w:type="fixed"/>
          <w:tblCellMar>
            <w:top w:w="0" w:type="dxa"/>
            <w:left w:w="0" w:type="dxa"/>
            <w:bottom w:w="0" w:type="dxa"/>
            <w:right w:w="0" w:type="dxa"/>
          </w:tblCellMar>
        </w:tblPrEx>
        <w:trPr>
          <w:trHeight w:val="570"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战斗系统</w:t>
            </w: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技能与攻击</w:t>
            </w: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核心</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职业技能</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设定战斗表现</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平衡PVP结果</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职业专精</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丰富战斗的玩法性</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推动日常职业任务</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天赋技能</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增强种族归属感</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推动日常种族任务</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其他</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装备技能</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推动特殊装备追求</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道具技能</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推动特色小玩法的演进</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840" w:type="dxa"/>
            <w:gridSpan w:val="2"/>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怪物行为</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AI与行为树</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丰富PVE战斗表现</w:t>
            </w:r>
          </w:p>
        </w:tc>
      </w:tr>
      <w:tr>
        <w:tblPrEx>
          <w:tblLayout w:type="fixed"/>
          <w:tblCellMar>
            <w:top w:w="0" w:type="dxa"/>
            <w:left w:w="0" w:type="dxa"/>
            <w:bottom w:w="0" w:type="dxa"/>
            <w:right w:w="0" w:type="dxa"/>
          </w:tblCellMar>
        </w:tblPrEx>
        <w:trPr>
          <w:trHeight w:val="285"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培养系统</w:t>
            </w:r>
          </w:p>
        </w:tc>
        <w:tc>
          <w:tcPr>
            <w:tcW w:w="2840" w:type="dxa"/>
            <w:gridSpan w:val="2"/>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等级成长</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角色等级</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核心玩法主要限制条件</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840" w:type="dxa"/>
            <w:gridSpan w:val="2"/>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职业等级</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推动日常职业任务</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增加职业专精解锁途径</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840" w:type="dxa"/>
            <w:gridSpan w:val="2"/>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种族等级</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推动日常种族任务</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增加种族天赋解锁途径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840" w:type="dxa"/>
            <w:gridSpan w:val="2"/>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势力等级</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势力任务、PVP活动</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装备成长</w:t>
            </w: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核心目标</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常规装备部件</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推动副本玩法</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推动生活技能需求</w:t>
            </w:r>
          </w:p>
        </w:tc>
      </w:tr>
      <w:tr>
        <w:tblPrEx>
          <w:tblLayout w:type="fixed"/>
          <w:tblCellMar>
            <w:top w:w="0" w:type="dxa"/>
            <w:left w:w="0" w:type="dxa"/>
            <w:bottom w:w="0" w:type="dxa"/>
            <w:right w:w="0" w:type="dxa"/>
          </w:tblCellMar>
        </w:tblPrEx>
        <w:trPr>
          <w:trHeight w:val="85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次级核心</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神装</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推动日常跑环任务</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推动玩家消费行为习惯</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推动中高压力副本玩法</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二级目标</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装备附件</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推动中高级副本玩法</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推动生活技能玩法</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三级目标</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升阶</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推动野外BOSS玩法</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推动中高压力副本玩法</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强化</w:t>
            </w:r>
          </w:p>
        </w:tc>
        <w:tc>
          <w:tcPr>
            <w:tcW w:w="2560" w:type="dxa"/>
            <w:vMerge w:val="restart"/>
            <w:tcBorders>
              <w:top w:val="nil"/>
              <w:left w:val="nil"/>
              <w:bottom w:val="single" w:color="000000"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推动生活技能需求</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推动消费需求</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洗炼</w:t>
            </w:r>
          </w:p>
        </w:tc>
        <w:tc>
          <w:tcPr>
            <w:tcW w:w="256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宝石镶嵌</w:t>
            </w:r>
          </w:p>
        </w:tc>
        <w:tc>
          <w:tcPr>
            <w:tcW w:w="256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四级目标</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随从</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推动职业玩法</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增强游戏丰度</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五级目标</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坐骑</w:t>
            </w:r>
          </w:p>
        </w:tc>
        <w:tc>
          <w:tcPr>
            <w:tcW w:w="2560" w:type="dxa"/>
            <w:vMerge w:val="restart"/>
            <w:tcBorders>
              <w:top w:val="nil"/>
              <w:left w:val="nil"/>
              <w:bottom w:val="single" w:color="000000"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提供消费需求</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增强家炫耀性</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增加游戏玩法</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宠物</w:t>
            </w:r>
          </w:p>
        </w:tc>
        <w:tc>
          <w:tcPr>
            <w:tcW w:w="256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玩具</w:t>
            </w:r>
          </w:p>
        </w:tc>
        <w:tc>
          <w:tcPr>
            <w:tcW w:w="256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翅膀</w:t>
            </w:r>
          </w:p>
        </w:tc>
        <w:tc>
          <w:tcPr>
            <w:tcW w:w="256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85"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社交系统</w:t>
            </w: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常规</w:t>
            </w: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中低层级</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好友</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提供点对点的交流平台</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组队</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增强小团体的互助氛围</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种族</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增强游戏职业玩法</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阵营</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增强势力互助氛围</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增强势力间仇恨</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较高层级</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增强大团体的互助氛围</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840" w:type="dxa"/>
            <w:gridSpan w:val="2"/>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扩展</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朋友圈</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提供炫耀途径</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提供额外的社交途径</w:t>
            </w:r>
          </w:p>
        </w:tc>
      </w:tr>
      <w:tr>
        <w:tblPrEx>
          <w:tblLayout w:type="fixed"/>
          <w:tblCellMar>
            <w:top w:w="0" w:type="dxa"/>
            <w:left w:w="0" w:type="dxa"/>
            <w:bottom w:w="0" w:type="dxa"/>
            <w:right w:w="0" w:type="dxa"/>
          </w:tblCellMar>
        </w:tblPrEx>
        <w:trPr>
          <w:trHeight w:val="5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840" w:type="dxa"/>
            <w:gridSpan w:val="2"/>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英雄榜</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提供炫耀途径</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增加成长压力</w:t>
            </w:r>
          </w:p>
        </w:tc>
      </w:tr>
      <w:tr>
        <w:tblPrEx>
          <w:tblLayout w:type="fixed"/>
          <w:tblCellMar>
            <w:top w:w="0" w:type="dxa"/>
            <w:left w:w="0" w:type="dxa"/>
            <w:bottom w:w="0" w:type="dxa"/>
            <w:right w:w="0" w:type="dxa"/>
          </w:tblCellMar>
        </w:tblPrEx>
        <w:trPr>
          <w:trHeight w:val="570"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功能系统</w:t>
            </w: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基础功能</w:t>
            </w: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创选角与登录</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提供游戏入口</w:t>
            </w:r>
            <w:r>
              <w:rPr>
                <w:rFonts w:hint="eastAsia" w:ascii="微软雅黑" w:hAnsi="微软雅黑" w:eastAsia="微软雅黑" w:cs="微软雅黑"/>
                <w:caps w:val="0"/>
                <w:color w:val="000000"/>
                <w:spacing w:val="0"/>
                <w:kern w:val="0"/>
                <w:sz w:val="24"/>
                <w:szCs w:val="24"/>
                <w:lang w:val="en-US" w:eastAsia="zh-CN" w:bidi="ar"/>
              </w:rPr>
              <w:br w:type="textWrapping"/>
            </w:r>
            <w:r>
              <w:rPr>
                <w:rFonts w:hint="eastAsia" w:ascii="微软雅黑" w:hAnsi="微软雅黑" w:eastAsia="微软雅黑" w:cs="微软雅黑"/>
                <w:caps w:val="0"/>
                <w:color w:val="000000"/>
                <w:spacing w:val="0"/>
                <w:kern w:val="0"/>
                <w:sz w:val="24"/>
                <w:szCs w:val="24"/>
                <w:lang w:val="en-US" w:eastAsia="zh-CN" w:bidi="ar"/>
              </w:rPr>
              <w:t>使玩家对游戏初步了解</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物资流通</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建立经济运转中枢</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商城</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提供外观、便利性道具</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交易</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增加玩家间物资流通渠道</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基础</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聊天</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提供基础交流平台</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背包</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提供道具存储基础途径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仓库</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提供道具存储额外途径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邮箱</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提供官方与玩家交流途径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地图</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提供位置查询与了解途径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信息与公告</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提供官方信息告知途径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游戏设置</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让游戏外围设定特异化</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引导/辅助类</w:t>
            </w:r>
          </w:p>
        </w:tc>
        <w:tc>
          <w:tcPr>
            <w:tcW w:w="14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核心引导</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新手引导</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指引玩家了解游戏</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内容引导</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成就</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调整玩家游戏目标</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今日目标</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指引玩家日常行为</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4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游戏宝典</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指引玩家了解游戏</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840" w:type="dxa"/>
            <w:gridSpan w:val="2"/>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商业性</w:t>
            </w: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VIP(便利卡)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增加游戏便捷途径</w:t>
            </w:r>
          </w:p>
        </w:tc>
      </w:tr>
      <w:tr>
        <w:tblPrEx>
          <w:tblLayout w:type="fixed"/>
          <w:tblCellMar>
            <w:top w:w="0" w:type="dxa"/>
            <w:left w:w="0" w:type="dxa"/>
            <w:bottom w:w="0" w:type="dxa"/>
            <w:right w:w="0" w:type="dxa"/>
          </w:tblCellMar>
        </w:tblPrEx>
        <w:trPr>
          <w:trHeight w:val="285"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840" w:type="dxa"/>
            <w:gridSpan w:val="2"/>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特权（折扣卡）</w:t>
            </w:r>
          </w:p>
        </w:tc>
        <w:tc>
          <w:tcPr>
            <w:tcW w:w="2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line="240" w:lineRule="atLeast"/>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吸引玩家充值</w:t>
            </w:r>
          </w:p>
        </w:tc>
      </w:tr>
    </w:tbl>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表1. 系统设计目的概述</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我们需要明白的是，系统设计目的不仅是为框架设定服务，最重要的是，在游戏的实际制作过程中，系统设计目的是检验系统内容与设计方式的唯一标准，因为一个系统有N种制作方案，而与设计目的贴合的方案往往是可数的。所以在核定系统设计目的时，一定要三思而后行。</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确定属性投放比例、属性价值与投放节奏</w:t>
      </w:r>
    </w:p>
    <w:p>
      <w:pPr>
        <w:keepNext w:val="0"/>
        <w:keepLines w:val="0"/>
        <w:widowControl/>
        <w:suppressLineNumbers w:val="0"/>
        <w:spacing w:before="210" w:beforeAutospacing="0" w:after="210" w:afterAutospacing="0" w:line="440" w:lineRule="atLeast"/>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属性是与玩家成长直接相关的内容，而制定属性投放比是一个中间步骤，主要是为了给物资消耗也就是培养系统的系统坑深与后续各种投放节奏提供基础依凭。</w:t>
      </w:r>
    </w:p>
    <w:p>
      <w:pPr>
        <w:keepNext w:val="0"/>
        <w:keepLines w:val="0"/>
        <w:widowControl/>
        <w:suppressLineNumbers w:val="0"/>
        <w:spacing w:before="210" w:beforeAutospacing="0" w:after="210" w:afterAutospacing="0" w:line="440" w:lineRule="atLeast"/>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属性分配主要与两个要素有关：</w:t>
      </w:r>
    </w:p>
    <w:p>
      <w:pPr>
        <w:pStyle w:val="3"/>
        <w:keepNext w:val="0"/>
        <w:keepLines w:val="0"/>
        <w:widowControl/>
        <w:suppressLineNumbers w:val="0"/>
        <w:spacing w:before="210" w:beforeAutospacing="0" w:after="210" w:afterAutospacing="0" w:line="440" w:lineRule="atLeast"/>
        <w:ind w:left="2692" w:right="0" w:hanging="177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系统设定目的  设计目的决定该系统上挂载的属性类别，比如神器主输出，那对应的属性内容就应该以提升玩家的输出的属性为主；</w:t>
      </w:r>
    </w:p>
    <w:p>
      <w:pPr>
        <w:pStyle w:val="3"/>
        <w:keepNext w:val="0"/>
        <w:keepLines w:val="0"/>
        <w:widowControl/>
        <w:suppressLineNumbers w:val="0"/>
        <w:spacing w:before="210" w:beforeAutospacing="0" w:after="210" w:afterAutospacing="0" w:line="440" w:lineRule="atLeast"/>
        <w:ind w:left="2692" w:right="0" w:hanging="177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系统核心层级  核心层级决定着该系统上对应属性的投放比例，比如神器为核心培养系统，那对应给的同一属性的比例，就要远高于其他培养系统；</w:t>
      </w:r>
    </w:p>
    <w:p>
      <w:pPr>
        <w:pStyle w:val="3"/>
        <w:keepNext w:val="0"/>
        <w:keepLines w:val="0"/>
        <w:widowControl/>
        <w:suppressLineNumbers w:val="0"/>
        <w:spacing w:before="210" w:beforeAutospacing="0" w:after="210" w:afterAutospacing="0" w:line="440" w:lineRule="atLeast"/>
        <w:ind w:left="426"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综合下来，其内容应如下表所示</w:t>
      </w:r>
    </w:p>
    <w:p>
      <w:pPr>
        <w:pStyle w:val="3"/>
        <w:keepNext w:val="0"/>
        <w:keepLines w:val="0"/>
        <w:widowControl/>
        <w:suppressLineNumbers w:val="0"/>
        <w:spacing w:before="210" w:beforeAutospacing="0" w:after="210" w:afterAutospacing="0"/>
        <w:ind w:left="142"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400040" cy="2157095"/>
            <wp:effectExtent l="0" t="0" r="10160" b="14605"/>
            <wp:docPr id="2" name="图片 1"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终章·数值配比·如何从零开始搭建MMOARPG系统框架·3"/>
                    <pic:cNvPicPr>
                      <a:picLocks noChangeAspect="1"/>
                    </pic:cNvPicPr>
                  </pic:nvPicPr>
                  <pic:blipFill>
                    <a:blip r:embed="rId4"/>
                    <a:stretch>
                      <a:fillRect/>
                    </a:stretch>
                  </pic:blipFill>
                  <pic:spPr>
                    <a:xfrm>
                      <a:off x="0" y="0"/>
                      <a:ext cx="5400040" cy="215709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line="440" w:lineRule="atLeast"/>
        <w:ind w:left="426"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表</w:t>
      </w: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基础属性投放比</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实际操作过程中，不同的系统丰度与系统定位，所划分的属性分配比例必然不同。但如果我们还记得上一篇文章中所说的目标分配体系，就可以很明确的知道，无论如何分配，一定要确定清楚系统的核心与主次，尽量减少等比情况，使培养目标可以逐层转移。</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在确定好属性分配比例之后，就需要确定属性价值，以来框定系统坑深，确定属性投放总量。</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虽然说属性的价值(价格)是随着培养曲线的上升而同步上升，但，一个有效的价值基线是衡量价值曲</w:t>
      </w:r>
      <w:bookmarkStart w:id="8" w:name="_GoBack"/>
      <w:bookmarkEnd w:id="8"/>
      <w:r>
        <w:rPr>
          <w:rFonts w:hint="eastAsia" w:ascii="微软雅黑" w:hAnsi="微软雅黑" w:eastAsia="微软雅黑" w:cs="微软雅黑"/>
          <w:b w:val="0"/>
          <w:i w:val="0"/>
          <w:caps w:val="0"/>
          <w:color w:val="333333"/>
          <w:spacing w:val="0"/>
          <w:kern w:val="0"/>
          <w:sz w:val="24"/>
          <w:szCs w:val="24"/>
          <w:lang w:val="en-US" w:eastAsia="zh-CN" w:bidi="ar"/>
        </w:rPr>
        <w:t>线是否合理的必不可少的条件。</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确定价值基线时，我们需要考虑的一个因素是我们是要做一个大数值游戏还是小数值游戏，这个直接关系到用户的数字感受，数值越大，玩家前期成就感越好，但后期越不可控。这里我们先按正常情况出一套小数值。</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先设定，10元宝=1小时=1攻击=2.5防御=10血量=……，而游戏的升级时长是10000小时，则按照属性分配比表中的比例值，就能换算出所有所有属性的总量，简表如下所示</w:t>
      </w:r>
    </w:p>
    <w:p>
      <w:pPr>
        <w:keepNext w:val="0"/>
        <w:keepLines w:val="0"/>
        <w:widowControl/>
        <w:suppressLineNumbers w:val="0"/>
        <w:spacing w:before="210" w:beforeAutospacing="0" w:after="210" w:afterAutospacing="0"/>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523875"/>
            <wp:effectExtent l="0" t="0" r="10160" b="9525"/>
            <wp:docPr id="3" name="图片 2"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终章·数值配比·如何从零开始搭建MMOARPG系统框架·3"/>
                    <pic:cNvPicPr>
                      <a:picLocks noChangeAspect="1"/>
                    </pic:cNvPicPr>
                  </pic:nvPicPr>
                  <pic:blipFill>
                    <a:blip r:embed="rId5"/>
                    <a:stretch>
                      <a:fillRect/>
                    </a:stretch>
                  </pic:blipFill>
                  <pic:spPr>
                    <a:xfrm>
                      <a:off x="0" y="0"/>
                      <a:ext cx="5400040" cy="5238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4"/>
        <w:jc w:val="center"/>
        <w:rPr>
          <w:rFonts w:hint="eastAsia" w:ascii="微软雅黑" w:hAnsi="微软雅黑" w:eastAsia="微软雅黑" w:cs="微软雅黑"/>
          <w:b w:val="0"/>
          <w:i w:val="0"/>
          <w:caps w:val="0"/>
          <w:color w:val="333333"/>
          <w:spacing w:val="0"/>
          <w:sz w:val="24"/>
          <w:szCs w:val="24"/>
        </w:rPr>
      </w:pPr>
      <w:bookmarkStart w:id="1" w:name="OLE_LINK3"/>
      <w:bookmarkEnd w:id="1"/>
      <w:bookmarkStart w:id="2" w:name="OLE_LINK2"/>
      <w:bookmarkEnd w:id="2"/>
      <w:bookmarkStart w:id="3" w:name="OLE_LINK1"/>
      <w:r>
        <w:rPr>
          <w:rFonts w:hint="eastAsia" w:ascii="微软雅黑" w:hAnsi="微软雅黑" w:eastAsia="微软雅黑" w:cs="微软雅黑"/>
          <w:b w:val="0"/>
          <w:i w:val="0"/>
          <w:caps w:val="0"/>
          <w:color w:val="5D90CC"/>
          <w:spacing w:val="0"/>
          <w:kern w:val="0"/>
          <w:sz w:val="24"/>
          <w:szCs w:val="24"/>
          <w:lang w:val="en-US" w:eastAsia="zh-CN" w:bidi="ar"/>
        </w:rPr>
        <w:t>表3 基础属性总量</w:t>
      </w:r>
    </w:p>
    <w:p>
      <w:pPr>
        <w:keepNext w:val="0"/>
        <w:keepLines w:val="0"/>
        <w:widowControl/>
        <w:suppressLineNumbers w:val="0"/>
        <w:spacing w:before="210" w:beforeAutospacing="0" w:after="210" w:afterAutospacing="0"/>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kern w:val="0"/>
          <w:sz w:val="24"/>
          <w:szCs w:val="24"/>
          <w:lang w:val="en-US" w:eastAsia="zh-CN" w:bidi="ar"/>
        </w:rPr>
        <w:br w:type="textWrapping"/>
      </w:r>
      <w:bookmarkEnd w:id="3"/>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另外，通过这个等价设定，我们可以认定，1攻击=10元宝是基准线。</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写到到这里我想提一个额外的话题，就是价值仅仅是游戏数值的衡量标准，但并不是用户的体验标准，唯一能衡量用户体验是否良好的，那就是这个价值是不是玩家所需要的或者说是感受良好的。比如在实际游戏过程中，绝大多数玩家都认为攻击比防御的追求价值更高，虽然说来很缥缈，但这种感受其实在一定程度上是可以被量化的，比如同价值的攻击和同价值的防御，</w:t>
      </w:r>
      <w:r>
        <w:rPr>
          <w:rFonts w:hint="eastAsia" w:ascii="微软雅黑" w:hAnsi="微软雅黑" w:eastAsia="微软雅黑" w:cs="微软雅黑"/>
          <w:b/>
          <w:i w:val="0"/>
          <w:caps w:val="0"/>
          <w:color w:val="FF0000"/>
          <w:spacing w:val="0"/>
          <w:kern w:val="0"/>
          <w:sz w:val="24"/>
          <w:szCs w:val="24"/>
          <w:lang w:val="en-US" w:eastAsia="zh-CN" w:bidi="ar"/>
        </w:rPr>
        <w:t>在感受上，攻击价值为1的话，那防御价值可以认为是0.4，其他属性亦然</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回归正题，当我们确定好价值基线后，我们就可以通过这条基准线来判断系统内部的价值曲线的分段情况，如下图</w:t>
      </w:r>
    </w:p>
    <w:p>
      <w:pPr>
        <w:keepNext w:val="0"/>
        <w:keepLines w:val="0"/>
        <w:widowControl/>
        <w:suppressLineNumbers w:val="0"/>
        <w:spacing w:before="210" w:beforeAutospacing="0" w:after="210" w:afterAutospacing="0"/>
        <w:ind w:left="567"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581525" cy="2752725"/>
            <wp:effectExtent l="0" t="0" r="9525" b="9525"/>
            <wp:docPr id="1" name="图片 3"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终章·数值配比·如何从零开始搭建MMOARPG系统框架·3"/>
                    <pic:cNvPicPr>
                      <a:picLocks noChangeAspect="1"/>
                    </pic:cNvPicPr>
                  </pic:nvPicPr>
                  <pic:blipFill>
                    <a:blip r:embed="rId6"/>
                    <a:stretch>
                      <a:fillRect/>
                    </a:stretch>
                  </pic:blipFill>
                  <pic:spPr>
                    <a:xfrm>
                      <a:off x="0" y="0"/>
                      <a:ext cx="4581525" cy="2752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图1 属性价值曲线</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这个图就竖过来是第二篇文章中所提到的分色阶的柱状图，其本身反应的是付费舒适区的问题，至于付费舒适区，我们可以简单认为就是玩家很愿意付费的那一个区段。</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般来讲不同层级的用户的付费舒适区是不同的，假设我们把效费比分成四段，也就是上图的超值+便宜为第一段、值得为第二段、较贵+很贵为第三段、超贵为第四段。那么我们可以得到一个按用户付费层级得到的舒适区（绿色部分：为付费意愿最高的部分）：</w:t>
      </w:r>
    </w:p>
    <w:p>
      <w:pPr>
        <w:keepNext w:val="0"/>
        <w:keepLines w:val="0"/>
        <w:widowControl/>
        <w:suppressLineNumbers w:val="0"/>
        <w:spacing w:before="210" w:beforeAutospacing="0" w:after="210" w:afterAutospacing="0"/>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971800" cy="3895725"/>
            <wp:effectExtent l="0" t="0" r="0" b="9525"/>
            <wp:docPr id="5" name="图片 4"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终章·数值配比·如何从零开始搭建MMOARPG系统框架·3"/>
                    <pic:cNvPicPr>
                      <a:picLocks noChangeAspect="1"/>
                    </pic:cNvPicPr>
                  </pic:nvPicPr>
                  <pic:blipFill>
                    <a:blip r:embed="rId7"/>
                    <a:stretch>
                      <a:fillRect/>
                    </a:stretch>
                  </pic:blipFill>
                  <pic:spPr>
                    <a:xfrm>
                      <a:off x="0" y="0"/>
                      <a:ext cx="2971800" cy="3895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图2 不同层级的付费用户的投入舒适区</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通过付费舒适区的划分，我们可以在不同付费层级用户在各自意愿的前提下，估算出对应付费层级在同一时间点获得的属性比例。如下图：</w:t>
      </w:r>
    </w:p>
    <w:p>
      <w:pPr>
        <w:keepNext w:val="0"/>
        <w:keepLines w:val="0"/>
        <w:widowControl/>
        <w:suppressLineNumbers w:val="0"/>
        <w:spacing w:before="210" w:beforeAutospacing="0" w:after="210" w:afterAutospacing="0"/>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591050" cy="5534025"/>
            <wp:effectExtent l="0" t="0" r="0" b="9525"/>
            <wp:docPr id="11" name="图片 5"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终章·数值配比·如何从零开始搭建MMOARPG系统框架·3"/>
                    <pic:cNvPicPr>
                      <a:picLocks noChangeAspect="1"/>
                    </pic:cNvPicPr>
                  </pic:nvPicPr>
                  <pic:blipFill>
                    <a:blip r:embed="rId8"/>
                    <a:stretch>
                      <a:fillRect/>
                    </a:stretch>
                  </pic:blipFill>
                  <pic:spPr>
                    <a:xfrm>
                      <a:off x="0" y="0"/>
                      <a:ext cx="4591050" cy="55340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图3 不同层级付费用户节点属性比</w:t>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通过这个层级付费属性的表我们基本可以敲定不同付费用户在对应系统中的成长速度，然后所有系统累加，再用属性/时间，就可以得到所有付费层级用户成长曲线。</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继而，我们可以按照目标设定，初步规划属性投放节奏，如下图：</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390900" cy="3724275"/>
            <wp:effectExtent l="0" t="0" r="0" b="9525"/>
            <wp:docPr id="9" name="图片 6"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终章·数值配比·如何从零开始搭建MMOARPG系统框架·3"/>
                    <pic:cNvPicPr>
                      <a:picLocks noChangeAspect="1"/>
                    </pic:cNvPicPr>
                  </pic:nvPicPr>
                  <pic:blipFill>
                    <a:blip r:embed="rId9"/>
                    <a:stretch>
                      <a:fillRect/>
                    </a:stretch>
                  </pic:blipFill>
                  <pic:spPr>
                    <a:xfrm>
                      <a:off x="0" y="0"/>
                      <a:ext cx="3390900" cy="3724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图4 属性投放节奏</w:t>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需要注意的是，投放节奏包含系统间投放节奏和系统内投放节奏，二者在遵循第二篇文章提到的目标构架进行投放的基础上，在实际制定过程中，仍然需要根据成长曲线不断对投放节奏进行微调，用以与玩法、压力线相匹配。简单说来，就是：</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bookmarkStart w:id="4" w:name="OLE_LINK4"/>
      <w:r>
        <w:rPr>
          <w:rFonts w:hint="eastAsia" w:ascii="微软雅黑" w:hAnsi="微软雅黑" w:eastAsia="微软雅黑" w:cs="微软雅黑"/>
          <w:b w:val="0"/>
          <w:i w:val="0"/>
          <w:caps w:val="0"/>
          <w:color w:val="5D90CC"/>
          <w:spacing w:val="0"/>
          <w:sz w:val="24"/>
          <w:szCs w:val="24"/>
          <w:lang w:val="en-US"/>
        </w:rPr>
        <w:t>1.     </w:t>
      </w:r>
      <w:r>
        <w:rPr>
          <w:rFonts w:hint="eastAsia" w:ascii="微软雅黑" w:hAnsi="微软雅黑" w:eastAsia="微软雅黑" w:cs="微软雅黑"/>
          <w:b w:val="0"/>
          <w:i w:val="0"/>
          <w:caps w:val="0"/>
          <w:color w:val="5D90CC"/>
          <w:spacing w:val="0"/>
          <w:sz w:val="24"/>
          <w:szCs w:val="24"/>
        </w:rPr>
        <w:t>尽可能将对不同系统追求与游戏阶段挂钩，每个阶段尽量安排一个主体；</w:t>
      </w:r>
      <w:bookmarkEnd w:id="4"/>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将不同系统的不同阶段的追求，按游戏阶段进行错位，通过错位来形成一个主体；</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将同一系统，特别是与核心目标挂钩的内容，按核心目标的节奏走，比如装备直接相关的，就按装备的成长阶段划分强化</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附魔等对装备直接操作的系统的成长方式；</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制定产消循环结构</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当我们全盘评估完所有的系统设计目的，检查好系统关联，完成核心的属性分配，那下一步就是根据上述确定的系统设定目标，明确各系统间的关联性。</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282315"/>
            <wp:effectExtent l="0" t="0" r="10160" b="13335"/>
            <wp:docPr id="8" name="图片 7"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终章·数值配比·如何从零开始搭建MMOARPG系统框架·3"/>
                    <pic:cNvPicPr>
                      <a:picLocks noChangeAspect="1"/>
                    </pic:cNvPicPr>
                  </pic:nvPicPr>
                  <pic:blipFill>
                    <a:blip r:embed="rId10"/>
                    <a:stretch>
                      <a:fillRect/>
                    </a:stretch>
                  </pic:blipFill>
                  <pic:spPr>
                    <a:xfrm>
                      <a:off x="0" y="0"/>
                      <a:ext cx="5400040" cy="328231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图5. 确定系统间的关联性</w:t>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在确定完系统关联性后，我们就开始梳理产消网络</w:t>
      </w:r>
    </w:p>
    <w:p>
      <w:pPr>
        <w:keepNext w:val="0"/>
        <w:keepLines w:val="0"/>
        <w:widowControl/>
        <w:suppressLineNumbers w:val="0"/>
        <w:spacing w:before="210" w:beforeAutospacing="0" w:after="210" w:afterAutospacing="0"/>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2368550"/>
            <wp:effectExtent l="0" t="0" r="10160" b="12700"/>
            <wp:docPr id="6" name="图片 8"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终章·数值配比·如何从零开始搭建MMOARPG系统框架·3"/>
                    <pic:cNvPicPr>
                      <a:picLocks noChangeAspect="1"/>
                    </pic:cNvPicPr>
                  </pic:nvPicPr>
                  <pic:blipFill>
                    <a:blip r:embed="rId11"/>
                    <a:stretch>
                      <a:fillRect/>
                    </a:stretch>
                  </pic:blipFill>
                  <pic:spPr>
                    <a:xfrm>
                      <a:off x="0" y="0"/>
                      <a:ext cx="5400040" cy="2368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图6. 确定基础物资流通结构</w:t>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注意，上图中虚线链接的部分，需求提供方都是可以绕过中间节点直接流通到物资需求方。</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确定物资投放比例</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这两步梳理完成之后，就可以根据之前设定的付费层级与投放层级来划定相关物资的投放比例了</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5998845"/>
            <wp:effectExtent l="0" t="0" r="10160" b="1905"/>
            <wp:docPr id="7" name="图片 9"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终章·数值配比·如何从零开始搭建MMOARPG系统框架·3"/>
                    <pic:cNvPicPr>
                      <a:picLocks noChangeAspect="1"/>
                    </pic:cNvPicPr>
                  </pic:nvPicPr>
                  <pic:blipFill>
                    <a:blip r:embed="rId12"/>
                    <a:stretch>
                      <a:fillRect/>
                    </a:stretch>
                  </pic:blipFill>
                  <pic:spPr>
                    <a:xfrm>
                      <a:off x="0" y="0"/>
                      <a:ext cx="5400040" cy="599884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4"/>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表4 付费层级与对应的投放层级(简表)</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这个表里有两个关键点：</w:t>
      </w:r>
    </w:p>
    <w:p>
      <w:pPr>
        <w:pStyle w:val="3"/>
        <w:keepNext w:val="0"/>
        <w:keepLines w:val="0"/>
        <w:widowControl/>
        <w:suppressLineNumbers w:val="0"/>
        <w:spacing w:before="210" w:beforeAutospacing="0" w:after="210" w:afterAutospacing="0" w:line="440" w:lineRule="atLeast"/>
        <w:ind w:left="1842" w:right="0" w:hanging="1208"/>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付费层级 上表的第一列</w:t>
      </w:r>
      <w:bookmarkStart w:id="5" w:name="OLE_LINK7"/>
      <w:bookmarkEnd w:id="5"/>
      <w:bookmarkStart w:id="6" w:name="OLE_LINK6"/>
      <w:bookmarkEnd w:id="6"/>
      <w:bookmarkStart w:id="7" w:name="OLE_LINK5"/>
      <w:r>
        <w:rPr>
          <w:rFonts w:hint="eastAsia" w:ascii="微软雅黑" w:hAnsi="微软雅黑" w:eastAsia="微软雅黑" w:cs="微软雅黑"/>
          <w:b w:val="0"/>
          <w:i w:val="0"/>
          <w:caps w:val="0"/>
          <w:color w:val="5D90CC"/>
          <w:spacing w:val="0"/>
          <w:sz w:val="24"/>
          <w:szCs w:val="24"/>
        </w:rPr>
        <w:t>标出的</w:t>
      </w:r>
      <w:bookmarkEnd w:id="7"/>
      <w:r>
        <w:rPr>
          <w:rFonts w:hint="eastAsia" w:ascii="微软雅黑" w:hAnsi="微软雅黑" w:eastAsia="微软雅黑" w:cs="微软雅黑"/>
          <w:b w:val="0"/>
          <w:i w:val="0"/>
          <w:caps w:val="0"/>
          <w:color w:val="333333"/>
          <w:spacing w:val="0"/>
          <w:sz w:val="24"/>
          <w:szCs w:val="24"/>
        </w:rPr>
        <w:t>付费层级，用以确定系统</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商业产出比。之前提到过，培养系统可以初步分成三个付费层级，也就是低付费系统、中付费系统和高付费系统，而我们在经过初始设定、目标体系的考量之后，这里就需要仔细核定这些付费层级内的系统是否跟我们的系统设定有相悖的地方，核定完成之后，根据系统的付费层级就能基本划定各物资的系统产出与商业产出的基本比例；</w:t>
      </w:r>
    </w:p>
    <w:p>
      <w:pPr>
        <w:pStyle w:val="3"/>
        <w:keepNext w:val="0"/>
        <w:keepLines w:val="0"/>
        <w:widowControl/>
        <w:suppressLineNumbers w:val="0"/>
        <w:spacing w:before="210" w:beforeAutospacing="0" w:after="210" w:afterAutospacing="0" w:line="440" w:lineRule="atLeast"/>
        <w:ind w:left="1842" w:right="0" w:hanging="1208"/>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投放层级 上表第一行标出的系统主次，用以确定系统产出部分各系统间的产出比。投放层级准确说是同一道具不同系统间的产出比，这部分产出跟玩法的核心程度相关，比如现在这个框架中，我们的最核心玩法是副本，那副本的产出比例就要最高；</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不过，在正式分配物资投放比例之前，我们需要考虑另外一个问题，就是对应系统的物资直购能给玩家省下多少时间，反过来说，时间用户（小非R玩家）的时间在对应系统上如何与付费用户抗衡。</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虽然本质上上述问题还是付费层级问题，但其依然不能被忽略，因为其关系到游戏的社会生态与游戏生命周期，这主要是因为：</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可以调整玩家游戏感受，刺激用户消费；</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可以刺激用户间物资流通，建立玩家间的物资循环；</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可以调整用户比例，增加小非</w:t>
      </w:r>
      <w:r>
        <w:rPr>
          <w:rFonts w:hint="eastAsia" w:ascii="微软雅黑" w:hAnsi="微软雅黑" w:eastAsia="微软雅黑" w:cs="微软雅黑"/>
          <w:b w:val="0"/>
          <w:i w:val="0"/>
          <w:caps w:val="0"/>
          <w:color w:val="333333"/>
          <w:spacing w:val="0"/>
          <w:sz w:val="24"/>
          <w:szCs w:val="24"/>
          <w:lang w:val="en-US"/>
        </w:rPr>
        <w:t>R</w:t>
      </w:r>
      <w:r>
        <w:rPr>
          <w:rFonts w:hint="eastAsia" w:ascii="微软雅黑" w:hAnsi="微软雅黑" w:eastAsia="微软雅黑" w:cs="微软雅黑"/>
          <w:b w:val="0"/>
          <w:i w:val="0"/>
          <w:caps w:val="0"/>
          <w:color w:val="333333"/>
          <w:spacing w:val="0"/>
          <w:sz w:val="24"/>
          <w:szCs w:val="24"/>
        </w:rPr>
        <w:t>用户的留存；</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可以调整目标达成速率，进而调整游戏生命周期；</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其实简单说来，时间/金钱的大小与付费层级正相关，但高付费层级的系统依然需要给时间产出留下口子，使非付费玩家有途径追上付费玩家。</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另外，我们还需要考虑专属材料和跨付费层级的公共材料的差异性问题，基本原则如下：</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专属材料根据付费层级和时间</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金钱考量直接定比；</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公共材料根据应用系统的付费层级比例定比；</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而在考虑清楚上述所有内容后，我们便可以尝试给出各系统的物资投放比例，因篇幅问题这里我们简单举几个例子，内容如下：</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7000875"/>
            <wp:effectExtent l="0" t="0" r="0" b="9525"/>
            <wp:docPr id="10" name="图片 10"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终章·数值配比·如何从零开始搭建MMOARPG系统框架·3"/>
                    <pic:cNvPicPr>
                      <a:picLocks noChangeAspect="1"/>
                    </pic:cNvPicPr>
                  </pic:nvPicPr>
                  <pic:blipFill>
                    <a:blip r:embed="rId13"/>
                    <a:stretch>
                      <a:fillRect/>
                    </a:stretch>
                  </pic:blipFill>
                  <pic:spPr>
                    <a:xfrm>
                      <a:off x="0" y="0"/>
                      <a:ext cx="5276850" cy="70008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line="44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表5 材料产出的基础比例</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这里面，有两个点需要注意</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正常情况下，相关投放比例在后续制作过程中必然需要微调；</w:t>
      </w:r>
    </w:p>
    <w:p>
      <w:pPr>
        <w:pStyle w:val="3"/>
        <w:keepNext w:val="0"/>
        <w:keepLines w:val="0"/>
        <w:widowControl/>
        <w:suppressLineNumbers w:val="0"/>
        <w:spacing w:before="210" w:beforeAutospacing="0" w:after="210" w:afterAutospacing="0" w:line="440" w:lineRule="atLeast"/>
        <w:ind w:left="1135"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道具类产出，</w:t>
      </w:r>
      <w:r>
        <w:rPr>
          <w:rFonts w:hint="eastAsia" w:ascii="微软雅黑" w:hAnsi="微软雅黑" w:eastAsia="微软雅黑" w:cs="微软雅黑"/>
          <w:b w:val="0"/>
          <w:i w:val="0"/>
          <w:caps w:val="0"/>
          <w:color w:val="333333"/>
          <w:spacing w:val="0"/>
          <w:sz w:val="24"/>
          <w:szCs w:val="24"/>
          <w:lang w:val="en-US"/>
        </w:rPr>
        <w:t>100%</w:t>
      </w:r>
      <w:r>
        <w:rPr>
          <w:rFonts w:hint="eastAsia" w:ascii="微软雅黑" w:hAnsi="微软雅黑" w:eastAsia="微软雅黑" w:cs="微软雅黑"/>
          <w:b w:val="0"/>
          <w:i w:val="0"/>
          <w:caps w:val="0"/>
          <w:color w:val="333333"/>
          <w:spacing w:val="0"/>
          <w:sz w:val="24"/>
          <w:szCs w:val="24"/>
        </w:rPr>
        <w:t>系统产出并不代表不是消费项目，只是付费玩家需要向非付费玩家购买，而非付费玩家可以把得来的金币用来买其它高阶材料，从而达到整体的消费平衡；</w:t>
      </w:r>
    </w:p>
    <w:p>
      <w:pPr>
        <w:pStyle w:val="3"/>
        <w:keepNext w:val="0"/>
        <w:keepLines w:val="0"/>
        <w:widowControl/>
        <w:suppressLineNumbers w:val="0"/>
        <w:spacing w:before="210" w:beforeAutospacing="0" w:after="210" w:afterAutospacing="0" w:line="440" w:lineRule="atLeast"/>
        <w:ind w:left="426"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在此基础上，我们就可以划定系统产出部分的物资投放比例，</w:t>
      </w:r>
      <w:r>
        <w:rPr>
          <w:rFonts w:hint="eastAsia" w:ascii="微软雅黑" w:hAnsi="微软雅黑" w:eastAsia="微软雅黑" w:cs="微软雅黑"/>
          <w:b/>
          <w:i w:val="0"/>
          <w:caps w:val="0"/>
          <w:color w:val="FF0000"/>
          <w:spacing w:val="0"/>
          <w:sz w:val="24"/>
          <w:szCs w:val="24"/>
        </w:rPr>
        <w:t>简表</w:t>
      </w:r>
      <w:r>
        <w:rPr>
          <w:rFonts w:hint="eastAsia" w:ascii="微软雅黑" w:hAnsi="微软雅黑" w:eastAsia="微软雅黑" w:cs="微软雅黑"/>
          <w:b w:val="0"/>
          <w:i w:val="0"/>
          <w:caps w:val="0"/>
          <w:color w:val="333333"/>
          <w:spacing w:val="0"/>
          <w:sz w:val="24"/>
          <w:szCs w:val="24"/>
        </w:rPr>
        <w:t>如下：</w:t>
      </w:r>
    </w:p>
    <w:p>
      <w:pPr>
        <w:pStyle w:val="3"/>
        <w:keepNext w:val="0"/>
        <w:keepLines w:val="0"/>
        <w:widowControl/>
        <w:suppressLineNumbers w:val="0"/>
        <w:spacing w:before="210" w:beforeAutospacing="0" w:after="210" w:afterAutospacing="0"/>
        <w:ind w:left="426"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400040" cy="2876550"/>
            <wp:effectExtent l="0" t="0" r="10160" b="0"/>
            <wp:docPr id="4" name="图片 11" descr="终章·数值配比·如何从零开始搭建MMOARPG系统框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终章·数值配比·如何从零开始搭建MMOARPG系统框架·3"/>
                    <pic:cNvPicPr>
                      <a:picLocks noChangeAspect="1"/>
                    </pic:cNvPicPr>
                  </pic:nvPicPr>
                  <pic:blipFill>
                    <a:blip r:embed="rId14"/>
                    <a:stretch>
                      <a:fillRect/>
                    </a:stretch>
                  </pic:blipFill>
                  <pic:spPr>
                    <a:xfrm>
                      <a:off x="0" y="0"/>
                      <a:ext cx="5400040" cy="2876550"/>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line="440" w:lineRule="atLeast"/>
        <w:ind w:left="426"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表</w:t>
      </w:r>
      <w:r>
        <w:rPr>
          <w:rFonts w:hint="eastAsia" w:ascii="微软雅黑" w:hAnsi="微软雅黑" w:eastAsia="微软雅黑" w:cs="微软雅黑"/>
          <w:b w:val="0"/>
          <w:i w:val="0"/>
          <w:caps w:val="0"/>
          <w:color w:val="333333"/>
          <w:spacing w:val="0"/>
          <w:sz w:val="24"/>
          <w:szCs w:val="24"/>
          <w:lang w:val="en-US"/>
        </w:rPr>
        <w:t>6</w:t>
      </w:r>
      <w:r>
        <w:rPr>
          <w:rFonts w:hint="eastAsia" w:ascii="微软雅黑" w:hAnsi="微软雅黑" w:eastAsia="微软雅黑" w:cs="微软雅黑"/>
          <w:b w:val="0"/>
          <w:i w:val="0"/>
          <w:caps w:val="0"/>
          <w:color w:val="333333"/>
          <w:spacing w:val="0"/>
          <w:sz w:val="24"/>
          <w:szCs w:val="24"/>
        </w:rPr>
        <w:t>系统产出基础投放比</w:t>
      </w:r>
    </w:p>
    <w:p>
      <w:pPr>
        <w:pStyle w:val="3"/>
        <w:keepNext w:val="0"/>
        <w:keepLines w:val="0"/>
        <w:widowControl/>
        <w:suppressLineNumbers w:val="0"/>
        <w:spacing w:before="210" w:beforeAutospacing="0" w:after="210" w:afterAutospacing="0" w:line="440" w:lineRule="atLeast"/>
        <w:ind w:left="0"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这里还是需要提醒一下的是，这张表是系统投放部分的比例，所以各系统真实投放比需要乘以表</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里面的系统投放比。</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至此，物资产消相关的内容就算基本全部敲定。</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在确定好属性分配比、各层级付费用户的成长速度、物资循环与产出比之后，整个与系统框架搭建相关的大块数值内容就算基本全部完成了。不过在实际制作过程中，很多节点是需要根据实际情况进行微调的，而不是说框架搭成什么样最终结果就是什么样。</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结语：</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框架搭建是立项后的策划组的核心工作之一，在这个过程中，不同的人必然有不同的处理方案，即便是我提出了现在这个流程也不代表我一定会完全按着这个流程走，毕竟实际情况万千，我们都需要随机应变。</w:t>
      </w:r>
    </w:p>
    <w:p>
      <w:pPr>
        <w:keepNext w:val="0"/>
        <w:keepLines w:val="0"/>
        <w:widowControl/>
        <w:suppressLineNumbers w:val="0"/>
        <w:spacing w:before="210" w:beforeAutospacing="0" w:after="210" w:afterAutospacing="0" w:line="440" w:lineRule="atLeast"/>
        <w:ind w:left="0" w:right="0" w:firstLine="424"/>
        <w:jc w:val="left"/>
        <w:rPr>
          <w:rFonts w:hint="eastAsia" w:ascii="Arial" w:hAnsi="Arial" w:eastAsia="宋体" w:cs="Arial"/>
          <w:b w:val="0"/>
          <w:i w:val="0"/>
          <w:caps w:val="0"/>
          <w:color w:val="333333"/>
          <w:spacing w:val="0"/>
          <w:sz w:val="18"/>
          <w:szCs w:val="18"/>
          <w:lang w:eastAsia="zh-CN"/>
        </w:rPr>
      </w:pPr>
      <w:r>
        <w:rPr>
          <w:rFonts w:hint="eastAsia" w:ascii="微软雅黑" w:hAnsi="微软雅黑" w:eastAsia="微软雅黑" w:cs="微软雅黑"/>
          <w:b w:val="0"/>
          <w:i w:val="0"/>
          <w:caps w:val="0"/>
          <w:color w:val="333333"/>
          <w:spacing w:val="0"/>
          <w:kern w:val="0"/>
          <w:sz w:val="24"/>
          <w:szCs w:val="24"/>
          <w:lang w:val="en-US" w:eastAsia="zh-CN" w:bidi="ar"/>
        </w:rPr>
        <w:t>需要注意的是，骨架性的内容是逻辑流程，其闭合性需求导致我们不太容易掺杂进个人情感。而真正能反映出游戏情感与神韵的，是游戏的肌肉与外貌，也就是玩法内容、剧情与美术。严格来说，这些内容特别是世界观与剧情也是游戏框架的一部分，但因对系统框架影响不大就不在这里展开了，后面如果有时间我会慢慢将自己这一部分的考量逐步整理成文档，以供大家参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20B3F"/>
    <w:rsid w:val="08C20B3F"/>
    <w:rsid w:val="647119D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2018-10-24T07:34:00Z</dcterms:created>
  <dc:creator>王蔷</dc:creator>
  <cp:lastModifiedBy>王蔷</cp:lastModifiedBy>
  <dcterms:modified xsi:type="dcterms:W3CDTF">2018-10-24T07:35:53Z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