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i/>
          <w:i/>
        </w:rPr>
      </w:pPr>
      <w:bookmarkStart w:id="0" w:name="_GoBack"/>
      <w:bookmarkEnd w:id="0"/>
      <w:r>
        <w:rPr>
          <w:b/>
          <w:i/>
        </w:rPr>
        <w:t>27. Структура оптимизирующего компилятора.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3175" distL="0" distR="0">
            <wp:extent cx="5162550" cy="31591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Лексер — делает аналитический разбор входной последовательности символов с целью получения на выходе последовательности символов, называемых токенами.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Пример с википедии:</w:t>
      </w:r>
    </w:p>
    <w:p>
      <w:pPr>
        <w:pStyle w:val="Style2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Style20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net_worth_future = (assets - liabilities);</w:t>
      </w:r>
    </w:p>
    <w:p>
      <w:pPr>
        <w:pStyle w:val="Style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20"/>
        <w:rPr/>
      </w:pPr>
      <w:r>
        <w:rPr>
          <w:rFonts w:ascii="Liberation Serif" w:hAnsi="Liberation Serif"/>
          <w:sz w:val="24"/>
          <w:szCs w:val="24"/>
        </w:rPr>
        <w:t>Легким движением руки превращается</w:t>
      </w:r>
    </w:p>
    <w:p>
      <w:pPr>
        <w:pStyle w:val="Style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20"/>
        <w:rPr/>
      </w:pPr>
      <w:r>
        <w:rPr>
          <w:rFonts w:ascii="Liberation Serif" w:hAnsi="Liberation Serif"/>
          <w:sz w:val="24"/>
          <w:szCs w:val="24"/>
        </w:rPr>
        <w:t xml:space="preserve">ИМЯ "net_worth_future" </w:t>
      </w:r>
    </w:p>
    <w:p>
      <w:pPr>
        <w:pStyle w:val="Style20"/>
        <w:rPr/>
      </w:pPr>
      <w:r>
        <w:rPr>
          <w:rFonts w:ascii="Liberation Serif" w:hAnsi="Liberation Serif"/>
          <w:sz w:val="24"/>
          <w:szCs w:val="24"/>
        </w:rPr>
        <w:t xml:space="preserve">ПРИСВАИВАНИЕ </w:t>
      </w:r>
    </w:p>
    <w:p>
      <w:pPr>
        <w:pStyle w:val="Style20"/>
        <w:rPr/>
      </w:pPr>
      <w:r>
        <w:rPr>
          <w:rFonts w:ascii="Liberation Serif" w:hAnsi="Liberation Serif"/>
          <w:sz w:val="24"/>
          <w:szCs w:val="24"/>
        </w:rPr>
        <w:t xml:space="preserve">ОТКРЫВАЮЩАЯ_СКОБКА </w:t>
      </w:r>
    </w:p>
    <w:p>
      <w:pPr>
        <w:pStyle w:val="Style20"/>
        <w:rPr/>
      </w:pPr>
      <w:r>
        <w:rPr>
          <w:rFonts w:ascii="Liberation Serif" w:hAnsi="Liberation Serif"/>
          <w:sz w:val="24"/>
          <w:szCs w:val="24"/>
        </w:rPr>
        <w:t xml:space="preserve">ИМЯ "assets" </w:t>
      </w:r>
    </w:p>
    <w:p>
      <w:pPr>
        <w:pStyle w:val="Style20"/>
        <w:rPr/>
      </w:pPr>
      <w:r>
        <w:rPr>
          <w:rFonts w:ascii="Liberation Serif" w:hAnsi="Liberation Serif"/>
          <w:sz w:val="24"/>
          <w:szCs w:val="24"/>
        </w:rPr>
        <w:t xml:space="preserve">МИНУС </w:t>
      </w:r>
    </w:p>
    <w:p>
      <w:pPr>
        <w:pStyle w:val="Style20"/>
        <w:rPr/>
      </w:pPr>
      <w:r>
        <w:rPr>
          <w:rFonts w:ascii="Liberation Serif" w:hAnsi="Liberation Serif"/>
          <w:sz w:val="24"/>
          <w:szCs w:val="24"/>
        </w:rPr>
        <w:t xml:space="preserve">ИМЯ "liabilities" </w:t>
      </w:r>
    </w:p>
    <w:p>
      <w:pPr>
        <w:pStyle w:val="Style20"/>
        <w:rPr/>
      </w:pPr>
      <w:r>
        <w:rPr>
          <w:rFonts w:ascii="Liberation Serif" w:hAnsi="Liberation Serif"/>
          <w:sz w:val="24"/>
          <w:szCs w:val="24"/>
        </w:rPr>
        <w:t xml:space="preserve">ЗАКРЫВАЮЩАЯ_СКОБКА </w:t>
      </w:r>
    </w:p>
    <w:p>
      <w:pPr>
        <w:pStyle w:val="Style20"/>
        <w:spacing w:before="0" w:after="283"/>
        <w:rPr/>
      </w:pPr>
      <w:r>
        <w:rPr>
          <w:rFonts w:ascii="Liberation Serif" w:hAnsi="Liberation Serif"/>
          <w:sz w:val="24"/>
          <w:szCs w:val="24"/>
        </w:rPr>
        <w:t>ТОЧКА_С_ЗАПЯТОЙ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Парсер — получает на вход данные и строит структуру данных, часто что-то вроде синтаксического дерева или другую иерархическую структуру — давая структурное представление ввода, проверяя корректность синтаксиса в процессе.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Front End (Транслятор)  - на выходе промежуточное представление, одно для нескольких языков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  <w:sz w:val="24"/>
          <w:szCs w:val="24"/>
        </w:rPr>
        <w:t>Зависит от языка программирования высокого уровня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  <w:sz w:val="24"/>
          <w:szCs w:val="24"/>
        </w:rPr>
        <w:t>Возможно множество трансляторов для различных языков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Compiler Core (Ядро, оптимизатор)  - анализируются граф управления, граф потока данных. Если метод горячий, то он оптимизируется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  <w:sz w:val="24"/>
          <w:szCs w:val="24"/>
        </w:rPr>
        <w:t>Универсален для широкого класса языков и аппаратных архитектур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  <w:sz w:val="24"/>
          <w:szCs w:val="24"/>
        </w:rPr>
        <w:t>Наиболее сложен для реализации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  <w:sz w:val="24"/>
          <w:szCs w:val="24"/>
        </w:rPr>
        <w:t>Составляет основную ценность в структуре компилятора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  <w:sz w:val="24"/>
          <w:szCs w:val="24"/>
        </w:rPr>
        <w:t>Требует высокой гибкости взаимодействия с трансляторами и генераторами кода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Back End (</w:t>
      </w:r>
      <w:r>
        <w:rPr/>
        <w:t xml:space="preserve">Генератор Кода) </w:t>
      </w:r>
    </w:p>
    <w:p>
      <w:pPr>
        <w:pStyle w:val="Normal"/>
        <w:numPr>
          <w:ilvl w:val="1"/>
          <w:numId w:val="1"/>
        </w:numPr>
        <w:rPr/>
      </w:pPr>
      <w:r>
        <w:rPr/>
        <w:t>Зависит от аппаратной платформы</w:t>
      </w:r>
    </w:p>
    <w:p>
      <w:pPr>
        <w:pStyle w:val="Normal"/>
        <w:numPr>
          <w:ilvl w:val="1"/>
          <w:numId w:val="1"/>
        </w:numPr>
        <w:rPr/>
      </w:pPr>
      <w:r>
        <w:rPr/>
        <w:t>Возможно множество генераторов кода для различных платформ</w:t>
      </w:r>
    </w:p>
    <w:p>
      <w:pPr>
        <w:pStyle w:val="Normal"/>
        <w:numPr>
          <w:ilvl w:val="1"/>
          <w:numId w:val="1"/>
        </w:numPr>
        <w:rPr/>
      </w:pPr>
      <w:r>
        <w:rPr/>
        <w:t>Требует тонкой подстройки под конкретную платформу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Style14"/>
          </w:rPr>
          <w:t>оптимизирующий компилятор</w:t>
        </w:r>
      </w:hyperlink>
      <w:r>
        <w:rPr/>
        <w:t xml:space="preserve"> – википедия</w:t>
      </w:r>
    </w:p>
    <w:p>
      <w:pPr>
        <w:pStyle w:val="Normal"/>
        <w:numPr>
          <w:ilvl w:val="0"/>
          <w:numId w:val="1"/>
        </w:numPr>
        <w:rPr/>
      </w:pPr>
      <w:hyperlink r:id="rId4">
        <w:r>
          <w:rPr>
            <w:rStyle w:val="Style14"/>
            <w:b w:val="false"/>
            <w:bCs w:val="false"/>
            <w:sz w:val="24"/>
            <w:szCs w:val="24"/>
          </w:rPr>
          <w:t>читать до 24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Преобразование графа управления в граф потока данных излишне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160"/>
        <w:ind w:left="1440" w:hanging="0"/>
        <w:rPr/>
      </w:pPr>
      <w:r>
        <w:rPr>
          <w:b w:val="false"/>
          <w:bCs w:val="false"/>
          <w:sz w:val="24"/>
          <w:szCs w:val="24"/>
        </w:rPr>
        <w:t>http://docs.oracle.com/cd/E15289_01/doc.40/e15058/underst_jit.htm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7.9pt;height:7.9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Calibri" w:cs="" w:cstheme="minorBidi" w:eastAsiaTheme="minorHAnsi"/>
        <w:sz w:val="24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Verdana" w:hAnsi="Verdana" w:eastAsia="Calibri" w:cs="" w:cstheme="minorBidi" w:eastAsiaTheme="minorHAnsi"/>
      <w:color w:val="auto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4d4059"/>
    <w:rPr>
      <w:color w:val="0563C1" w:themeColor="hyperlink"/>
      <w:u w:val="single"/>
    </w:rPr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eastAsia="OpenSymbol"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andard" w:customStyle="1">
    <w:name w:val="Standard"/>
    <w:qFormat/>
    <w:rsid w:val="004d4059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sz w:val="24"/>
      <w:szCs w:val="24"/>
      <w:lang w:eastAsia="zh-CN" w:bidi="hi-IN" w:val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u.wikipedia.org/wiki/&#1054;&#1087;&#1090;&#1080;&#1084;&#1080;&#1079;&#1080;&#1088;&#1091;&#1102;&#1097;&#1080;&#1081;_&#1082;&#1086;&#1084;&#1087;&#1080;&#1083;&#1103;&#1090;&#1086;&#1088;" TargetMode="External"/><Relationship Id="rId4" Type="http://schemas.openxmlformats.org/officeDocument/2006/relationships/hyperlink" Target="http://sp.cmc.msu.ru/proseminar/2011/belevantsev.2011.04.01.pdf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LibreOffice/5.1.4.2$Linux_X86_64 LibreOffice_project/10m0$Build-2</Application>
  <Pages>2</Pages>
  <Words>188</Words>
  <Characters>1369</Characters>
  <CharactersWithSpaces>1527</CharactersWithSpaces>
  <Paragraphs>31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2016-12-11T20:19:00Z</dcterms:created>
  <dc:creator>Anatoly Shelikhovsky</dc:creator>
  <dc:description/>
  <dc:language>ru-RU</dc:language>
  <cp:lastModifiedBy/>
  <dcterms:modified xsi:type="dcterms:W3CDTF">2016-12-11T23:47:52Z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