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3D2" w:rsidRPr="00407D9D" w:rsidRDefault="0090474D" w:rsidP="0090474D">
      <w:pPr>
        <w:pStyle w:val="Standard"/>
        <w:rPr>
          <w:rFonts w:ascii="Verdana" w:hAnsi="Verdana"/>
          <w:b/>
          <w:bCs/>
        </w:rPr>
      </w:pPr>
      <w:r w:rsidRPr="00407D9D">
        <w:rPr>
          <w:rFonts w:ascii="Verdana" w:hAnsi="Verdana"/>
          <w:b/>
          <w:bCs/>
        </w:rPr>
        <w:t xml:space="preserve">4. </w:t>
      </w:r>
      <w:r w:rsidRPr="00413CE5">
        <w:rPr>
          <w:rFonts w:ascii="Verdana" w:hAnsi="Verdana"/>
          <w:b/>
          <w:bCs/>
        </w:rPr>
        <w:t>Внешний</w:t>
      </w:r>
      <w:r w:rsidRPr="00407D9D">
        <w:rPr>
          <w:rFonts w:ascii="Verdana" w:hAnsi="Verdana"/>
          <w:b/>
          <w:bCs/>
        </w:rPr>
        <w:t xml:space="preserve"> </w:t>
      </w:r>
      <w:r w:rsidRPr="00413CE5">
        <w:rPr>
          <w:rFonts w:ascii="Verdana" w:hAnsi="Verdana"/>
          <w:b/>
          <w:bCs/>
        </w:rPr>
        <w:t>интерфейс</w:t>
      </w:r>
      <w:r w:rsidRPr="00407D9D">
        <w:rPr>
          <w:rFonts w:ascii="Verdana" w:hAnsi="Verdana"/>
          <w:b/>
          <w:bCs/>
        </w:rPr>
        <w:t xml:space="preserve"> </w:t>
      </w:r>
      <w:r w:rsidRPr="00413CE5">
        <w:rPr>
          <w:rFonts w:ascii="Verdana" w:hAnsi="Verdana"/>
          <w:b/>
          <w:bCs/>
          <w:lang w:val="en-US"/>
        </w:rPr>
        <w:t>CLI</w:t>
      </w:r>
    </w:p>
    <w:p w:rsidR="0090474D" w:rsidRPr="00407D9D" w:rsidRDefault="0090474D" w:rsidP="0090474D">
      <w:pPr>
        <w:pStyle w:val="Standard"/>
        <w:rPr>
          <w:rFonts w:ascii="Verdana" w:hAnsi="Verdana"/>
        </w:rPr>
      </w:pPr>
    </w:p>
    <w:p w:rsidR="00C133D2" w:rsidRPr="00C133D2" w:rsidRDefault="00C133D2" w:rsidP="0090474D">
      <w:pPr>
        <w:pStyle w:val="Standard"/>
        <w:rPr>
          <w:rFonts w:ascii="Verdana" w:hAnsi="Verdana"/>
        </w:rPr>
      </w:pPr>
      <w:r>
        <w:rPr>
          <w:rFonts w:ascii="Verdana" w:hAnsi="Verdana"/>
        </w:rPr>
        <w:t>(ничего не понятно)</w:t>
      </w:r>
    </w:p>
    <w:p w:rsidR="0090474D" w:rsidRPr="00413CE5" w:rsidRDefault="0090474D" w:rsidP="0090474D">
      <w:pPr>
        <w:pStyle w:val="Standard"/>
        <w:rPr>
          <w:rFonts w:ascii="Verdana" w:hAnsi="Verdana"/>
          <w:lang w:val="en-US"/>
        </w:rPr>
      </w:pPr>
      <w:r w:rsidRPr="00413CE5">
        <w:rPr>
          <w:rFonts w:ascii="Verdana" w:hAnsi="Verdana"/>
          <w:lang w:val="en-US"/>
        </w:rPr>
        <w:t>Common Language Infrastructure</w:t>
      </w:r>
    </w:p>
    <w:p w:rsidR="0090474D" w:rsidRPr="00413CE5" w:rsidRDefault="0090474D" w:rsidP="0090474D">
      <w:pPr>
        <w:pStyle w:val="Standard"/>
        <w:rPr>
          <w:rFonts w:ascii="Verdana" w:hAnsi="Verdana"/>
        </w:rPr>
      </w:pPr>
      <w:r w:rsidRPr="00413CE5">
        <w:rPr>
          <w:rFonts w:ascii="Verdana" w:hAnsi="Verdana"/>
        </w:rPr>
        <w:t xml:space="preserve">Разработан </w:t>
      </w:r>
      <w:proofErr w:type="spellStart"/>
      <w:r w:rsidRPr="00413CE5">
        <w:rPr>
          <w:rFonts w:ascii="Verdana" w:hAnsi="Verdana"/>
        </w:rPr>
        <w:t>Microsoft</w:t>
      </w:r>
      <w:proofErr w:type="spellEnd"/>
      <w:r w:rsidRPr="00413CE5">
        <w:rPr>
          <w:rFonts w:ascii="Verdana" w:hAnsi="Verdana"/>
        </w:rPr>
        <w:t xml:space="preserve">. Менее безопасный чем JNI. В C# и C++ есть «небезопасное» множество размером примерно с </w:t>
      </w:r>
      <w:proofErr w:type="spellStart"/>
      <w:r w:rsidRPr="00413CE5">
        <w:rPr>
          <w:rFonts w:ascii="Verdana" w:hAnsi="Verdana"/>
        </w:rPr>
        <w:t>С</w:t>
      </w:r>
      <w:proofErr w:type="spellEnd"/>
      <w:r w:rsidR="00846441" w:rsidRPr="00413CE5">
        <w:rPr>
          <w:rFonts w:ascii="Verdana" w:hAnsi="Verdana"/>
        </w:rPr>
        <w:t xml:space="preserve"> (?)</w:t>
      </w:r>
    </w:p>
    <w:p w:rsidR="0090474D" w:rsidRPr="00413CE5" w:rsidRDefault="0090474D" w:rsidP="0090474D">
      <w:pPr>
        <w:pStyle w:val="Standard"/>
        <w:numPr>
          <w:ilvl w:val="0"/>
          <w:numId w:val="1"/>
        </w:numPr>
        <w:rPr>
          <w:rFonts w:ascii="Verdana" w:hAnsi="Verdana"/>
        </w:rPr>
      </w:pPr>
      <w:r w:rsidRPr="00413CE5">
        <w:rPr>
          <w:rFonts w:ascii="Verdana" w:hAnsi="Verdana"/>
        </w:rPr>
        <w:t>Прямое управление раскладкой полей объекта</w:t>
      </w:r>
    </w:p>
    <w:p w:rsidR="0090474D" w:rsidRPr="00413CE5" w:rsidRDefault="0090474D" w:rsidP="00413CE5">
      <w:pPr>
        <w:pStyle w:val="Standard"/>
        <w:numPr>
          <w:ilvl w:val="1"/>
          <w:numId w:val="1"/>
        </w:numPr>
        <w:rPr>
          <w:rFonts w:ascii="Verdana" w:hAnsi="Verdana"/>
        </w:rPr>
      </w:pPr>
      <w:r w:rsidRPr="00413CE5">
        <w:rPr>
          <w:rFonts w:ascii="Verdana" w:hAnsi="Verdana"/>
        </w:rPr>
        <w:t>Уменьшает гибкость системы</w:t>
      </w:r>
    </w:p>
    <w:p w:rsidR="0090474D" w:rsidRPr="00413CE5" w:rsidRDefault="0090474D" w:rsidP="0090474D">
      <w:pPr>
        <w:pStyle w:val="Standard"/>
        <w:numPr>
          <w:ilvl w:val="0"/>
          <w:numId w:val="1"/>
        </w:numPr>
        <w:rPr>
          <w:rFonts w:ascii="Verdana" w:hAnsi="Verdana"/>
        </w:rPr>
      </w:pPr>
      <w:r w:rsidRPr="00413CE5">
        <w:rPr>
          <w:rFonts w:ascii="Verdana" w:hAnsi="Verdana"/>
        </w:rPr>
        <w:t>Закрепление объекта в памяти и получение указателя</w:t>
      </w:r>
    </w:p>
    <w:p w:rsidR="0090474D" w:rsidRPr="00413CE5" w:rsidRDefault="0090474D" w:rsidP="00413CE5">
      <w:pPr>
        <w:pStyle w:val="Standard"/>
        <w:numPr>
          <w:ilvl w:val="0"/>
          <w:numId w:val="3"/>
        </w:numPr>
        <w:rPr>
          <w:rFonts w:ascii="Verdana" w:hAnsi="Verdana"/>
        </w:rPr>
      </w:pPr>
      <w:r w:rsidRPr="00413CE5">
        <w:rPr>
          <w:rFonts w:ascii="Verdana" w:hAnsi="Verdana"/>
        </w:rPr>
        <w:t>Уменьшает гибкость менеджера памяти</w:t>
      </w:r>
    </w:p>
    <w:p w:rsidR="0090474D" w:rsidRPr="00413CE5" w:rsidRDefault="0090474D" w:rsidP="00413CE5">
      <w:pPr>
        <w:pStyle w:val="Standard"/>
        <w:numPr>
          <w:ilvl w:val="0"/>
          <w:numId w:val="3"/>
        </w:numPr>
        <w:rPr>
          <w:rFonts w:ascii="Verdana" w:hAnsi="Verdana"/>
        </w:rPr>
      </w:pPr>
      <w:r w:rsidRPr="00413CE5">
        <w:rPr>
          <w:rFonts w:ascii="Verdana" w:hAnsi="Verdana"/>
        </w:rPr>
        <w:t>Потенциальная угроза безопасности</w:t>
      </w:r>
    </w:p>
    <w:p w:rsidR="0090474D" w:rsidRPr="00413CE5" w:rsidRDefault="0090474D" w:rsidP="0090474D">
      <w:pPr>
        <w:pStyle w:val="Standard"/>
        <w:numPr>
          <w:ilvl w:val="0"/>
          <w:numId w:val="1"/>
        </w:numPr>
        <w:rPr>
          <w:rFonts w:ascii="Verdana" w:hAnsi="Verdana"/>
        </w:rPr>
      </w:pPr>
      <w:r w:rsidRPr="00413CE5">
        <w:rPr>
          <w:rFonts w:ascii="Verdana" w:hAnsi="Verdana"/>
        </w:rPr>
        <w:t>Прямая работа с указателями из управляемого кода</w:t>
      </w:r>
    </w:p>
    <w:p w:rsidR="0090474D" w:rsidRPr="00413CE5" w:rsidRDefault="0090474D" w:rsidP="00413CE5">
      <w:pPr>
        <w:pStyle w:val="Standard"/>
        <w:numPr>
          <w:ilvl w:val="0"/>
          <w:numId w:val="4"/>
        </w:numPr>
        <w:rPr>
          <w:rFonts w:ascii="Verdana" w:hAnsi="Verdana"/>
        </w:rPr>
      </w:pPr>
      <w:r w:rsidRPr="00413CE5">
        <w:rPr>
          <w:rFonts w:ascii="Verdana" w:hAnsi="Verdana"/>
        </w:rPr>
        <w:t>Потенциальная угроза безопасности</w:t>
      </w:r>
    </w:p>
    <w:p w:rsidR="0090474D" w:rsidRPr="00413CE5" w:rsidRDefault="0090474D" w:rsidP="0090474D">
      <w:pPr>
        <w:pStyle w:val="Standard"/>
        <w:numPr>
          <w:ilvl w:val="0"/>
          <w:numId w:val="1"/>
        </w:numPr>
        <w:rPr>
          <w:rFonts w:ascii="Verdana" w:hAnsi="Verdana"/>
        </w:rPr>
      </w:pPr>
      <w:proofErr w:type="spellStart"/>
      <w:r w:rsidRPr="00413CE5">
        <w:rPr>
          <w:rFonts w:ascii="Verdana" w:hAnsi="Verdana"/>
        </w:rPr>
        <w:t>pinvoke</w:t>
      </w:r>
      <w:proofErr w:type="spellEnd"/>
      <w:r w:rsidRPr="00413CE5">
        <w:rPr>
          <w:rFonts w:ascii="Verdana" w:hAnsi="Verdana"/>
        </w:rPr>
        <w:t xml:space="preserve"> (.NET)</w:t>
      </w:r>
    </w:p>
    <w:p w:rsidR="0090474D" w:rsidRPr="00413CE5" w:rsidRDefault="0090474D" w:rsidP="00413CE5">
      <w:pPr>
        <w:pStyle w:val="Standard"/>
        <w:numPr>
          <w:ilvl w:val="1"/>
          <w:numId w:val="1"/>
        </w:numPr>
        <w:rPr>
          <w:rFonts w:ascii="Verdana" w:hAnsi="Verdana"/>
        </w:rPr>
      </w:pPr>
      <w:r w:rsidRPr="00413CE5">
        <w:rPr>
          <w:rFonts w:ascii="Verdana" w:hAnsi="Verdana"/>
        </w:rPr>
        <w:t>Связывание произвольной внешней функции</w:t>
      </w:r>
    </w:p>
    <w:p w:rsidR="0090474D" w:rsidRPr="00413CE5" w:rsidRDefault="0090474D" w:rsidP="00413CE5">
      <w:pPr>
        <w:pStyle w:val="Standard"/>
        <w:numPr>
          <w:ilvl w:val="1"/>
          <w:numId w:val="1"/>
        </w:numPr>
        <w:rPr>
          <w:rFonts w:ascii="Verdana" w:hAnsi="Verdana"/>
        </w:rPr>
      </w:pPr>
      <w:r w:rsidRPr="00413CE5">
        <w:rPr>
          <w:rFonts w:ascii="Verdana" w:hAnsi="Verdana"/>
        </w:rPr>
        <w:t>копирование объектов с изменением раскладки полей</w:t>
      </w:r>
    </w:p>
    <w:p w:rsidR="0090474D" w:rsidRPr="00413CE5" w:rsidRDefault="0090474D" w:rsidP="0090474D">
      <w:pPr>
        <w:pStyle w:val="Standard"/>
        <w:rPr>
          <w:rFonts w:ascii="Verdana" w:hAnsi="Verdana"/>
        </w:rPr>
      </w:pPr>
    </w:p>
    <w:p w:rsidR="0090474D" w:rsidRPr="00413CE5" w:rsidRDefault="0090474D" w:rsidP="0090474D">
      <w:pPr>
        <w:pStyle w:val="Standard"/>
        <w:rPr>
          <w:rFonts w:ascii="Verdana" w:hAnsi="Verdana"/>
        </w:rPr>
      </w:pPr>
      <w:r w:rsidRPr="00413CE5">
        <w:rPr>
          <w:rFonts w:ascii="Verdana" w:hAnsi="Verdana"/>
        </w:rPr>
        <w:t>Функции, реализованные в неуправляемых библиотеках DLL, могут вызываться из управляемого кода с помощью вызова неуправляемого кода P/</w:t>
      </w:r>
      <w:proofErr w:type="spellStart"/>
      <w:r w:rsidRPr="00413CE5">
        <w:rPr>
          <w:rFonts w:ascii="Verdana" w:hAnsi="Verdana"/>
        </w:rPr>
        <w:t>Invoke</w:t>
      </w:r>
      <w:proofErr w:type="spellEnd"/>
      <w:r w:rsidRPr="00413CE5">
        <w:rPr>
          <w:rFonts w:ascii="Verdana" w:hAnsi="Verdana"/>
        </w:rPr>
        <w:t>. Если исходный код библиотеки DLL недоступен, вызов P/</w:t>
      </w:r>
      <w:proofErr w:type="spellStart"/>
      <w:r w:rsidRPr="00413CE5">
        <w:rPr>
          <w:rFonts w:ascii="Verdana" w:hAnsi="Verdana"/>
        </w:rPr>
        <w:t>Invoke</w:t>
      </w:r>
      <w:proofErr w:type="spellEnd"/>
      <w:r w:rsidRPr="00413CE5">
        <w:rPr>
          <w:rFonts w:ascii="Verdana" w:hAnsi="Verdana"/>
        </w:rPr>
        <w:t xml:space="preserve"> является единственным вариантом обеспечения взаимодействия. В отличие от других языков .NET в </w:t>
      </w:r>
      <w:proofErr w:type="spellStart"/>
      <w:r w:rsidRPr="00413CE5">
        <w:rPr>
          <w:rFonts w:ascii="Verdana" w:hAnsi="Verdana"/>
        </w:rPr>
        <w:t>Visual</w:t>
      </w:r>
      <w:proofErr w:type="spellEnd"/>
      <w:r w:rsidRPr="00413CE5">
        <w:rPr>
          <w:rFonts w:ascii="Verdana" w:hAnsi="Verdana"/>
        </w:rPr>
        <w:t xml:space="preserve"> C++ предусматривается альтернатива вызову P/</w:t>
      </w:r>
      <w:proofErr w:type="spellStart"/>
      <w:r w:rsidRPr="00413CE5">
        <w:rPr>
          <w:rFonts w:ascii="Verdana" w:hAnsi="Verdana"/>
        </w:rPr>
        <w:t>Invoke</w:t>
      </w:r>
      <w:proofErr w:type="spellEnd"/>
      <w:r w:rsidRPr="00413CE5">
        <w:rPr>
          <w:rFonts w:ascii="Verdana" w:hAnsi="Verdana"/>
        </w:rPr>
        <w:t>.</w:t>
      </w:r>
    </w:p>
    <w:p w:rsidR="0090474D" w:rsidRPr="00413CE5" w:rsidRDefault="0090474D" w:rsidP="0090474D">
      <w:pPr>
        <w:pStyle w:val="Standard"/>
        <w:rPr>
          <w:rFonts w:ascii="Verdana" w:hAnsi="Verdana"/>
        </w:rPr>
      </w:pPr>
    </w:p>
    <w:p w:rsidR="0090474D" w:rsidRPr="00413CE5" w:rsidRDefault="0090474D" w:rsidP="0090474D">
      <w:pPr>
        <w:pStyle w:val="Standard"/>
        <w:rPr>
          <w:rFonts w:ascii="Verdana" w:hAnsi="Verdana"/>
        </w:rPr>
      </w:pPr>
      <w:r w:rsidRPr="00413CE5">
        <w:rPr>
          <w:rFonts w:ascii="Verdana" w:hAnsi="Verdana"/>
        </w:rPr>
        <w:t xml:space="preserve">Все совместимые языки компилируются в </w:t>
      </w:r>
      <w:proofErr w:type="spellStart"/>
      <w:r w:rsidRPr="00413CE5">
        <w:rPr>
          <w:rFonts w:ascii="Verdana" w:hAnsi="Verdana"/>
        </w:rPr>
        <w:t>Common</w:t>
      </w:r>
      <w:proofErr w:type="spellEnd"/>
      <w:r w:rsidRPr="00413CE5">
        <w:rPr>
          <w:rFonts w:ascii="Verdana" w:hAnsi="Verdana"/>
        </w:rPr>
        <w:t xml:space="preserve"> </w:t>
      </w:r>
      <w:proofErr w:type="spellStart"/>
      <w:r w:rsidRPr="00413CE5">
        <w:rPr>
          <w:rFonts w:ascii="Verdana" w:hAnsi="Verdana"/>
        </w:rPr>
        <w:t>Intermediate</w:t>
      </w:r>
      <w:proofErr w:type="spellEnd"/>
      <w:r w:rsidRPr="00413CE5">
        <w:rPr>
          <w:rFonts w:ascii="Verdana" w:hAnsi="Verdana"/>
        </w:rPr>
        <w:t xml:space="preserve"> </w:t>
      </w:r>
      <w:proofErr w:type="spellStart"/>
      <w:r w:rsidRPr="00413CE5">
        <w:rPr>
          <w:rFonts w:ascii="Verdana" w:hAnsi="Verdana"/>
        </w:rPr>
        <w:t>Language</w:t>
      </w:r>
      <w:proofErr w:type="spellEnd"/>
      <w:r w:rsidRPr="00413CE5">
        <w:rPr>
          <w:rFonts w:ascii="Verdana" w:hAnsi="Verdana"/>
        </w:rPr>
        <w:t>(CIL), который является промежуточным языком, абстрагированным от платформенного «жел</w:t>
      </w:r>
      <w:r w:rsidR="009E588E">
        <w:rPr>
          <w:rFonts w:ascii="Verdana" w:hAnsi="Verdana"/>
        </w:rPr>
        <w:t xml:space="preserve">еза». Во время исполнения кода </w:t>
      </w:r>
      <w:r w:rsidRPr="00413CE5">
        <w:rPr>
          <w:rFonts w:ascii="Verdana" w:hAnsi="Verdana"/>
        </w:rPr>
        <w:t>CIL будет перекомпилирован в машинный язык, соответствующий конкретному «железу» и ОС.</w:t>
      </w:r>
    </w:p>
    <w:p w:rsidR="0090474D" w:rsidRPr="00413CE5" w:rsidRDefault="0090474D" w:rsidP="0090474D">
      <w:pPr>
        <w:pStyle w:val="Standard"/>
        <w:rPr>
          <w:rFonts w:ascii="Verdana" w:hAnsi="Verdana"/>
        </w:rPr>
      </w:pPr>
    </w:p>
    <w:p w:rsidR="0090474D" w:rsidRPr="00413CE5" w:rsidRDefault="00C133D2" w:rsidP="0090474D">
      <w:pPr>
        <w:pStyle w:val="Standard"/>
        <w:rPr>
          <w:rFonts w:ascii="Verdana" w:hAnsi="Verdana"/>
        </w:rPr>
      </w:pPr>
      <w:r>
        <w:rPr>
          <w:rFonts w:ascii="Verdana" w:hAnsi="Verdana"/>
        </w:rPr>
        <w:t>Промежуточное представление(IR)</w:t>
      </w:r>
      <w:r w:rsidR="0090474D" w:rsidRPr="00413CE5">
        <w:rPr>
          <w:rFonts w:ascii="Verdana" w:hAnsi="Verdana"/>
        </w:rPr>
        <w:t>:</w:t>
      </w:r>
    </w:p>
    <w:p w:rsidR="0090474D" w:rsidRPr="00413CE5" w:rsidRDefault="0090474D" w:rsidP="0090474D">
      <w:pPr>
        <w:pStyle w:val="Standard"/>
        <w:rPr>
          <w:rFonts w:ascii="Verdana" w:hAnsi="Verdana"/>
        </w:rPr>
      </w:pPr>
    </w:p>
    <w:p w:rsidR="0090474D" w:rsidRPr="00413CE5" w:rsidRDefault="0090474D" w:rsidP="0090474D">
      <w:pPr>
        <w:pStyle w:val="Standard"/>
        <w:numPr>
          <w:ilvl w:val="0"/>
          <w:numId w:val="2"/>
        </w:numPr>
        <w:rPr>
          <w:rFonts w:ascii="Verdana" w:hAnsi="Verdana"/>
        </w:rPr>
      </w:pPr>
      <w:r w:rsidRPr="00413CE5">
        <w:rPr>
          <w:rFonts w:ascii="Verdana" w:hAnsi="Verdana"/>
        </w:rPr>
        <w:t>Язык регистровой машины</w:t>
      </w:r>
    </w:p>
    <w:p w:rsidR="0090474D" w:rsidRPr="00413CE5" w:rsidRDefault="0090474D" w:rsidP="0090474D">
      <w:pPr>
        <w:pStyle w:val="Standard"/>
        <w:numPr>
          <w:ilvl w:val="1"/>
          <w:numId w:val="2"/>
        </w:numPr>
        <w:rPr>
          <w:rFonts w:ascii="Verdana" w:hAnsi="Verdana"/>
        </w:rPr>
      </w:pPr>
      <w:r w:rsidRPr="00413CE5">
        <w:rPr>
          <w:rFonts w:ascii="Verdana" w:hAnsi="Verdana"/>
        </w:rPr>
        <w:t>На 45% меньше операций доступа к памяти</w:t>
      </w:r>
    </w:p>
    <w:p w:rsidR="0090474D" w:rsidRPr="00413CE5" w:rsidRDefault="0090474D" w:rsidP="0090474D">
      <w:pPr>
        <w:pStyle w:val="Standard"/>
        <w:numPr>
          <w:ilvl w:val="1"/>
          <w:numId w:val="2"/>
        </w:numPr>
        <w:rPr>
          <w:rFonts w:ascii="Verdana" w:hAnsi="Verdana"/>
        </w:rPr>
      </w:pPr>
      <w:r w:rsidRPr="00413CE5">
        <w:rPr>
          <w:rFonts w:ascii="Verdana" w:hAnsi="Verdana"/>
        </w:rPr>
        <w:t>Возможность оптимизации на уровне IR</w:t>
      </w:r>
    </w:p>
    <w:p w:rsidR="0090474D" w:rsidRPr="00413CE5" w:rsidRDefault="00407D9D" w:rsidP="0090474D">
      <w:pPr>
        <w:pStyle w:val="Standard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Используется в статических и </w:t>
      </w:r>
      <w:r w:rsidR="0090474D" w:rsidRPr="00413CE5">
        <w:rPr>
          <w:rFonts w:ascii="Verdana" w:hAnsi="Verdana"/>
        </w:rPr>
        <w:t>оптимизирующих JIT компиляторах</w:t>
      </w:r>
    </w:p>
    <w:p w:rsidR="0090474D" w:rsidRPr="00413CE5" w:rsidRDefault="0090474D" w:rsidP="0090474D">
      <w:pPr>
        <w:pStyle w:val="Standard"/>
        <w:numPr>
          <w:ilvl w:val="0"/>
          <w:numId w:val="2"/>
        </w:numPr>
        <w:rPr>
          <w:rFonts w:ascii="Verdana" w:hAnsi="Verdana"/>
        </w:rPr>
      </w:pPr>
      <w:r w:rsidRPr="00413CE5">
        <w:rPr>
          <w:rFonts w:ascii="Verdana" w:hAnsi="Verdana"/>
        </w:rPr>
        <w:t>Язык стековой машины</w:t>
      </w:r>
    </w:p>
    <w:p w:rsidR="0090474D" w:rsidRPr="00413CE5" w:rsidRDefault="0090474D" w:rsidP="0090474D">
      <w:pPr>
        <w:pStyle w:val="Standard"/>
        <w:numPr>
          <w:ilvl w:val="1"/>
          <w:numId w:val="2"/>
        </w:numPr>
        <w:rPr>
          <w:rFonts w:ascii="Verdana" w:hAnsi="Verdana"/>
        </w:rPr>
      </w:pPr>
      <w:r w:rsidRPr="00413CE5">
        <w:rPr>
          <w:rFonts w:ascii="Verdana" w:hAnsi="Verdana"/>
        </w:rPr>
        <w:t>На 25% более компактен</w:t>
      </w:r>
    </w:p>
    <w:p w:rsidR="0090474D" w:rsidRPr="00413CE5" w:rsidRDefault="0090474D" w:rsidP="0090474D">
      <w:pPr>
        <w:pStyle w:val="Standard"/>
        <w:numPr>
          <w:ilvl w:val="1"/>
          <w:numId w:val="2"/>
        </w:numPr>
        <w:rPr>
          <w:rFonts w:ascii="Verdana" w:hAnsi="Verdana"/>
        </w:rPr>
      </w:pPr>
      <w:r w:rsidRPr="00413CE5">
        <w:rPr>
          <w:rFonts w:ascii="Verdana" w:hAnsi="Verdana"/>
        </w:rPr>
        <w:t>Сохраняет семантику исходного кода</w:t>
      </w:r>
      <w:r w:rsidR="00407D9D">
        <w:rPr>
          <w:rFonts w:ascii="Verdana" w:hAnsi="Verdana"/>
        </w:rPr>
        <w:t xml:space="preserve"> </w:t>
      </w:r>
      <w:r w:rsidRPr="00413CE5">
        <w:rPr>
          <w:rFonts w:ascii="Verdana" w:hAnsi="Verdana"/>
        </w:rPr>
        <w:t>(проще восстановить исходный код)</w:t>
      </w:r>
    </w:p>
    <w:p w:rsidR="0090474D" w:rsidRPr="00413CE5" w:rsidRDefault="0090474D" w:rsidP="0090474D">
      <w:pPr>
        <w:pStyle w:val="Standard"/>
        <w:numPr>
          <w:ilvl w:val="1"/>
          <w:numId w:val="2"/>
        </w:numPr>
        <w:rPr>
          <w:rFonts w:ascii="Verdana" w:hAnsi="Verdana"/>
        </w:rPr>
      </w:pPr>
      <w:r w:rsidRPr="00413CE5">
        <w:rPr>
          <w:rFonts w:ascii="Verdana" w:hAnsi="Verdana"/>
        </w:rPr>
        <w:t>Проще для интерпретации и шаблонной компиляции</w:t>
      </w:r>
    </w:p>
    <w:p w:rsidR="0090474D" w:rsidRPr="00413CE5" w:rsidRDefault="0090474D" w:rsidP="0090474D">
      <w:pPr>
        <w:pStyle w:val="Standard"/>
        <w:numPr>
          <w:ilvl w:val="0"/>
          <w:numId w:val="2"/>
        </w:numPr>
        <w:rPr>
          <w:rFonts w:ascii="Verdana" w:hAnsi="Verdana"/>
        </w:rPr>
      </w:pPr>
      <w:r w:rsidRPr="00413CE5">
        <w:rPr>
          <w:rFonts w:ascii="Verdana" w:hAnsi="Verdana"/>
        </w:rPr>
        <w:t>Используется в JBC(</w:t>
      </w:r>
      <w:proofErr w:type="spellStart"/>
      <w:r w:rsidRPr="00413CE5">
        <w:rPr>
          <w:rFonts w:ascii="Verdana" w:hAnsi="Verdana"/>
        </w:rPr>
        <w:t>Java</w:t>
      </w:r>
      <w:proofErr w:type="spellEnd"/>
      <w:r w:rsidRPr="00413CE5">
        <w:rPr>
          <w:rFonts w:ascii="Verdana" w:hAnsi="Verdana"/>
        </w:rPr>
        <w:t xml:space="preserve"> </w:t>
      </w:r>
      <w:r w:rsidR="005D7FB2">
        <w:rPr>
          <w:rFonts w:ascii="Verdana" w:hAnsi="Verdana"/>
          <w:lang w:val="en-US"/>
        </w:rPr>
        <w:t xml:space="preserve">Byte Code) </w:t>
      </w:r>
      <w:bookmarkStart w:id="0" w:name="_GoBack"/>
      <w:bookmarkEnd w:id="0"/>
      <w:r w:rsidRPr="00413CE5">
        <w:rPr>
          <w:rFonts w:ascii="Verdana" w:hAnsi="Verdana"/>
        </w:rPr>
        <w:t>и CIL</w:t>
      </w:r>
    </w:p>
    <w:p w:rsidR="0090474D" w:rsidRPr="00413CE5" w:rsidRDefault="0090474D" w:rsidP="0090474D">
      <w:pPr>
        <w:pStyle w:val="Standard"/>
        <w:rPr>
          <w:rFonts w:ascii="Verdana" w:hAnsi="Verdana"/>
        </w:rPr>
      </w:pPr>
    </w:p>
    <w:p w:rsidR="0090474D" w:rsidRPr="00413CE5" w:rsidRDefault="0090474D" w:rsidP="0090474D">
      <w:pPr>
        <w:pStyle w:val="Standard"/>
        <w:rPr>
          <w:rFonts w:ascii="Verdana" w:hAnsi="Verdana"/>
        </w:rPr>
      </w:pPr>
      <w:r w:rsidRPr="00413CE5">
        <w:rPr>
          <w:rFonts w:ascii="Verdana" w:hAnsi="Verdana"/>
        </w:rPr>
        <w:t>Оба языка полны по Тьюрингу</w:t>
      </w:r>
      <w:r w:rsidR="00407D9D">
        <w:rPr>
          <w:rFonts w:ascii="Verdana" w:hAnsi="Verdana"/>
        </w:rPr>
        <w:t xml:space="preserve"> </w:t>
      </w:r>
      <w:r w:rsidRPr="00413CE5">
        <w:rPr>
          <w:rFonts w:ascii="Verdana" w:hAnsi="Verdana"/>
        </w:rPr>
        <w:t>(эквивалентны машине Тьюринга)</w:t>
      </w:r>
    </w:p>
    <w:p w:rsidR="00553429" w:rsidRPr="00413CE5" w:rsidRDefault="00553429">
      <w:pPr>
        <w:rPr>
          <w:rFonts w:ascii="Verdana" w:hAnsi="Verdana"/>
          <w:sz w:val="24"/>
          <w:szCs w:val="24"/>
        </w:rPr>
      </w:pPr>
    </w:p>
    <w:sectPr w:rsidR="00553429" w:rsidRPr="00413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165BC"/>
    <w:multiLevelType w:val="multilevel"/>
    <w:tmpl w:val="67245A4A"/>
    <w:lvl w:ilvl="0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2">
      <w:numFmt w:val="bullet"/>
      <w:lvlText w:val="▪"/>
      <w:lvlJc w:val="left"/>
      <w:pPr>
        <w:ind w:left="1788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48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08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68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28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588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48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C227467"/>
    <w:multiLevelType w:val="multilevel"/>
    <w:tmpl w:val="AF6069E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7C61B87"/>
    <w:multiLevelType w:val="multilevel"/>
    <w:tmpl w:val="6E4235B0"/>
    <w:lvl w:ilvl="0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2">
      <w:numFmt w:val="bullet"/>
      <w:lvlText w:val="▪"/>
      <w:lvlJc w:val="left"/>
      <w:pPr>
        <w:ind w:left="1788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48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08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68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28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588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48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4A815CE"/>
    <w:multiLevelType w:val="multilevel"/>
    <w:tmpl w:val="5514593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5F"/>
    <w:rsid w:val="0021695F"/>
    <w:rsid w:val="00407D9D"/>
    <w:rsid w:val="00413CE5"/>
    <w:rsid w:val="00553429"/>
    <w:rsid w:val="005D7FB2"/>
    <w:rsid w:val="00846441"/>
    <w:rsid w:val="0090474D"/>
    <w:rsid w:val="009E588E"/>
    <w:rsid w:val="00C1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5FC73"/>
  <w15:chartTrackingRefBased/>
  <w15:docId w15:val="{C2A9D6C1-31D8-4D24-858E-ED8445D23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0474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cp:keywords/>
  <dc:description/>
  <cp:lastModifiedBy>Anatoly Shelikhovsky</cp:lastModifiedBy>
  <cp:revision>7</cp:revision>
  <dcterms:created xsi:type="dcterms:W3CDTF">2016-12-01T16:45:00Z</dcterms:created>
  <dcterms:modified xsi:type="dcterms:W3CDTF">2016-12-04T12:50:00Z</dcterms:modified>
</cp:coreProperties>
</file>