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9C78E" w14:textId="26F63A39" w:rsidR="00320DE7" w:rsidRPr="006E013F" w:rsidRDefault="006E013F" w:rsidP="006E013F">
      <w:pPr>
        <w:rPr>
          <w:rFonts w:ascii="Tahoma" w:hAnsi="Tahoma" w:cs="Tahoma"/>
          <w:b/>
          <w:bCs/>
          <w:color w:val="ED7D31" w:themeColor="accent2"/>
          <w:sz w:val="28"/>
          <w:szCs w:val="28"/>
          <w:lang w:val="en-GB"/>
        </w:rPr>
      </w:pPr>
      <w:r w:rsidRPr="006E013F">
        <w:rPr>
          <w:rFonts w:ascii="Tahoma" w:hAnsi="Tahoma" w:cs="Tahoma"/>
          <w:b/>
          <w:bCs/>
          <w:color w:val="ED7D31" w:themeColor="accent2"/>
          <w:sz w:val="28"/>
          <w:szCs w:val="28"/>
          <w:lang w:val="en-GB"/>
        </w:rPr>
        <w:t xml:space="preserve">Orange Summer Challenge </w:t>
      </w:r>
      <w:r w:rsidRPr="006E013F">
        <w:rPr>
          <w:rFonts w:ascii="Tahoma" w:hAnsi="Tahoma" w:cs="Tahoma"/>
          <w:b/>
          <w:bCs/>
          <w:color w:val="ED7D31" w:themeColor="accent2"/>
          <w:sz w:val="28"/>
          <w:szCs w:val="28"/>
          <w:lang w:val="en-GB"/>
        </w:rPr>
        <w:t>2024:</w:t>
      </w:r>
      <w:r w:rsidRPr="006E013F">
        <w:rPr>
          <w:rFonts w:ascii="Tahoma" w:hAnsi="Tahoma" w:cs="Tahoma"/>
          <w:b/>
          <w:bCs/>
          <w:color w:val="ED7D31" w:themeColor="accent2"/>
          <w:sz w:val="28"/>
          <w:szCs w:val="28"/>
          <w:lang w:val="en-GB"/>
        </w:rPr>
        <w:t xml:space="preserve"> Test Technique Machine Learning </w:t>
      </w:r>
      <w:r w:rsidRPr="006E013F">
        <w:rPr>
          <w:rFonts w:ascii="Tahoma" w:hAnsi="Tahoma" w:cs="Tahoma"/>
          <w:b/>
          <w:bCs/>
          <w:color w:val="ED7D31" w:themeColor="accent2"/>
          <w:sz w:val="28"/>
          <w:szCs w:val="28"/>
          <w:lang w:val="en-GB"/>
        </w:rPr>
        <w:t>–</w:t>
      </w:r>
      <w:r w:rsidRPr="006E013F">
        <w:rPr>
          <w:rFonts w:ascii="Tahoma" w:hAnsi="Tahoma" w:cs="Tahoma"/>
          <w:b/>
          <w:bCs/>
          <w:color w:val="ED7D31" w:themeColor="accent2"/>
          <w:sz w:val="28"/>
          <w:szCs w:val="28"/>
          <w:lang w:val="en-GB"/>
        </w:rPr>
        <w:t xml:space="preserve"> IA</w:t>
      </w:r>
    </w:p>
    <w:p w14:paraId="51896518" w14:textId="0D9D50EA" w:rsidR="006E013F" w:rsidRPr="006E013F" w:rsidRDefault="006E013F" w:rsidP="006E013F">
      <w:pPr>
        <w:rPr>
          <w:rFonts w:ascii="Tahoma" w:hAnsi="Tahoma" w:cs="Tahoma"/>
          <w:b/>
          <w:bCs/>
          <w:color w:val="ED7D31" w:themeColor="accent2"/>
          <w:sz w:val="28"/>
          <w:szCs w:val="28"/>
          <w:lang w:val="en-GB"/>
        </w:rPr>
      </w:pPr>
    </w:p>
    <w:p w14:paraId="6735D60E" w14:textId="1D096346" w:rsidR="006E013F" w:rsidRDefault="006E013F" w:rsidP="006E013F">
      <w:pPr>
        <w:rPr>
          <w:rFonts w:ascii="Tahoma" w:hAnsi="Tahoma" w:cs="Tahoma"/>
          <w:sz w:val="28"/>
          <w:szCs w:val="28"/>
          <w:lang w:val="en-GB"/>
        </w:rPr>
      </w:pPr>
      <w:r w:rsidRPr="006E013F">
        <w:rPr>
          <w:rFonts w:ascii="Tahoma" w:hAnsi="Tahoma" w:cs="Tahoma"/>
          <w:sz w:val="28"/>
          <w:szCs w:val="28"/>
          <w:lang w:val="en-GB"/>
        </w:rPr>
        <w:t>Nom: VANA ZOKOM ELIE</w:t>
      </w:r>
    </w:p>
    <w:p w14:paraId="0C3248A7" w14:textId="0ADACF76" w:rsidR="006E013F" w:rsidRPr="006E013F" w:rsidRDefault="006E013F" w:rsidP="006E013F">
      <w:pPr>
        <w:rPr>
          <w:rFonts w:ascii="Tahoma" w:hAnsi="Tahoma" w:cs="Tahoma"/>
          <w:sz w:val="28"/>
          <w:szCs w:val="28"/>
        </w:rPr>
      </w:pPr>
      <w:r w:rsidRPr="006E013F">
        <w:rPr>
          <w:rFonts w:ascii="Tahoma" w:hAnsi="Tahoma" w:cs="Tahoma"/>
          <w:sz w:val="28"/>
          <w:szCs w:val="28"/>
        </w:rPr>
        <w:t>Vi</w:t>
      </w:r>
      <w:r>
        <w:rPr>
          <w:rFonts w:ascii="Tahoma" w:hAnsi="Tahoma" w:cs="Tahoma"/>
          <w:sz w:val="28"/>
          <w:szCs w:val="28"/>
        </w:rPr>
        <w:t>lle : Maroua</w:t>
      </w:r>
      <w:bookmarkStart w:id="0" w:name="_GoBack"/>
      <w:bookmarkEnd w:id="0"/>
    </w:p>
    <w:p w14:paraId="5925AFB9" w14:textId="4573F8AB" w:rsidR="006E013F" w:rsidRPr="006E013F" w:rsidRDefault="006E013F" w:rsidP="006E013F">
      <w:pPr>
        <w:rPr>
          <w:rFonts w:ascii="Tahoma" w:hAnsi="Tahoma" w:cs="Tahoma"/>
          <w:sz w:val="28"/>
          <w:szCs w:val="28"/>
        </w:rPr>
      </w:pPr>
      <w:proofErr w:type="gramStart"/>
      <w:r w:rsidRPr="006E013F">
        <w:rPr>
          <w:rFonts w:ascii="Tahoma" w:hAnsi="Tahoma" w:cs="Tahoma"/>
          <w:sz w:val="28"/>
          <w:szCs w:val="28"/>
        </w:rPr>
        <w:t>Email:</w:t>
      </w:r>
      <w:proofErr w:type="gramEnd"/>
      <w:r w:rsidRPr="006E013F">
        <w:rPr>
          <w:rFonts w:ascii="Tahoma" w:hAnsi="Tahoma" w:cs="Tahoma"/>
          <w:sz w:val="28"/>
          <w:szCs w:val="28"/>
        </w:rPr>
        <w:t xml:space="preserve"> </w:t>
      </w:r>
      <w:hyperlink r:id="rId5" w:history="1">
        <w:r w:rsidRPr="006E013F">
          <w:rPr>
            <w:rStyle w:val="Hyperlink"/>
            <w:rFonts w:ascii="Tahoma" w:hAnsi="Tahoma" w:cs="Tahoma"/>
            <w:sz w:val="28"/>
            <w:szCs w:val="28"/>
          </w:rPr>
          <w:t>eliezokom@gmail.com</w:t>
        </w:r>
      </w:hyperlink>
    </w:p>
    <w:p w14:paraId="50392B7C" w14:textId="665D93C0" w:rsidR="006E013F" w:rsidRPr="006E013F" w:rsidRDefault="006E013F" w:rsidP="006E013F">
      <w:pPr>
        <w:rPr>
          <w:rFonts w:ascii="Tahoma" w:hAnsi="Tahoma" w:cs="Tahoma"/>
          <w:sz w:val="28"/>
          <w:szCs w:val="28"/>
        </w:rPr>
      </w:pPr>
    </w:p>
    <w:p w14:paraId="0D70574C" w14:textId="77777777" w:rsidR="006E013F" w:rsidRPr="006E013F" w:rsidRDefault="006E013F" w:rsidP="006E013F">
      <w:pPr>
        <w:spacing w:before="100" w:beforeAutospacing="1" w:after="100" w:afterAutospacing="1" w:line="240" w:lineRule="auto"/>
        <w:outlineLvl w:val="3"/>
        <w:rPr>
          <w:rFonts w:ascii="Tahoma" w:eastAsia="Times New Roman" w:hAnsi="Tahoma" w:cs="Tahoma"/>
          <w:b/>
          <w:bCs/>
          <w:kern w:val="0"/>
          <w:sz w:val="24"/>
          <w:szCs w:val="24"/>
          <w:lang w:eastAsia="fr-FR"/>
          <w14:ligatures w14:val="none"/>
        </w:rPr>
      </w:pPr>
      <w:r w:rsidRPr="006E013F">
        <w:rPr>
          <w:rFonts w:ascii="Tahoma" w:eastAsia="Times New Roman" w:hAnsi="Tahoma" w:cs="Tahoma"/>
          <w:b/>
          <w:bCs/>
          <w:kern w:val="0"/>
          <w:sz w:val="24"/>
          <w:szCs w:val="24"/>
          <w:lang w:eastAsia="fr-FR"/>
          <w14:ligatures w14:val="none"/>
        </w:rPr>
        <w:t>Introduction</w:t>
      </w:r>
    </w:p>
    <w:p w14:paraId="29D1A50D" w14:textId="77777777" w:rsidR="006E013F" w:rsidRPr="006E013F" w:rsidRDefault="006E013F" w:rsidP="006E013F">
      <w:p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L'entreprise "HR Insights" souhaite prédire quels employés sont susceptibles de quitter l'entreprise afin de mettre en place des actions préventives pour réduire le taux d'attrition. Ce document détaille les étapes suivies pour préparer, analyser, entraîner des modèles et interpréter les résultats pour la prédiction de l'attrition des employés.</w:t>
      </w:r>
    </w:p>
    <w:p w14:paraId="0A317033" w14:textId="77777777" w:rsidR="006E013F" w:rsidRPr="006E013F" w:rsidRDefault="006E013F" w:rsidP="006E013F">
      <w:pPr>
        <w:pStyle w:val="Heading4"/>
        <w:jc w:val="both"/>
        <w:rPr>
          <w:rFonts w:ascii="Tahoma" w:hAnsi="Tahoma" w:cs="Tahoma"/>
          <w:color w:val="ED7D31" w:themeColor="accent2"/>
        </w:rPr>
      </w:pPr>
      <w:r w:rsidRPr="006E013F">
        <w:rPr>
          <w:rFonts w:ascii="Tahoma" w:hAnsi="Tahoma" w:cs="Tahoma"/>
          <w:color w:val="ED7D31" w:themeColor="accent2"/>
        </w:rPr>
        <w:t>Étape 1 : Préparation et Exploration des Données</w:t>
      </w:r>
    </w:p>
    <w:p w14:paraId="25A9FAAB" w14:textId="77777777" w:rsidR="006E013F" w:rsidRPr="006E013F" w:rsidRDefault="006E013F" w:rsidP="006E013F">
      <w:pPr>
        <w:pStyle w:val="NormalWeb"/>
        <w:jc w:val="both"/>
        <w:rPr>
          <w:rFonts w:ascii="Tahoma" w:hAnsi="Tahoma" w:cs="Tahoma"/>
        </w:rPr>
      </w:pPr>
      <w:r w:rsidRPr="006E013F">
        <w:rPr>
          <w:rStyle w:val="Strong"/>
          <w:rFonts w:ascii="Tahoma" w:hAnsi="Tahoma" w:cs="Tahoma"/>
        </w:rPr>
        <w:t>1. Téléchargement et Chargement des Données</w:t>
      </w:r>
    </w:p>
    <w:p w14:paraId="0502370F" w14:textId="77777777" w:rsidR="006E013F" w:rsidRPr="006E013F" w:rsidRDefault="006E013F" w:rsidP="006E013F">
      <w:pPr>
        <w:numPr>
          <w:ilvl w:val="0"/>
          <w:numId w:val="1"/>
        </w:numPr>
        <w:spacing w:before="100" w:beforeAutospacing="1" w:after="100" w:afterAutospacing="1" w:line="240" w:lineRule="auto"/>
        <w:jc w:val="both"/>
        <w:rPr>
          <w:rFonts w:ascii="Tahoma" w:hAnsi="Tahoma" w:cs="Tahoma"/>
        </w:rPr>
      </w:pPr>
      <w:r w:rsidRPr="006E013F">
        <w:rPr>
          <w:rFonts w:ascii="Tahoma" w:hAnsi="Tahoma" w:cs="Tahoma"/>
        </w:rPr>
        <w:t xml:space="preserve">Les données ont été chargées dans un </w:t>
      </w:r>
      <w:proofErr w:type="spellStart"/>
      <w:r w:rsidRPr="006E013F">
        <w:rPr>
          <w:rFonts w:ascii="Tahoma" w:hAnsi="Tahoma" w:cs="Tahoma"/>
        </w:rPr>
        <w:t>DataFrame</w:t>
      </w:r>
      <w:proofErr w:type="spellEnd"/>
      <w:r w:rsidRPr="006E013F">
        <w:rPr>
          <w:rFonts w:ascii="Tahoma" w:hAnsi="Tahoma" w:cs="Tahoma"/>
        </w:rPr>
        <w:t xml:space="preserve"> Pandas.</w:t>
      </w:r>
    </w:p>
    <w:p w14:paraId="4106F21F" w14:textId="77777777" w:rsidR="006E013F" w:rsidRPr="006E013F" w:rsidRDefault="006E013F" w:rsidP="006E013F">
      <w:pPr>
        <w:numPr>
          <w:ilvl w:val="0"/>
          <w:numId w:val="1"/>
        </w:numPr>
        <w:spacing w:before="100" w:beforeAutospacing="1" w:after="100" w:afterAutospacing="1" w:line="240" w:lineRule="auto"/>
        <w:jc w:val="both"/>
        <w:rPr>
          <w:rFonts w:ascii="Tahoma" w:hAnsi="Tahoma" w:cs="Tahoma"/>
        </w:rPr>
      </w:pPr>
      <w:r w:rsidRPr="006E013F">
        <w:rPr>
          <w:rFonts w:ascii="Tahoma" w:hAnsi="Tahoma" w:cs="Tahoma"/>
        </w:rPr>
        <w:t xml:space="preserve">Les premières lignes du </w:t>
      </w:r>
      <w:proofErr w:type="spellStart"/>
      <w:r w:rsidRPr="006E013F">
        <w:rPr>
          <w:rFonts w:ascii="Tahoma" w:hAnsi="Tahoma" w:cs="Tahoma"/>
        </w:rPr>
        <w:t>DataFrame</w:t>
      </w:r>
      <w:proofErr w:type="spellEnd"/>
      <w:r w:rsidRPr="006E013F">
        <w:rPr>
          <w:rFonts w:ascii="Tahoma" w:hAnsi="Tahoma" w:cs="Tahoma"/>
        </w:rPr>
        <w:t xml:space="preserve"> et des statistiques descriptives ont été affichées pour comprendre la structure des données.</w:t>
      </w:r>
    </w:p>
    <w:p w14:paraId="42836787" w14:textId="77777777" w:rsidR="006E013F" w:rsidRPr="006E013F" w:rsidRDefault="006E013F" w:rsidP="006E013F">
      <w:pPr>
        <w:numPr>
          <w:ilvl w:val="0"/>
          <w:numId w:val="1"/>
        </w:numPr>
        <w:spacing w:before="100" w:beforeAutospacing="1" w:after="100" w:afterAutospacing="1" w:line="240" w:lineRule="auto"/>
        <w:jc w:val="both"/>
        <w:rPr>
          <w:rFonts w:ascii="Tahoma" w:hAnsi="Tahoma" w:cs="Tahoma"/>
        </w:rPr>
      </w:pPr>
      <w:r w:rsidRPr="006E013F">
        <w:rPr>
          <w:rFonts w:ascii="Tahoma" w:hAnsi="Tahoma" w:cs="Tahoma"/>
        </w:rPr>
        <w:t>Les valeurs manquantes ont été vérifiées, ainsi que les valeurs aberrantes.</w:t>
      </w:r>
    </w:p>
    <w:p w14:paraId="7E4585BC" w14:textId="77777777" w:rsidR="006E013F" w:rsidRPr="006E013F" w:rsidRDefault="006E013F" w:rsidP="006E013F">
      <w:pPr>
        <w:spacing w:before="100" w:beforeAutospacing="1" w:after="100" w:afterAutospacing="1" w:line="240" w:lineRule="auto"/>
        <w:jc w:val="both"/>
        <w:outlineLvl w:val="3"/>
        <w:rPr>
          <w:rFonts w:ascii="Tahoma" w:eastAsia="Times New Roman" w:hAnsi="Tahoma" w:cs="Tahoma"/>
          <w:b/>
          <w:bCs/>
          <w:color w:val="ED7D31" w:themeColor="accent2"/>
          <w:kern w:val="0"/>
          <w:sz w:val="24"/>
          <w:szCs w:val="24"/>
          <w:lang w:eastAsia="fr-FR"/>
          <w14:ligatures w14:val="none"/>
        </w:rPr>
      </w:pPr>
      <w:r w:rsidRPr="006E013F">
        <w:rPr>
          <w:rFonts w:ascii="Tahoma" w:eastAsia="Times New Roman" w:hAnsi="Tahoma" w:cs="Tahoma"/>
          <w:b/>
          <w:bCs/>
          <w:color w:val="ED7D31" w:themeColor="accent2"/>
          <w:kern w:val="0"/>
          <w:sz w:val="24"/>
          <w:szCs w:val="24"/>
          <w:lang w:eastAsia="fr-FR"/>
          <w14:ligatures w14:val="none"/>
        </w:rPr>
        <w:t>Étape 2 : Analyse Exploratoire des Données (EDA)</w:t>
      </w:r>
    </w:p>
    <w:p w14:paraId="4C2878C7" w14:textId="77777777" w:rsidR="006E013F" w:rsidRPr="006E013F" w:rsidRDefault="006E013F" w:rsidP="006E013F">
      <w:p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b/>
          <w:bCs/>
          <w:kern w:val="0"/>
          <w:sz w:val="24"/>
          <w:szCs w:val="24"/>
          <w:lang w:eastAsia="fr-FR"/>
          <w14:ligatures w14:val="none"/>
        </w:rPr>
        <w:t>2. Analyse des Variables Cibles et Prédictives</w:t>
      </w:r>
    </w:p>
    <w:p w14:paraId="47AE5152" w14:textId="77777777" w:rsidR="006E013F" w:rsidRPr="006E013F" w:rsidRDefault="006E013F" w:rsidP="006E013F">
      <w:pPr>
        <w:numPr>
          <w:ilvl w:val="0"/>
          <w:numId w:val="2"/>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La distribution de la variable cible (Attrition) a été visualisée.</w:t>
      </w:r>
    </w:p>
    <w:p w14:paraId="05728744" w14:textId="77777777" w:rsidR="006E013F" w:rsidRPr="006E013F" w:rsidRDefault="006E013F" w:rsidP="006E013F">
      <w:pPr>
        <w:numPr>
          <w:ilvl w:val="0"/>
          <w:numId w:val="2"/>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Les distributions des variables catégorielles et numériques ont été analysées.</w:t>
      </w:r>
    </w:p>
    <w:p w14:paraId="15BBF254" w14:textId="77777777" w:rsidR="006E013F" w:rsidRPr="006E013F" w:rsidRDefault="006E013F" w:rsidP="006E013F">
      <w:pPr>
        <w:numPr>
          <w:ilvl w:val="0"/>
          <w:numId w:val="2"/>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 xml:space="preserve">Les relations entre la variable cible et les autres variables ont été explorées à l'aide de </w:t>
      </w:r>
      <w:proofErr w:type="spellStart"/>
      <w:r w:rsidRPr="006E013F">
        <w:rPr>
          <w:rFonts w:ascii="Tahoma" w:eastAsia="Times New Roman" w:hAnsi="Tahoma" w:cs="Tahoma"/>
          <w:kern w:val="0"/>
          <w:sz w:val="24"/>
          <w:szCs w:val="24"/>
          <w:lang w:eastAsia="fr-FR"/>
          <w14:ligatures w14:val="none"/>
        </w:rPr>
        <w:t>boxplots</w:t>
      </w:r>
      <w:proofErr w:type="spellEnd"/>
      <w:r w:rsidRPr="006E013F">
        <w:rPr>
          <w:rFonts w:ascii="Tahoma" w:eastAsia="Times New Roman" w:hAnsi="Tahoma" w:cs="Tahoma"/>
          <w:kern w:val="0"/>
          <w:sz w:val="24"/>
          <w:szCs w:val="24"/>
          <w:lang w:eastAsia="fr-FR"/>
          <w14:ligatures w14:val="none"/>
        </w:rPr>
        <w:t xml:space="preserve"> et </w:t>
      </w:r>
      <w:proofErr w:type="spellStart"/>
      <w:r w:rsidRPr="006E013F">
        <w:rPr>
          <w:rFonts w:ascii="Tahoma" w:eastAsia="Times New Roman" w:hAnsi="Tahoma" w:cs="Tahoma"/>
          <w:kern w:val="0"/>
          <w:sz w:val="24"/>
          <w:szCs w:val="24"/>
          <w:lang w:eastAsia="fr-FR"/>
          <w14:ligatures w14:val="none"/>
        </w:rPr>
        <w:t>countplots</w:t>
      </w:r>
      <w:proofErr w:type="spellEnd"/>
      <w:r w:rsidRPr="006E013F">
        <w:rPr>
          <w:rFonts w:ascii="Tahoma" w:eastAsia="Times New Roman" w:hAnsi="Tahoma" w:cs="Tahoma"/>
          <w:kern w:val="0"/>
          <w:sz w:val="24"/>
          <w:szCs w:val="24"/>
          <w:lang w:eastAsia="fr-FR"/>
          <w14:ligatures w14:val="none"/>
        </w:rPr>
        <w:t>.</w:t>
      </w:r>
    </w:p>
    <w:p w14:paraId="664C43F3" w14:textId="77777777" w:rsidR="006E013F" w:rsidRPr="006E013F" w:rsidRDefault="006E013F" w:rsidP="006E013F">
      <w:pPr>
        <w:numPr>
          <w:ilvl w:val="0"/>
          <w:numId w:val="2"/>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 xml:space="preserve">Une </w:t>
      </w:r>
      <w:proofErr w:type="spellStart"/>
      <w:r w:rsidRPr="006E013F">
        <w:rPr>
          <w:rFonts w:ascii="Tahoma" w:eastAsia="Times New Roman" w:hAnsi="Tahoma" w:cs="Tahoma"/>
          <w:kern w:val="0"/>
          <w:sz w:val="24"/>
          <w:szCs w:val="24"/>
          <w:lang w:eastAsia="fr-FR"/>
          <w14:ligatures w14:val="none"/>
        </w:rPr>
        <w:t>heatmap</w:t>
      </w:r>
      <w:proofErr w:type="spellEnd"/>
      <w:r w:rsidRPr="006E013F">
        <w:rPr>
          <w:rFonts w:ascii="Tahoma" w:eastAsia="Times New Roman" w:hAnsi="Tahoma" w:cs="Tahoma"/>
          <w:kern w:val="0"/>
          <w:sz w:val="24"/>
          <w:szCs w:val="24"/>
          <w:lang w:eastAsia="fr-FR"/>
          <w14:ligatures w14:val="none"/>
        </w:rPr>
        <w:t xml:space="preserve"> des corrélations entre les variables numériques a été générée.</w:t>
      </w:r>
    </w:p>
    <w:p w14:paraId="7C590106" w14:textId="77777777" w:rsidR="006E013F" w:rsidRPr="006E013F" w:rsidRDefault="006E013F" w:rsidP="006E013F">
      <w:pPr>
        <w:spacing w:before="100" w:beforeAutospacing="1" w:after="100" w:afterAutospacing="1" w:line="240" w:lineRule="auto"/>
        <w:jc w:val="both"/>
        <w:outlineLvl w:val="3"/>
        <w:rPr>
          <w:rFonts w:ascii="Tahoma" w:eastAsia="Times New Roman" w:hAnsi="Tahoma" w:cs="Tahoma"/>
          <w:b/>
          <w:bCs/>
          <w:color w:val="ED7D31" w:themeColor="accent2"/>
          <w:kern w:val="0"/>
          <w:sz w:val="24"/>
          <w:szCs w:val="24"/>
          <w:lang w:eastAsia="fr-FR"/>
          <w14:ligatures w14:val="none"/>
        </w:rPr>
      </w:pPr>
      <w:r w:rsidRPr="006E013F">
        <w:rPr>
          <w:rFonts w:ascii="Tahoma" w:eastAsia="Times New Roman" w:hAnsi="Tahoma" w:cs="Tahoma"/>
          <w:b/>
          <w:bCs/>
          <w:color w:val="ED7D31" w:themeColor="accent2"/>
          <w:kern w:val="0"/>
          <w:sz w:val="24"/>
          <w:szCs w:val="24"/>
          <w:lang w:eastAsia="fr-FR"/>
          <w14:ligatures w14:val="none"/>
        </w:rPr>
        <w:t>Étape 3 : Préparation des Données pour le Modèle</w:t>
      </w:r>
    </w:p>
    <w:p w14:paraId="7D894A7F" w14:textId="77777777" w:rsidR="006E013F" w:rsidRPr="006E013F" w:rsidRDefault="006E013F" w:rsidP="006E013F">
      <w:p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b/>
          <w:bCs/>
          <w:kern w:val="0"/>
          <w:sz w:val="24"/>
          <w:szCs w:val="24"/>
          <w:lang w:eastAsia="fr-FR"/>
          <w14:ligatures w14:val="none"/>
        </w:rPr>
        <w:t>3. Encodage des Variables Catégorielles et Séparation des Données en Ensembles d'Entraînement et de Test</w:t>
      </w:r>
    </w:p>
    <w:p w14:paraId="16FBEC24" w14:textId="77777777" w:rsidR="006E013F" w:rsidRPr="006E013F" w:rsidRDefault="006E013F" w:rsidP="006E013F">
      <w:pPr>
        <w:numPr>
          <w:ilvl w:val="0"/>
          <w:numId w:val="3"/>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 xml:space="preserve">Les variables catégorielles ont été encodées en utilisant </w:t>
      </w:r>
      <w:proofErr w:type="spellStart"/>
      <w:r w:rsidRPr="006E013F">
        <w:rPr>
          <w:rFonts w:ascii="Tahoma" w:eastAsia="Times New Roman" w:hAnsi="Tahoma" w:cs="Tahoma"/>
          <w:kern w:val="0"/>
          <w:sz w:val="24"/>
          <w:szCs w:val="24"/>
          <w:lang w:eastAsia="fr-FR"/>
          <w14:ligatures w14:val="none"/>
        </w:rPr>
        <w:t>One-Hot</w:t>
      </w:r>
      <w:proofErr w:type="spellEnd"/>
      <w:r w:rsidRPr="006E013F">
        <w:rPr>
          <w:rFonts w:ascii="Tahoma" w:eastAsia="Times New Roman" w:hAnsi="Tahoma" w:cs="Tahoma"/>
          <w:kern w:val="0"/>
          <w:sz w:val="24"/>
          <w:szCs w:val="24"/>
          <w:lang w:eastAsia="fr-FR"/>
          <w14:ligatures w14:val="none"/>
        </w:rPr>
        <w:t xml:space="preserve"> Encoding.</w:t>
      </w:r>
    </w:p>
    <w:p w14:paraId="599EDA3F" w14:textId="77777777" w:rsidR="006E013F" w:rsidRPr="006E013F" w:rsidRDefault="006E013F" w:rsidP="006E013F">
      <w:pPr>
        <w:numPr>
          <w:ilvl w:val="0"/>
          <w:numId w:val="3"/>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Les données ont été séparées en ensembles d'entraînement (train) et de test (test).</w:t>
      </w:r>
    </w:p>
    <w:p w14:paraId="3E27936E" w14:textId="77777777" w:rsidR="006E013F" w:rsidRPr="006E013F" w:rsidRDefault="006E013F" w:rsidP="006E013F">
      <w:pPr>
        <w:numPr>
          <w:ilvl w:val="0"/>
          <w:numId w:val="3"/>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Les variables numériques ont été standardisées.</w:t>
      </w:r>
    </w:p>
    <w:p w14:paraId="6AAA5C93" w14:textId="77777777" w:rsidR="006E013F" w:rsidRPr="006E013F" w:rsidRDefault="006E013F" w:rsidP="006E013F">
      <w:pPr>
        <w:spacing w:before="100" w:beforeAutospacing="1" w:after="100" w:afterAutospacing="1" w:line="240" w:lineRule="auto"/>
        <w:jc w:val="both"/>
        <w:outlineLvl w:val="3"/>
        <w:rPr>
          <w:rFonts w:ascii="Tahoma" w:eastAsia="Times New Roman" w:hAnsi="Tahoma" w:cs="Tahoma"/>
          <w:b/>
          <w:bCs/>
          <w:color w:val="ED7D31" w:themeColor="accent2"/>
          <w:kern w:val="0"/>
          <w:sz w:val="24"/>
          <w:szCs w:val="24"/>
          <w:lang w:eastAsia="fr-FR"/>
          <w14:ligatures w14:val="none"/>
        </w:rPr>
      </w:pPr>
      <w:r w:rsidRPr="006E013F">
        <w:rPr>
          <w:rFonts w:ascii="Tahoma" w:eastAsia="Times New Roman" w:hAnsi="Tahoma" w:cs="Tahoma"/>
          <w:b/>
          <w:bCs/>
          <w:color w:val="ED7D31" w:themeColor="accent2"/>
          <w:kern w:val="0"/>
          <w:sz w:val="24"/>
          <w:szCs w:val="24"/>
          <w:lang w:eastAsia="fr-FR"/>
          <w14:ligatures w14:val="none"/>
        </w:rPr>
        <w:lastRenderedPageBreak/>
        <w:t>Étape 4 : Entraînement des Modèles</w:t>
      </w:r>
    </w:p>
    <w:p w14:paraId="24AE54BC" w14:textId="77777777" w:rsidR="006E013F" w:rsidRPr="006E013F" w:rsidRDefault="006E013F" w:rsidP="006E013F">
      <w:p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b/>
          <w:bCs/>
          <w:kern w:val="0"/>
          <w:sz w:val="24"/>
          <w:szCs w:val="24"/>
          <w:lang w:eastAsia="fr-FR"/>
          <w14:ligatures w14:val="none"/>
        </w:rPr>
        <w:t>4. Choix des Modèles et Évaluation des Performances</w:t>
      </w:r>
    </w:p>
    <w:p w14:paraId="4EF58843" w14:textId="77777777" w:rsidR="006E013F" w:rsidRPr="006E013F" w:rsidRDefault="006E013F" w:rsidP="006E013F">
      <w:pPr>
        <w:numPr>
          <w:ilvl w:val="0"/>
          <w:numId w:val="4"/>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 xml:space="preserve">Trois modèles de classification ont été entraînés : </w:t>
      </w:r>
      <w:proofErr w:type="spellStart"/>
      <w:r w:rsidRPr="006E013F">
        <w:rPr>
          <w:rFonts w:ascii="Tahoma" w:eastAsia="Times New Roman" w:hAnsi="Tahoma" w:cs="Tahoma"/>
          <w:kern w:val="0"/>
          <w:sz w:val="24"/>
          <w:szCs w:val="24"/>
          <w:lang w:eastAsia="fr-FR"/>
          <w14:ligatures w14:val="none"/>
        </w:rPr>
        <w:t>Logistic</w:t>
      </w:r>
      <w:proofErr w:type="spellEnd"/>
      <w:r w:rsidRPr="006E013F">
        <w:rPr>
          <w:rFonts w:ascii="Tahoma" w:eastAsia="Times New Roman" w:hAnsi="Tahoma" w:cs="Tahoma"/>
          <w:kern w:val="0"/>
          <w:sz w:val="24"/>
          <w:szCs w:val="24"/>
          <w:lang w:eastAsia="fr-FR"/>
          <w14:ligatures w14:val="none"/>
        </w:rPr>
        <w:t xml:space="preserve"> </w:t>
      </w:r>
      <w:proofErr w:type="spellStart"/>
      <w:r w:rsidRPr="006E013F">
        <w:rPr>
          <w:rFonts w:ascii="Tahoma" w:eastAsia="Times New Roman" w:hAnsi="Tahoma" w:cs="Tahoma"/>
          <w:kern w:val="0"/>
          <w:sz w:val="24"/>
          <w:szCs w:val="24"/>
          <w:lang w:eastAsia="fr-FR"/>
          <w14:ligatures w14:val="none"/>
        </w:rPr>
        <w:t>Regression</w:t>
      </w:r>
      <w:proofErr w:type="spellEnd"/>
      <w:r w:rsidRPr="006E013F">
        <w:rPr>
          <w:rFonts w:ascii="Tahoma" w:eastAsia="Times New Roman" w:hAnsi="Tahoma" w:cs="Tahoma"/>
          <w:kern w:val="0"/>
          <w:sz w:val="24"/>
          <w:szCs w:val="24"/>
          <w:lang w:eastAsia="fr-FR"/>
          <w14:ligatures w14:val="none"/>
        </w:rPr>
        <w:t xml:space="preserve">, </w:t>
      </w:r>
      <w:proofErr w:type="spellStart"/>
      <w:r w:rsidRPr="006E013F">
        <w:rPr>
          <w:rFonts w:ascii="Tahoma" w:eastAsia="Times New Roman" w:hAnsi="Tahoma" w:cs="Tahoma"/>
          <w:kern w:val="0"/>
          <w:sz w:val="24"/>
          <w:szCs w:val="24"/>
          <w:lang w:eastAsia="fr-FR"/>
          <w14:ligatures w14:val="none"/>
        </w:rPr>
        <w:t>Random</w:t>
      </w:r>
      <w:proofErr w:type="spellEnd"/>
      <w:r w:rsidRPr="006E013F">
        <w:rPr>
          <w:rFonts w:ascii="Tahoma" w:eastAsia="Times New Roman" w:hAnsi="Tahoma" w:cs="Tahoma"/>
          <w:kern w:val="0"/>
          <w:sz w:val="24"/>
          <w:szCs w:val="24"/>
          <w:lang w:eastAsia="fr-FR"/>
          <w14:ligatures w14:val="none"/>
        </w:rPr>
        <w:t xml:space="preserve"> Forest, et SVM.</w:t>
      </w:r>
    </w:p>
    <w:p w14:paraId="3C79559F" w14:textId="77777777" w:rsidR="006E013F" w:rsidRPr="006E013F" w:rsidRDefault="006E013F" w:rsidP="006E013F">
      <w:pPr>
        <w:numPr>
          <w:ilvl w:val="0"/>
          <w:numId w:val="4"/>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Les performances des modèles ont été évaluées à l'aide des métriques telles que l'</w:t>
      </w:r>
      <w:proofErr w:type="spellStart"/>
      <w:r w:rsidRPr="006E013F">
        <w:rPr>
          <w:rFonts w:ascii="Tahoma" w:eastAsia="Times New Roman" w:hAnsi="Tahoma" w:cs="Tahoma"/>
          <w:kern w:val="0"/>
          <w:sz w:val="24"/>
          <w:szCs w:val="24"/>
          <w:lang w:eastAsia="fr-FR"/>
          <w14:ligatures w14:val="none"/>
        </w:rPr>
        <w:t>accuracy</w:t>
      </w:r>
      <w:proofErr w:type="spellEnd"/>
      <w:r w:rsidRPr="006E013F">
        <w:rPr>
          <w:rFonts w:ascii="Tahoma" w:eastAsia="Times New Roman" w:hAnsi="Tahoma" w:cs="Tahoma"/>
          <w:kern w:val="0"/>
          <w:sz w:val="24"/>
          <w:szCs w:val="24"/>
          <w:lang w:eastAsia="fr-FR"/>
          <w14:ligatures w14:val="none"/>
        </w:rPr>
        <w:t>, la précision, le rappel, le F1-score et l'AUC-ROC.</w:t>
      </w:r>
    </w:p>
    <w:p w14:paraId="15D68217" w14:textId="77777777" w:rsidR="006E013F" w:rsidRPr="006E013F" w:rsidRDefault="006E013F" w:rsidP="006E013F">
      <w:pPr>
        <w:numPr>
          <w:ilvl w:val="0"/>
          <w:numId w:val="4"/>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Une validation croisée a été effectuée pour évaluer la robustesse des modèles.</w:t>
      </w:r>
    </w:p>
    <w:p w14:paraId="5BE31B45" w14:textId="77777777" w:rsidR="006E013F" w:rsidRPr="006E013F" w:rsidRDefault="006E013F" w:rsidP="006E013F">
      <w:pPr>
        <w:spacing w:before="100" w:beforeAutospacing="1" w:after="100" w:afterAutospacing="1" w:line="240" w:lineRule="auto"/>
        <w:jc w:val="both"/>
        <w:outlineLvl w:val="3"/>
        <w:rPr>
          <w:rFonts w:ascii="Tahoma" w:eastAsia="Times New Roman" w:hAnsi="Tahoma" w:cs="Tahoma"/>
          <w:b/>
          <w:bCs/>
          <w:color w:val="ED7D31" w:themeColor="accent2"/>
          <w:kern w:val="0"/>
          <w:sz w:val="24"/>
          <w:szCs w:val="24"/>
          <w:lang w:eastAsia="fr-FR"/>
          <w14:ligatures w14:val="none"/>
        </w:rPr>
      </w:pPr>
      <w:r w:rsidRPr="006E013F">
        <w:rPr>
          <w:rFonts w:ascii="Tahoma" w:eastAsia="Times New Roman" w:hAnsi="Tahoma" w:cs="Tahoma"/>
          <w:b/>
          <w:bCs/>
          <w:color w:val="ED7D31" w:themeColor="accent2"/>
          <w:kern w:val="0"/>
          <w:sz w:val="24"/>
          <w:szCs w:val="24"/>
          <w:lang w:eastAsia="fr-FR"/>
          <w14:ligatures w14:val="none"/>
        </w:rPr>
        <w:t>Étape 5 : Interprétation et Recommandations</w:t>
      </w:r>
    </w:p>
    <w:p w14:paraId="329A1A5B" w14:textId="77777777" w:rsidR="006E013F" w:rsidRPr="006E013F" w:rsidRDefault="006E013F" w:rsidP="006E013F">
      <w:p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b/>
          <w:bCs/>
          <w:kern w:val="0"/>
          <w:sz w:val="24"/>
          <w:szCs w:val="24"/>
          <w:lang w:eastAsia="fr-FR"/>
          <w14:ligatures w14:val="none"/>
        </w:rPr>
        <w:t>5. Interprétation des Résultats et Recommandations</w:t>
      </w:r>
    </w:p>
    <w:p w14:paraId="5CF1EB4D" w14:textId="77777777" w:rsidR="006E013F" w:rsidRPr="006E013F" w:rsidRDefault="006E013F" w:rsidP="006E013F">
      <w:pPr>
        <w:numPr>
          <w:ilvl w:val="0"/>
          <w:numId w:val="5"/>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Les résultats des modèles ont été interprétés pour identifier les variables les plus importantes.</w:t>
      </w:r>
    </w:p>
    <w:p w14:paraId="47DCC56F" w14:textId="77777777" w:rsidR="006E013F" w:rsidRPr="006E013F" w:rsidRDefault="006E013F" w:rsidP="006E013F">
      <w:pPr>
        <w:numPr>
          <w:ilvl w:val="0"/>
          <w:numId w:val="5"/>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Les recommandations basées sur les insights obtenus à partir des données et des modèles ont été proposées.</w:t>
      </w:r>
    </w:p>
    <w:p w14:paraId="59AE93BE" w14:textId="2702727F" w:rsidR="006E013F" w:rsidRPr="006E013F" w:rsidRDefault="006E013F" w:rsidP="006E013F">
      <w:pPr>
        <w:spacing w:before="100" w:beforeAutospacing="1" w:after="100" w:afterAutospacing="1" w:line="240" w:lineRule="auto"/>
        <w:outlineLvl w:val="3"/>
        <w:rPr>
          <w:rFonts w:ascii="Tahoma" w:eastAsia="Times New Roman" w:hAnsi="Tahoma" w:cs="Tahoma"/>
          <w:b/>
          <w:bCs/>
          <w:color w:val="ED7D31" w:themeColor="accent2"/>
          <w:kern w:val="0"/>
          <w:sz w:val="24"/>
          <w:szCs w:val="24"/>
          <w:lang w:eastAsia="fr-FR"/>
          <w14:ligatures w14:val="none"/>
        </w:rPr>
      </w:pPr>
      <w:r w:rsidRPr="006E013F">
        <w:rPr>
          <w:rFonts w:ascii="Tahoma" w:eastAsia="Times New Roman" w:hAnsi="Tahoma" w:cs="Tahoma"/>
          <w:b/>
          <w:bCs/>
          <w:color w:val="ED7D31" w:themeColor="accent2"/>
          <w:kern w:val="0"/>
          <w:sz w:val="24"/>
          <w:szCs w:val="24"/>
          <w:lang w:eastAsia="fr-FR"/>
          <w14:ligatures w14:val="none"/>
        </w:rPr>
        <w:t>CONCLUSIONS</w:t>
      </w:r>
    </w:p>
    <w:p w14:paraId="1966D60A" w14:textId="77777777" w:rsidR="006E013F" w:rsidRPr="006E013F" w:rsidRDefault="006E013F" w:rsidP="006E013F">
      <w:pPr>
        <w:numPr>
          <w:ilvl w:val="0"/>
          <w:numId w:val="6"/>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 xml:space="preserve">Les variables les plus importantes pour prédire l'attrition sont : </w:t>
      </w:r>
      <w:proofErr w:type="spellStart"/>
      <w:r w:rsidRPr="006E013F">
        <w:rPr>
          <w:rFonts w:ascii="Tahoma" w:eastAsia="Times New Roman" w:hAnsi="Tahoma" w:cs="Tahoma"/>
          <w:kern w:val="0"/>
          <w:sz w:val="24"/>
          <w:szCs w:val="24"/>
          <w:lang w:eastAsia="fr-FR"/>
          <w14:ligatures w14:val="none"/>
        </w:rPr>
        <w:t>MonthlyIncome</w:t>
      </w:r>
      <w:proofErr w:type="spellEnd"/>
      <w:r w:rsidRPr="006E013F">
        <w:rPr>
          <w:rFonts w:ascii="Tahoma" w:eastAsia="Times New Roman" w:hAnsi="Tahoma" w:cs="Tahoma"/>
          <w:kern w:val="0"/>
          <w:sz w:val="24"/>
          <w:szCs w:val="24"/>
          <w:lang w:eastAsia="fr-FR"/>
          <w14:ligatures w14:val="none"/>
        </w:rPr>
        <w:t xml:space="preserve">, Age, </w:t>
      </w:r>
      <w:proofErr w:type="spellStart"/>
      <w:r w:rsidRPr="006E013F">
        <w:rPr>
          <w:rFonts w:ascii="Tahoma" w:eastAsia="Times New Roman" w:hAnsi="Tahoma" w:cs="Tahoma"/>
          <w:kern w:val="0"/>
          <w:sz w:val="24"/>
          <w:szCs w:val="24"/>
          <w:lang w:eastAsia="fr-FR"/>
          <w14:ligatures w14:val="none"/>
        </w:rPr>
        <w:t>TotalWorkingYears</w:t>
      </w:r>
      <w:proofErr w:type="spellEnd"/>
      <w:r w:rsidRPr="006E013F">
        <w:rPr>
          <w:rFonts w:ascii="Tahoma" w:eastAsia="Times New Roman" w:hAnsi="Tahoma" w:cs="Tahoma"/>
          <w:kern w:val="0"/>
          <w:sz w:val="24"/>
          <w:szCs w:val="24"/>
          <w:lang w:eastAsia="fr-FR"/>
          <w14:ligatures w14:val="none"/>
        </w:rPr>
        <w:t xml:space="preserve">, </w:t>
      </w:r>
      <w:proofErr w:type="spellStart"/>
      <w:r w:rsidRPr="006E013F">
        <w:rPr>
          <w:rFonts w:ascii="Tahoma" w:eastAsia="Times New Roman" w:hAnsi="Tahoma" w:cs="Tahoma"/>
          <w:kern w:val="0"/>
          <w:sz w:val="24"/>
          <w:szCs w:val="24"/>
          <w:lang w:eastAsia="fr-FR"/>
          <w14:ligatures w14:val="none"/>
        </w:rPr>
        <w:t>MonthlyRate</w:t>
      </w:r>
      <w:proofErr w:type="spellEnd"/>
      <w:r w:rsidRPr="006E013F">
        <w:rPr>
          <w:rFonts w:ascii="Tahoma" w:eastAsia="Times New Roman" w:hAnsi="Tahoma" w:cs="Tahoma"/>
          <w:kern w:val="0"/>
          <w:sz w:val="24"/>
          <w:szCs w:val="24"/>
          <w:lang w:eastAsia="fr-FR"/>
          <w14:ligatures w14:val="none"/>
        </w:rPr>
        <w:t xml:space="preserve">, </w:t>
      </w:r>
      <w:proofErr w:type="spellStart"/>
      <w:r w:rsidRPr="006E013F">
        <w:rPr>
          <w:rFonts w:ascii="Tahoma" w:eastAsia="Times New Roman" w:hAnsi="Tahoma" w:cs="Tahoma"/>
          <w:kern w:val="0"/>
          <w:sz w:val="24"/>
          <w:szCs w:val="24"/>
          <w:lang w:eastAsia="fr-FR"/>
          <w14:ligatures w14:val="none"/>
        </w:rPr>
        <w:t>EmployeeNumber</w:t>
      </w:r>
      <w:proofErr w:type="spellEnd"/>
      <w:r w:rsidRPr="006E013F">
        <w:rPr>
          <w:rFonts w:ascii="Tahoma" w:eastAsia="Times New Roman" w:hAnsi="Tahoma" w:cs="Tahoma"/>
          <w:kern w:val="0"/>
          <w:sz w:val="24"/>
          <w:szCs w:val="24"/>
          <w:lang w:eastAsia="fr-FR"/>
          <w14:ligatures w14:val="none"/>
        </w:rPr>
        <w:t xml:space="preserve">, </w:t>
      </w:r>
      <w:proofErr w:type="spellStart"/>
      <w:r w:rsidRPr="006E013F">
        <w:rPr>
          <w:rFonts w:ascii="Tahoma" w:eastAsia="Times New Roman" w:hAnsi="Tahoma" w:cs="Tahoma"/>
          <w:kern w:val="0"/>
          <w:sz w:val="24"/>
          <w:szCs w:val="24"/>
          <w:lang w:eastAsia="fr-FR"/>
          <w14:ligatures w14:val="none"/>
        </w:rPr>
        <w:t>DistanceFromHome</w:t>
      </w:r>
      <w:proofErr w:type="spellEnd"/>
      <w:r w:rsidRPr="006E013F">
        <w:rPr>
          <w:rFonts w:ascii="Tahoma" w:eastAsia="Times New Roman" w:hAnsi="Tahoma" w:cs="Tahoma"/>
          <w:kern w:val="0"/>
          <w:sz w:val="24"/>
          <w:szCs w:val="24"/>
          <w:lang w:eastAsia="fr-FR"/>
          <w14:ligatures w14:val="none"/>
        </w:rPr>
        <w:t xml:space="preserve">, </w:t>
      </w:r>
      <w:proofErr w:type="spellStart"/>
      <w:r w:rsidRPr="006E013F">
        <w:rPr>
          <w:rFonts w:ascii="Tahoma" w:eastAsia="Times New Roman" w:hAnsi="Tahoma" w:cs="Tahoma"/>
          <w:kern w:val="0"/>
          <w:sz w:val="24"/>
          <w:szCs w:val="24"/>
          <w:lang w:eastAsia="fr-FR"/>
          <w14:ligatures w14:val="none"/>
        </w:rPr>
        <w:t>YearsAtCompany</w:t>
      </w:r>
      <w:proofErr w:type="spellEnd"/>
      <w:r w:rsidRPr="006E013F">
        <w:rPr>
          <w:rFonts w:ascii="Tahoma" w:eastAsia="Times New Roman" w:hAnsi="Tahoma" w:cs="Tahoma"/>
          <w:kern w:val="0"/>
          <w:sz w:val="24"/>
          <w:szCs w:val="24"/>
          <w:lang w:eastAsia="fr-FR"/>
          <w14:ligatures w14:val="none"/>
        </w:rPr>
        <w:t xml:space="preserve">, </w:t>
      </w:r>
      <w:proofErr w:type="spellStart"/>
      <w:r w:rsidRPr="006E013F">
        <w:rPr>
          <w:rFonts w:ascii="Tahoma" w:eastAsia="Times New Roman" w:hAnsi="Tahoma" w:cs="Tahoma"/>
          <w:kern w:val="0"/>
          <w:sz w:val="24"/>
          <w:szCs w:val="24"/>
          <w:lang w:eastAsia="fr-FR"/>
          <w14:ligatures w14:val="none"/>
        </w:rPr>
        <w:t>HourlyRate</w:t>
      </w:r>
      <w:proofErr w:type="spellEnd"/>
      <w:r w:rsidRPr="006E013F">
        <w:rPr>
          <w:rFonts w:ascii="Tahoma" w:eastAsia="Times New Roman" w:hAnsi="Tahoma" w:cs="Tahoma"/>
          <w:kern w:val="0"/>
          <w:sz w:val="24"/>
          <w:szCs w:val="24"/>
          <w:lang w:eastAsia="fr-FR"/>
          <w14:ligatures w14:val="none"/>
        </w:rPr>
        <w:t xml:space="preserve">, </w:t>
      </w:r>
      <w:proofErr w:type="spellStart"/>
      <w:r w:rsidRPr="006E013F">
        <w:rPr>
          <w:rFonts w:ascii="Tahoma" w:eastAsia="Times New Roman" w:hAnsi="Tahoma" w:cs="Tahoma"/>
          <w:kern w:val="0"/>
          <w:sz w:val="24"/>
          <w:szCs w:val="24"/>
          <w:lang w:eastAsia="fr-FR"/>
          <w14:ligatures w14:val="none"/>
        </w:rPr>
        <w:t>DailyRate</w:t>
      </w:r>
      <w:proofErr w:type="spellEnd"/>
      <w:r w:rsidRPr="006E013F">
        <w:rPr>
          <w:rFonts w:ascii="Tahoma" w:eastAsia="Times New Roman" w:hAnsi="Tahoma" w:cs="Tahoma"/>
          <w:kern w:val="0"/>
          <w:sz w:val="24"/>
          <w:szCs w:val="24"/>
          <w:lang w:eastAsia="fr-FR"/>
          <w14:ligatures w14:val="none"/>
        </w:rPr>
        <w:t xml:space="preserve">, et </w:t>
      </w:r>
      <w:proofErr w:type="spellStart"/>
      <w:r w:rsidRPr="006E013F">
        <w:rPr>
          <w:rFonts w:ascii="Tahoma" w:eastAsia="Times New Roman" w:hAnsi="Tahoma" w:cs="Tahoma"/>
          <w:kern w:val="0"/>
          <w:sz w:val="24"/>
          <w:szCs w:val="24"/>
          <w:lang w:eastAsia="fr-FR"/>
          <w14:ligatures w14:val="none"/>
        </w:rPr>
        <w:t>OverTime_No</w:t>
      </w:r>
      <w:proofErr w:type="spellEnd"/>
      <w:r w:rsidRPr="006E013F">
        <w:rPr>
          <w:rFonts w:ascii="Tahoma" w:eastAsia="Times New Roman" w:hAnsi="Tahoma" w:cs="Tahoma"/>
          <w:kern w:val="0"/>
          <w:sz w:val="24"/>
          <w:szCs w:val="24"/>
          <w:lang w:eastAsia="fr-FR"/>
          <w14:ligatures w14:val="none"/>
        </w:rPr>
        <w:t>.</w:t>
      </w:r>
    </w:p>
    <w:p w14:paraId="192DF455" w14:textId="061D518E" w:rsidR="006E013F" w:rsidRPr="006E013F" w:rsidRDefault="006E013F" w:rsidP="006E013F">
      <w:pPr>
        <w:numPr>
          <w:ilvl w:val="0"/>
          <w:numId w:val="6"/>
        </w:numPr>
        <w:spacing w:before="100" w:beforeAutospacing="1" w:after="100" w:afterAutospacing="1" w:line="240" w:lineRule="auto"/>
        <w:jc w:val="both"/>
        <w:rPr>
          <w:rFonts w:ascii="Tahoma" w:eastAsia="Times New Roman" w:hAnsi="Tahoma" w:cs="Tahoma"/>
          <w:kern w:val="0"/>
          <w:sz w:val="24"/>
          <w:szCs w:val="24"/>
          <w:lang w:eastAsia="fr-FR"/>
          <w14:ligatures w14:val="none"/>
        </w:rPr>
      </w:pPr>
      <w:r w:rsidRPr="006E013F">
        <w:rPr>
          <w:rFonts w:ascii="Tahoma" w:eastAsia="Times New Roman" w:hAnsi="Tahoma" w:cs="Tahoma"/>
          <w:kern w:val="0"/>
          <w:sz w:val="24"/>
          <w:szCs w:val="24"/>
          <w:lang w:eastAsia="fr-FR"/>
          <w14:ligatures w14:val="none"/>
        </w:rPr>
        <w:t>Les employés avec des revenus mensuels plus bas, vivant loin de l'entreprise, ou avec moins d'années de travail sont plus susceptibles de quitter l'entreprise.</w:t>
      </w:r>
    </w:p>
    <w:p w14:paraId="2DCE73E7" w14:textId="2BA6738E" w:rsidR="006E013F" w:rsidRPr="006E013F" w:rsidRDefault="006E013F" w:rsidP="006E013F">
      <w:pPr>
        <w:spacing w:before="100" w:beforeAutospacing="1" w:after="100" w:afterAutospacing="1" w:line="240" w:lineRule="auto"/>
        <w:jc w:val="both"/>
        <w:rPr>
          <w:rFonts w:ascii="Tahoma" w:eastAsia="Times New Roman" w:hAnsi="Tahoma" w:cs="Tahoma"/>
          <w:b/>
          <w:bCs/>
          <w:color w:val="ED7D31" w:themeColor="accent2"/>
          <w:kern w:val="0"/>
          <w:sz w:val="24"/>
          <w:szCs w:val="24"/>
          <w:lang w:eastAsia="fr-FR"/>
          <w14:ligatures w14:val="none"/>
        </w:rPr>
      </w:pPr>
      <w:r w:rsidRPr="006E013F">
        <w:rPr>
          <w:rFonts w:ascii="Tahoma" w:eastAsia="Times New Roman" w:hAnsi="Tahoma" w:cs="Tahoma"/>
          <w:b/>
          <w:bCs/>
          <w:color w:val="ED7D31" w:themeColor="accent2"/>
          <w:kern w:val="0"/>
          <w:sz w:val="24"/>
          <w:szCs w:val="24"/>
          <w:lang w:eastAsia="fr-FR"/>
          <w14:ligatures w14:val="none"/>
        </w:rPr>
        <w:t>RECOMMANDATIONS</w:t>
      </w:r>
    </w:p>
    <w:p w14:paraId="739AE435" w14:textId="77777777" w:rsidR="006E013F" w:rsidRPr="006E013F" w:rsidRDefault="006E013F" w:rsidP="006E013F">
      <w:pPr>
        <w:pStyle w:val="Heading4"/>
        <w:jc w:val="both"/>
        <w:rPr>
          <w:rFonts w:ascii="Tahoma" w:hAnsi="Tahoma" w:cs="Tahoma"/>
        </w:rPr>
      </w:pPr>
      <w:r w:rsidRPr="006E013F">
        <w:rPr>
          <w:rFonts w:ascii="Tahoma" w:hAnsi="Tahoma" w:cs="Tahoma"/>
        </w:rPr>
        <w:t>1. Augmenter les Salaires</w:t>
      </w:r>
    </w:p>
    <w:p w14:paraId="1831A9A9" w14:textId="77777777" w:rsidR="006E013F" w:rsidRPr="006E013F" w:rsidRDefault="006E013F" w:rsidP="006E013F">
      <w:pPr>
        <w:pStyle w:val="NormalWeb"/>
        <w:jc w:val="both"/>
        <w:rPr>
          <w:rFonts w:ascii="Tahoma" w:hAnsi="Tahoma" w:cs="Tahoma"/>
        </w:rPr>
      </w:pPr>
      <w:r w:rsidRPr="006E013F">
        <w:rPr>
          <w:rStyle w:val="Strong"/>
          <w:rFonts w:ascii="Tahoma" w:hAnsi="Tahoma" w:cs="Tahoma"/>
        </w:rPr>
        <w:t>Observation :</w:t>
      </w:r>
      <w:r w:rsidRPr="006E013F">
        <w:rPr>
          <w:rFonts w:ascii="Tahoma" w:hAnsi="Tahoma" w:cs="Tahoma"/>
        </w:rPr>
        <w:t xml:space="preserve"> Le revenu mensuel (</w:t>
      </w:r>
      <w:proofErr w:type="spellStart"/>
      <w:r w:rsidRPr="006E013F">
        <w:rPr>
          <w:rFonts w:ascii="Tahoma" w:hAnsi="Tahoma" w:cs="Tahoma"/>
        </w:rPr>
        <w:t>MonthlyIncome</w:t>
      </w:r>
      <w:proofErr w:type="spellEnd"/>
      <w:r w:rsidRPr="006E013F">
        <w:rPr>
          <w:rFonts w:ascii="Tahoma" w:hAnsi="Tahoma" w:cs="Tahoma"/>
        </w:rPr>
        <w:t>) est la variable la plus importante pour prédire l'attrition. Les employés avec des salaires plus bas sont plus susceptibles de quitter l'entreprise.</w:t>
      </w:r>
    </w:p>
    <w:p w14:paraId="44467B28" w14:textId="77777777" w:rsidR="006E013F" w:rsidRPr="006E013F" w:rsidRDefault="006E013F" w:rsidP="006E013F">
      <w:pPr>
        <w:pStyle w:val="NormalWeb"/>
        <w:jc w:val="both"/>
        <w:rPr>
          <w:rFonts w:ascii="Tahoma" w:hAnsi="Tahoma" w:cs="Tahoma"/>
        </w:rPr>
      </w:pPr>
      <w:r w:rsidRPr="006E013F">
        <w:rPr>
          <w:rStyle w:val="Strong"/>
          <w:rFonts w:ascii="Tahoma" w:hAnsi="Tahoma" w:cs="Tahoma"/>
        </w:rPr>
        <w:t>Recommandation :</w:t>
      </w:r>
      <w:r w:rsidRPr="006E013F">
        <w:rPr>
          <w:rFonts w:ascii="Tahoma" w:hAnsi="Tahoma" w:cs="Tahoma"/>
        </w:rPr>
        <w:t xml:space="preserve"> Réévaluer les structures salariales pour s'assurer qu'elles sont compétitives par rapport au marché. Offrir des augmentations de salaire basées sur la performance et l'expérience pour retenir les talents clés.</w:t>
      </w:r>
    </w:p>
    <w:p w14:paraId="47BB7964" w14:textId="77777777" w:rsidR="006E013F" w:rsidRPr="006E013F" w:rsidRDefault="006E013F" w:rsidP="006E013F">
      <w:pPr>
        <w:pStyle w:val="Heading4"/>
        <w:jc w:val="both"/>
        <w:rPr>
          <w:rFonts w:ascii="Tahoma" w:hAnsi="Tahoma" w:cs="Tahoma"/>
        </w:rPr>
      </w:pPr>
      <w:r w:rsidRPr="006E013F">
        <w:rPr>
          <w:rFonts w:ascii="Tahoma" w:hAnsi="Tahoma" w:cs="Tahoma"/>
        </w:rPr>
        <w:t>2. Améliorer les Opportunités de Carrière</w:t>
      </w:r>
    </w:p>
    <w:p w14:paraId="7E2CCB63" w14:textId="77777777" w:rsidR="006E013F" w:rsidRPr="006E013F" w:rsidRDefault="006E013F" w:rsidP="006E013F">
      <w:pPr>
        <w:pStyle w:val="NormalWeb"/>
        <w:jc w:val="both"/>
        <w:rPr>
          <w:rFonts w:ascii="Tahoma" w:hAnsi="Tahoma" w:cs="Tahoma"/>
        </w:rPr>
      </w:pPr>
      <w:r w:rsidRPr="006E013F">
        <w:rPr>
          <w:rStyle w:val="Strong"/>
          <w:rFonts w:ascii="Tahoma" w:hAnsi="Tahoma" w:cs="Tahoma"/>
        </w:rPr>
        <w:t>Observation :</w:t>
      </w:r>
      <w:r w:rsidRPr="006E013F">
        <w:rPr>
          <w:rFonts w:ascii="Tahoma" w:hAnsi="Tahoma" w:cs="Tahoma"/>
        </w:rPr>
        <w:t xml:space="preserve"> Les années totales de travail (</w:t>
      </w:r>
      <w:proofErr w:type="spellStart"/>
      <w:r w:rsidRPr="006E013F">
        <w:rPr>
          <w:rFonts w:ascii="Tahoma" w:hAnsi="Tahoma" w:cs="Tahoma"/>
        </w:rPr>
        <w:t>TotalWorkingYears</w:t>
      </w:r>
      <w:proofErr w:type="spellEnd"/>
      <w:r w:rsidRPr="006E013F">
        <w:rPr>
          <w:rFonts w:ascii="Tahoma" w:hAnsi="Tahoma" w:cs="Tahoma"/>
        </w:rPr>
        <w:t>) et les années passées dans l'entreprise (</w:t>
      </w:r>
      <w:proofErr w:type="spellStart"/>
      <w:r w:rsidRPr="006E013F">
        <w:rPr>
          <w:rFonts w:ascii="Tahoma" w:hAnsi="Tahoma" w:cs="Tahoma"/>
        </w:rPr>
        <w:t>YearsAtCompany</w:t>
      </w:r>
      <w:proofErr w:type="spellEnd"/>
      <w:r w:rsidRPr="006E013F">
        <w:rPr>
          <w:rFonts w:ascii="Tahoma" w:hAnsi="Tahoma" w:cs="Tahoma"/>
        </w:rPr>
        <w:t>) sont des facteurs significatifs d'attrition.</w:t>
      </w:r>
    </w:p>
    <w:p w14:paraId="1783A1E8" w14:textId="77777777" w:rsidR="006E013F" w:rsidRPr="006E013F" w:rsidRDefault="006E013F" w:rsidP="006E013F">
      <w:pPr>
        <w:pStyle w:val="NormalWeb"/>
        <w:jc w:val="both"/>
        <w:rPr>
          <w:rFonts w:ascii="Tahoma" w:hAnsi="Tahoma" w:cs="Tahoma"/>
        </w:rPr>
      </w:pPr>
      <w:r w:rsidRPr="006E013F">
        <w:rPr>
          <w:rStyle w:val="Strong"/>
          <w:rFonts w:ascii="Tahoma" w:hAnsi="Tahoma" w:cs="Tahoma"/>
        </w:rPr>
        <w:t>Recommandation :</w:t>
      </w:r>
      <w:r w:rsidRPr="006E013F">
        <w:rPr>
          <w:rFonts w:ascii="Tahoma" w:hAnsi="Tahoma" w:cs="Tahoma"/>
        </w:rPr>
        <w:t xml:space="preserve"> Développer des plans de carrière clairs et offrir des opportunités de développement professionnel, telles que des formations et des programmes de mentorat. Encourager les promotions internes pour maintenir l'engagement des employés expérimentés.</w:t>
      </w:r>
    </w:p>
    <w:p w14:paraId="2FE70E62" w14:textId="77777777" w:rsidR="006E013F" w:rsidRPr="006E013F" w:rsidRDefault="006E013F" w:rsidP="006E013F">
      <w:pPr>
        <w:pStyle w:val="Heading4"/>
        <w:jc w:val="both"/>
        <w:rPr>
          <w:rFonts w:ascii="Tahoma" w:hAnsi="Tahoma" w:cs="Tahoma"/>
        </w:rPr>
      </w:pPr>
      <w:r w:rsidRPr="006E013F">
        <w:rPr>
          <w:rFonts w:ascii="Tahoma" w:hAnsi="Tahoma" w:cs="Tahoma"/>
        </w:rPr>
        <w:lastRenderedPageBreak/>
        <w:t>3. Faciliter le Télétravail ou le Travail Flexible</w:t>
      </w:r>
    </w:p>
    <w:p w14:paraId="4E1F9BEB" w14:textId="77777777" w:rsidR="006E013F" w:rsidRPr="006E013F" w:rsidRDefault="006E013F" w:rsidP="006E013F">
      <w:pPr>
        <w:pStyle w:val="NormalWeb"/>
        <w:jc w:val="both"/>
        <w:rPr>
          <w:rFonts w:ascii="Tahoma" w:hAnsi="Tahoma" w:cs="Tahoma"/>
        </w:rPr>
      </w:pPr>
      <w:r w:rsidRPr="006E013F">
        <w:rPr>
          <w:rStyle w:val="Strong"/>
          <w:rFonts w:ascii="Tahoma" w:hAnsi="Tahoma" w:cs="Tahoma"/>
        </w:rPr>
        <w:t>Observation :</w:t>
      </w:r>
      <w:r w:rsidRPr="006E013F">
        <w:rPr>
          <w:rFonts w:ascii="Tahoma" w:hAnsi="Tahoma" w:cs="Tahoma"/>
        </w:rPr>
        <w:t xml:space="preserve"> La distance du domicile au travail (</w:t>
      </w:r>
      <w:proofErr w:type="spellStart"/>
      <w:r w:rsidRPr="006E013F">
        <w:rPr>
          <w:rFonts w:ascii="Tahoma" w:hAnsi="Tahoma" w:cs="Tahoma"/>
        </w:rPr>
        <w:t>DistanceFromHome</w:t>
      </w:r>
      <w:proofErr w:type="spellEnd"/>
      <w:r w:rsidRPr="006E013F">
        <w:rPr>
          <w:rFonts w:ascii="Tahoma" w:hAnsi="Tahoma" w:cs="Tahoma"/>
        </w:rPr>
        <w:t>) est également un facteur important. Les employés vivant loin de leur lieu de travail peuvent être plus enclins à quitter l'entreprise.</w:t>
      </w:r>
    </w:p>
    <w:p w14:paraId="2DAD69CD" w14:textId="77777777" w:rsidR="006E013F" w:rsidRPr="006E013F" w:rsidRDefault="006E013F" w:rsidP="006E013F">
      <w:pPr>
        <w:pStyle w:val="NormalWeb"/>
        <w:jc w:val="both"/>
        <w:rPr>
          <w:rFonts w:ascii="Tahoma" w:hAnsi="Tahoma" w:cs="Tahoma"/>
        </w:rPr>
      </w:pPr>
      <w:r w:rsidRPr="006E013F">
        <w:rPr>
          <w:rStyle w:val="Strong"/>
          <w:rFonts w:ascii="Tahoma" w:hAnsi="Tahoma" w:cs="Tahoma"/>
        </w:rPr>
        <w:t>Recommandation :</w:t>
      </w:r>
      <w:r w:rsidRPr="006E013F">
        <w:rPr>
          <w:rFonts w:ascii="Tahoma" w:hAnsi="Tahoma" w:cs="Tahoma"/>
        </w:rPr>
        <w:t xml:space="preserve"> Mettre en place des politiques de télétravail ou offrir des options de travail flexible pour réduire le stress lié aux trajets quotidiens. Envisager des aides financières pour les frais de transport.</w:t>
      </w:r>
    </w:p>
    <w:p w14:paraId="70C0B8BC" w14:textId="77777777" w:rsidR="006E013F" w:rsidRPr="006E013F" w:rsidRDefault="006E013F" w:rsidP="006E013F">
      <w:pPr>
        <w:pStyle w:val="Heading4"/>
        <w:jc w:val="both"/>
        <w:rPr>
          <w:rFonts w:ascii="Tahoma" w:hAnsi="Tahoma" w:cs="Tahoma"/>
        </w:rPr>
      </w:pPr>
      <w:r w:rsidRPr="006E013F">
        <w:rPr>
          <w:rFonts w:ascii="Tahoma" w:hAnsi="Tahoma" w:cs="Tahoma"/>
        </w:rPr>
        <w:t>4. Revoir les Politiques d'Heures Supplémentaires</w:t>
      </w:r>
    </w:p>
    <w:p w14:paraId="2C7BE747" w14:textId="77777777" w:rsidR="006E013F" w:rsidRPr="006E013F" w:rsidRDefault="006E013F" w:rsidP="006E013F">
      <w:pPr>
        <w:pStyle w:val="NormalWeb"/>
        <w:jc w:val="both"/>
        <w:rPr>
          <w:rFonts w:ascii="Tahoma" w:hAnsi="Tahoma" w:cs="Tahoma"/>
        </w:rPr>
      </w:pPr>
      <w:r w:rsidRPr="006E013F">
        <w:rPr>
          <w:rStyle w:val="Strong"/>
          <w:rFonts w:ascii="Tahoma" w:hAnsi="Tahoma" w:cs="Tahoma"/>
        </w:rPr>
        <w:t>Observation :</w:t>
      </w:r>
      <w:r w:rsidRPr="006E013F">
        <w:rPr>
          <w:rFonts w:ascii="Tahoma" w:hAnsi="Tahoma" w:cs="Tahoma"/>
        </w:rPr>
        <w:t xml:space="preserve"> Le fait de ne pas faire d'heures supplémentaires (</w:t>
      </w:r>
      <w:proofErr w:type="spellStart"/>
      <w:r w:rsidRPr="006E013F">
        <w:rPr>
          <w:rFonts w:ascii="Tahoma" w:hAnsi="Tahoma" w:cs="Tahoma"/>
        </w:rPr>
        <w:t>OverTime_No</w:t>
      </w:r>
      <w:proofErr w:type="spellEnd"/>
      <w:r w:rsidRPr="006E013F">
        <w:rPr>
          <w:rFonts w:ascii="Tahoma" w:hAnsi="Tahoma" w:cs="Tahoma"/>
        </w:rPr>
        <w:t>) est une variable importante. Les employés peuvent ressentir une surcharge de travail ou un manque de reconnaissance pour les heures supplémentaires effectuées.</w:t>
      </w:r>
    </w:p>
    <w:p w14:paraId="286466B0" w14:textId="77777777" w:rsidR="006E013F" w:rsidRPr="006E013F" w:rsidRDefault="006E013F" w:rsidP="006E013F">
      <w:pPr>
        <w:pStyle w:val="NormalWeb"/>
        <w:jc w:val="both"/>
        <w:rPr>
          <w:rFonts w:ascii="Tahoma" w:hAnsi="Tahoma" w:cs="Tahoma"/>
        </w:rPr>
      </w:pPr>
      <w:r w:rsidRPr="006E013F">
        <w:rPr>
          <w:rStyle w:val="Strong"/>
          <w:rFonts w:ascii="Tahoma" w:hAnsi="Tahoma" w:cs="Tahoma"/>
        </w:rPr>
        <w:t>Recommandation :</w:t>
      </w:r>
      <w:r w:rsidRPr="006E013F">
        <w:rPr>
          <w:rFonts w:ascii="Tahoma" w:hAnsi="Tahoma" w:cs="Tahoma"/>
        </w:rPr>
        <w:t xml:space="preserve"> Assurer une répartition équitable des heures supplémentaires et offrir des compensations appropriées pour les employés qui en font. Revoir les charges de travail pour éviter le surmenage.</w:t>
      </w:r>
    </w:p>
    <w:p w14:paraId="0C3F0C1E" w14:textId="3B799F07" w:rsidR="006E013F" w:rsidRPr="006E013F" w:rsidRDefault="006E013F" w:rsidP="006E013F">
      <w:pPr>
        <w:rPr>
          <w:rFonts w:ascii="Tahoma" w:hAnsi="Tahoma" w:cs="Tahoma"/>
          <w:b/>
          <w:bCs/>
          <w:color w:val="ED7D31" w:themeColor="accent2"/>
          <w:sz w:val="28"/>
          <w:szCs w:val="28"/>
        </w:rPr>
      </w:pPr>
      <w:r w:rsidRPr="006E013F">
        <w:rPr>
          <w:rFonts w:ascii="Tahoma" w:hAnsi="Tahoma" w:cs="Tahoma"/>
          <w:b/>
          <w:bCs/>
          <w:color w:val="ED7D31" w:themeColor="accent2"/>
          <w:sz w:val="28"/>
          <w:szCs w:val="28"/>
        </w:rPr>
        <w:t>Lexique</w:t>
      </w:r>
    </w:p>
    <w:p w14:paraId="69C09A10" w14:textId="77777777" w:rsidR="006E013F" w:rsidRPr="006E013F" w:rsidRDefault="006E013F" w:rsidP="006E013F">
      <w:pPr>
        <w:rPr>
          <w:rFonts w:ascii="Tahoma" w:hAnsi="Tahoma" w:cs="Tahoma"/>
          <w:b/>
          <w:bCs/>
          <w:sz w:val="24"/>
          <w:szCs w:val="24"/>
        </w:rPr>
      </w:pPr>
      <w:r w:rsidRPr="006E013F">
        <w:rPr>
          <w:rFonts w:ascii="Tahoma" w:hAnsi="Tahoma" w:cs="Tahoma"/>
          <w:b/>
          <w:bCs/>
          <w:sz w:val="24"/>
          <w:szCs w:val="24"/>
        </w:rPr>
        <w:t>1. Attrition</w:t>
      </w:r>
    </w:p>
    <w:p w14:paraId="1CE33660" w14:textId="77777777" w:rsidR="006E013F" w:rsidRPr="006E013F" w:rsidRDefault="006E013F" w:rsidP="006E013F">
      <w:pPr>
        <w:jc w:val="both"/>
        <w:rPr>
          <w:rFonts w:ascii="Tahoma" w:hAnsi="Tahoma" w:cs="Tahoma"/>
          <w:sz w:val="24"/>
          <w:szCs w:val="24"/>
        </w:rPr>
      </w:pPr>
      <w:r w:rsidRPr="006E013F">
        <w:rPr>
          <w:rFonts w:ascii="Tahoma" w:hAnsi="Tahoma" w:cs="Tahoma"/>
          <w:b/>
          <w:bCs/>
          <w:sz w:val="24"/>
          <w:szCs w:val="24"/>
        </w:rPr>
        <w:t>Définition :</w:t>
      </w:r>
      <w:r w:rsidRPr="006E013F">
        <w:rPr>
          <w:rFonts w:ascii="Tahoma" w:hAnsi="Tahoma" w:cs="Tahoma"/>
          <w:sz w:val="24"/>
          <w:szCs w:val="24"/>
        </w:rPr>
        <w:t xml:space="preserve"> L'attrition se réfère au phénomène par lequel des employés quittent une organisation volontairement ou involontairement. Cela peut inclure des départs à la retraite, des démissions ou des licenciements. La réduction de l'attrition est souvent un objectif clé pour les services des ressources humaines, car elle peut être coûteuse et perturbante pour l'entreprise.</w:t>
      </w:r>
    </w:p>
    <w:p w14:paraId="53A9BD31" w14:textId="77777777" w:rsidR="006E013F" w:rsidRPr="006E013F" w:rsidRDefault="006E013F" w:rsidP="006E013F">
      <w:pPr>
        <w:jc w:val="both"/>
        <w:rPr>
          <w:rFonts w:ascii="Tahoma" w:hAnsi="Tahoma" w:cs="Tahoma"/>
          <w:b/>
          <w:bCs/>
          <w:sz w:val="24"/>
          <w:szCs w:val="24"/>
        </w:rPr>
      </w:pPr>
      <w:r w:rsidRPr="006E013F">
        <w:rPr>
          <w:rFonts w:ascii="Tahoma" w:hAnsi="Tahoma" w:cs="Tahoma"/>
          <w:b/>
          <w:bCs/>
          <w:sz w:val="24"/>
          <w:szCs w:val="24"/>
        </w:rPr>
        <w:t xml:space="preserve">2. </w:t>
      </w:r>
      <w:proofErr w:type="spellStart"/>
      <w:r w:rsidRPr="006E013F">
        <w:rPr>
          <w:rFonts w:ascii="Tahoma" w:hAnsi="Tahoma" w:cs="Tahoma"/>
          <w:b/>
          <w:bCs/>
          <w:sz w:val="24"/>
          <w:szCs w:val="24"/>
        </w:rPr>
        <w:t>Random</w:t>
      </w:r>
      <w:proofErr w:type="spellEnd"/>
      <w:r w:rsidRPr="006E013F">
        <w:rPr>
          <w:rFonts w:ascii="Tahoma" w:hAnsi="Tahoma" w:cs="Tahoma"/>
          <w:b/>
          <w:bCs/>
          <w:sz w:val="24"/>
          <w:szCs w:val="24"/>
        </w:rPr>
        <w:t xml:space="preserve"> Forest</w:t>
      </w:r>
    </w:p>
    <w:p w14:paraId="31CBE31C" w14:textId="77777777" w:rsidR="006E013F" w:rsidRPr="006E013F" w:rsidRDefault="006E013F" w:rsidP="006E013F">
      <w:pPr>
        <w:jc w:val="both"/>
        <w:rPr>
          <w:rFonts w:ascii="Tahoma" w:hAnsi="Tahoma" w:cs="Tahoma"/>
          <w:sz w:val="24"/>
          <w:szCs w:val="24"/>
        </w:rPr>
      </w:pPr>
      <w:r w:rsidRPr="006E013F">
        <w:rPr>
          <w:rFonts w:ascii="Tahoma" w:hAnsi="Tahoma" w:cs="Tahoma"/>
          <w:b/>
          <w:bCs/>
          <w:sz w:val="24"/>
          <w:szCs w:val="24"/>
        </w:rPr>
        <w:t>Définition :</w:t>
      </w:r>
      <w:r w:rsidRPr="006E013F">
        <w:rPr>
          <w:rFonts w:ascii="Tahoma" w:hAnsi="Tahoma" w:cs="Tahoma"/>
          <w:sz w:val="24"/>
          <w:szCs w:val="24"/>
        </w:rPr>
        <w:t xml:space="preserve"> </w:t>
      </w:r>
      <w:proofErr w:type="spellStart"/>
      <w:r w:rsidRPr="006E013F">
        <w:rPr>
          <w:rFonts w:ascii="Tahoma" w:hAnsi="Tahoma" w:cs="Tahoma"/>
          <w:sz w:val="24"/>
          <w:szCs w:val="24"/>
        </w:rPr>
        <w:t>Random</w:t>
      </w:r>
      <w:proofErr w:type="spellEnd"/>
      <w:r w:rsidRPr="006E013F">
        <w:rPr>
          <w:rFonts w:ascii="Tahoma" w:hAnsi="Tahoma" w:cs="Tahoma"/>
          <w:sz w:val="24"/>
          <w:szCs w:val="24"/>
        </w:rPr>
        <w:t xml:space="preserve"> Forest est un algorithme d'apprentissage automatique de type ensemble qui utilise une collection de modèles d'arbres de décision pour améliorer la précision des prédictions. Chaque arbre est construit en utilisant un échantillon aléatoire de données et un sous-ensemble aléatoire de caractéristiques.</w:t>
      </w:r>
    </w:p>
    <w:p w14:paraId="75D468A2" w14:textId="77777777" w:rsidR="006E013F" w:rsidRPr="006E013F" w:rsidRDefault="006E013F" w:rsidP="006E013F">
      <w:pPr>
        <w:jc w:val="both"/>
        <w:rPr>
          <w:rFonts w:ascii="Tahoma" w:hAnsi="Tahoma" w:cs="Tahoma"/>
          <w:b/>
          <w:bCs/>
          <w:sz w:val="24"/>
          <w:szCs w:val="24"/>
        </w:rPr>
      </w:pPr>
      <w:r w:rsidRPr="006E013F">
        <w:rPr>
          <w:rFonts w:ascii="Tahoma" w:hAnsi="Tahoma" w:cs="Tahoma"/>
          <w:b/>
          <w:bCs/>
          <w:sz w:val="24"/>
          <w:szCs w:val="24"/>
        </w:rPr>
        <w:t>3. Feature Importance (Importance des Variables)</w:t>
      </w:r>
    </w:p>
    <w:p w14:paraId="70BF0948" w14:textId="77777777" w:rsidR="006E013F" w:rsidRPr="006E013F" w:rsidRDefault="006E013F" w:rsidP="006E013F">
      <w:pPr>
        <w:jc w:val="both"/>
        <w:rPr>
          <w:rFonts w:ascii="Tahoma" w:hAnsi="Tahoma" w:cs="Tahoma"/>
          <w:sz w:val="24"/>
          <w:szCs w:val="24"/>
        </w:rPr>
      </w:pPr>
      <w:r w:rsidRPr="006E013F">
        <w:rPr>
          <w:rFonts w:ascii="Tahoma" w:hAnsi="Tahoma" w:cs="Tahoma"/>
          <w:b/>
          <w:bCs/>
          <w:sz w:val="24"/>
          <w:szCs w:val="24"/>
        </w:rPr>
        <w:t>Définition :</w:t>
      </w:r>
      <w:r w:rsidRPr="006E013F">
        <w:rPr>
          <w:rFonts w:ascii="Tahoma" w:hAnsi="Tahoma" w:cs="Tahoma"/>
          <w:sz w:val="24"/>
          <w:szCs w:val="24"/>
        </w:rPr>
        <w:t xml:space="preserve"> L'importance des variables est une mesure utilisée pour déterminer quelles caractéristiques ont le plus d'influence sur les prédictions d'un modèle. Dans le contexte des </w:t>
      </w:r>
      <w:proofErr w:type="spellStart"/>
      <w:r w:rsidRPr="006E013F">
        <w:rPr>
          <w:rFonts w:ascii="Tahoma" w:hAnsi="Tahoma" w:cs="Tahoma"/>
          <w:sz w:val="24"/>
          <w:szCs w:val="24"/>
        </w:rPr>
        <w:t>Random</w:t>
      </w:r>
      <w:proofErr w:type="spellEnd"/>
      <w:r w:rsidRPr="006E013F">
        <w:rPr>
          <w:rFonts w:ascii="Tahoma" w:hAnsi="Tahoma" w:cs="Tahoma"/>
          <w:sz w:val="24"/>
          <w:szCs w:val="24"/>
        </w:rPr>
        <w:t xml:space="preserve"> Forest, l'importance est généralement calculée en mesurant la réduction de l'impureté (par exemple, la réduction de Gini) apportée par chaque caractéristique.</w:t>
      </w:r>
    </w:p>
    <w:p w14:paraId="6BD407DD" w14:textId="77777777" w:rsidR="006E013F" w:rsidRPr="006E013F" w:rsidRDefault="006E013F" w:rsidP="006E013F">
      <w:pPr>
        <w:jc w:val="both"/>
        <w:rPr>
          <w:rFonts w:ascii="Tahoma" w:hAnsi="Tahoma" w:cs="Tahoma"/>
          <w:b/>
          <w:bCs/>
          <w:sz w:val="24"/>
          <w:szCs w:val="24"/>
          <w:lang w:val="en-GB"/>
        </w:rPr>
      </w:pPr>
      <w:r w:rsidRPr="006E013F">
        <w:rPr>
          <w:rFonts w:ascii="Tahoma" w:hAnsi="Tahoma" w:cs="Tahoma"/>
          <w:b/>
          <w:bCs/>
          <w:sz w:val="24"/>
          <w:szCs w:val="24"/>
          <w:lang w:val="en-GB"/>
        </w:rPr>
        <w:t>4. One-Hot Encoding (</w:t>
      </w:r>
      <w:proofErr w:type="spellStart"/>
      <w:r w:rsidRPr="006E013F">
        <w:rPr>
          <w:rFonts w:ascii="Tahoma" w:hAnsi="Tahoma" w:cs="Tahoma"/>
          <w:b/>
          <w:bCs/>
          <w:sz w:val="24"/>
          <w:szCs w:val="24"/>
          <w:lang w:val="en-GB"/>
        </w:rPr>
        <w:t>Encodage</w:t>
      </w:r>
      <w:proofErr w:type="spellEnd"/>
      <w:r w:rsidRPr="006E013F">
        <w:rPr>
          <w:rFonts w:ascii="Tahoma" w:hAnsi="Tahoma" w:cs="Tahoma"/>
          <w:b/>
          <w:bCs/>
          <w:sz w:val="24"/>
          <w:szCs w:val="24"/>
          <w:lang w:val="en-GB"/>
        </w:rPr>
        <w:t xml:space="preserve"> One-Hot)</w:t>
      </w:r>
    </w:p>
    <w:p w14:paraId="403E9B1A" w14:textId="77777777" w:rsidR="006E013F" w:rsidRPr="006E013F" w:rsidRDefault="006E013F" w:rsidP="006E013F">
      <w:pPr>
        <w:jc w:val="both"/>
        <w:rPr>
          <w:rFonts w:ascii="Tahoma" w:hAnsi="Tahoma" w:cs="Tahoma"/>
          <w:sz w:val="24"/>
          <w:szCs w:val="24"/>
        </w:rPr>
      </w:pPr>
      <w:r w:rsidRPr="006E013F">
        <w:rPr>
          <w:rFonts w:ascii="Tahoma" w:hAnsi="Tahoma" w:cs="Tahoma"/>
          <w:b/>
          <w:bCs/>
          <w:sz w:val="24"/>
          <w:szCs w:val="24"/>
        </w:rPr>
        <w:t>Définition :</w:t>
      </w:r>
      <w:r w:rsidRPr="006E013F">
        <w:rPr>
          <w:rFonts w:ascii="Tahoma" w:hAnsi="Tahoma" w:cs="Tahoma"/>
          <w:sz w:val="24"/>
          <w:szCs w:val="24"/>
        </w:rPr>
        <w:t xml:space="preserve"> L'encodage </w:t>
      </w:r>
      <w:proofErr w:type="spellStart"/>
      <w:r w:rsidRPr="006E013F">
        <w:rPr>
          <w:rFonts w:ascii="Tahoma" w:hAnsi="Tahoma" w:cs="Tahoma"/>
          <w:sz w:val="24"/>
          <w:szCs w:val="24"/>
        </w:rPr>
        <w:t>one-hot</w:t>
      </w:r>
      <w:proofErr w:type="spellEnd"/>
      <w:r w:rsidRPr="006E013F">
        <w:rPr>
          <w:rFonts w:ascii="Tahoma" w:hAnsi="Tahoma" w:cs="Tahoma"/>
          <w:sz w:val="24"/>
          <w:szCs w:val="24"/>
        </w:rPr>
        <w:t xml:space="preserve"> est une technique utilisée pour transformer des variables catégorielles en variables numériques. Chaque catégorie unique d'une </w:t>
      </w:r>
      <w:r w:rsidRPr="006E013F">
        <w:rPr>
          <w:rFonts w:ascii="Tahoma" w:hAnsi="Tahoma" w:cs="Tahoma"/>
          <w:sz w:val="24"/>
          <w:szCs w:val="24"/>
        </w:rPr>
        <w:lastRenderedPageBreak/>
        <w:t>variable est convertie en une nouvelle colonne binaire (0 ou 1), ce qui permet au modèle d'apprentissage automatique de traiter ces données.</w:t>
      </w:r>
    </w:p>
    <w:p w14:paraId="3B46736D" w14:textId="0DBFBF00" w:rsidR="006E013F" w:rsidRPr="006E013F" w:rsidRDefault="006E013F" w:rsidP="006E013F">
      <w:pPr>
        <w:jc w:val="both"/>
        <w:rPr>
          <w:rFonts w:ascii="Tahoma" w:hAnsi="Tahoma" w:cs="Tahoma"/>
          <w:b/>
          <w:bCs/>
          <w:sz w:val="24"/>
          <w:szCs w:val="24"/>
        </w:rPr>
      </w:pPr>
      <w:r w:rsidRPr="006E013F">
        <w:rPr>
          <w:rFonts w:ascii="Tahoma" w:hAnsi="Tahoma" w:cs="Tahoma"/>
          <w:b/>
          <w:bCs/>
          <w:sz w:val="24"/>
          <w:szCs w:val="24"/>
        </w:rPr>
        <w:t>5</w:t>
      </w:r>
      <w:r w:rsidRPr="006E013F">
        <w:rPr>
          <w:rFonts w:ascii="Tahoma" w:hAnsi="Tahoma" w:cs="Tahoma"/>
          <w:b/>
          <w:bCs/>
          <w:sz w:val="24"/>
          <w:szCs w:val="24"/>
        </w:rPr>
        <w:t>. Cross-Validation (Validation Croisée)</w:t>
      </w:r>
    </w:p>
    <w:p w14:paraId="18C6DD30" w14:textId="77777777" w:rsidR="006E013F" w:rsidRPr="006E013F" w:rsidRDefault="006E013F" w:rsidP="006E013F">
      <w:pPr>
        <w:jc w:val="both"/>
        <w:rPr>
          <w:rFonts w:ascii="Tahoma" w:hAnsi="Tahoma" w:cs="Tahoma"/>
          <w:sz w:val="24"/>
          <w:szCs w:val="24"/>
        </w:rPr>
      </w:pPr>
      <w:r w:rsidRPr="006E013F">
        <w:rPr>
          <w:rFonts w:ascii="Tahoma" w:hAnsi="Tahoma" w:cs="Tahoma"/>
          <w:b/>
          <w:bCs/>
          <w:sz w:val="24"/>
          <w:szCs w:val="24"/>
        </w:rPr>
        <w:t>Définition :</w:t>
      </w:r>
      <w:r w:rsidRPr="006E013F">
        <w:rPr>
          <w:rFonts w:ascii="Tahoma" w:hAnsi="Tahoma" w:cs="Tahoma"/>
          <w:sz w:val="24"/>
          <w:szCs w:val="24"/>
        </w:rPr>
        <w:t xml:space="preserve"> La validation croisée est une technique d'évaluation des modèles qui consiste à diviser les données en plusieurs sous-ensembles et à utiliser certains sous-ensembles pour entraîner le modèle et les autres pour le tester. Cette méthode permet de garantir que le modèle est robuste et qu'il généralise bien aux nouvelles données.</w:t>
      </w:r>
    </w:p>
    <w:p w14:paraId="202043F2" w14:textId="2BCBBFDB" w:rsidR="006E013F" w:rsidRPr="006E013F" w:rsidRDefault="006E013F" w:rsidP="006E013F">
      <w:pPr>
        <w:jc w:val="both"/>
        <w:rPr>
          <w:rFonts w:ascii="Tahoma" w:hAnsi="Tahoma" w:cs="Tahoma"/>
          <w:b/>
          <w:bCs/>
          <w:sz w:val="24"/>
          <w:szCs w:val="24"/>
        </w:rPr>
      </w:pPr>
      <w:r w:rsidRPr="006E013F">
        <w:rPr>
          <w:rFonts w:ascii="Tahoma" w:hAnsi="Tahoma" w:cs="Tahoma"/>
          <w:b/>
          <w:bCs/>
          <w:sz w:val="24"/>
          <w:szCs w:val="24"/>
        </w:rPr>
        <w:t>6</w:t>
      </w:r>
      <w:r w:rsidRPr="006E013F">
        <w:rPr>
          <w:rFonts w:ascii="Tahoma" w:hAnsi="Tahoma" w:cs="Tahoma"/>
          <w:b/>
          <w:bCs/>
          <w:sz w:val="24"/>
          <w:szCs w:val="24"/>
        </w:rPr>
        <w:t>. AUC-ROC</w:t>
      </w:r>
    </w:p>
    <w:p w14:paraId="10DB55A9" w14:textId="77777777" w:rsidR="006E013F" w:rsidRPr="006E013F" w:rsidRDefault="006E013F" w:rsidP="006E013F">
      <w:pPr>
        <w:jc w:val="both"/>
        <w:rPr>
          <w:rFonts w:ascii="Tahoma" w:hAnsi="Tahoma" w:cs="Tahoma"/>
          <w:sz w:val="24"/>
          <w:szCs w:val="24"/>
        </w:rPr>
      </w:pPr>
      <w:r w:rsidRPr="006E013F">
        <w:rPr>
          <w:rFonts w:ascii="Tahoma" w:hAnsi="Tahoma" w:cs="Tahoma"/>
          <w:b/>
          <w:bCs/>
          <w:sz w:val="24"/>
          <w:szCs w:val="24"/>
        </w:rPr>
        <w:t>Définition :</w:t>
      </w:r>
      <w:r w:rsidRPr="006E013F">
        <w:rPr>
          <w:rFonts w:ascii="Tahoma" w:hAnsi="Tahoma" w:cs="Tahoma"/>
          <w:sz w:val="24"/>
          <w:szCs w:val="24"/>
        </w:rPr>
        <w:t xml:space="preserve"> AUC-ROC (Area Under the </w:t>
      </w:r>
      <w:proofErr w:type="spellStart"/>
      <w:r w:rsidRPr="006E013F">
        <w:rPr>
          <w:rFonts w:ascii="Tahoma" w:hAnsi="Tahoma" w:cs="Tahoma"/>
          <w:sz w:val="24"/>
          <w:szCs w:val="24"/>
        </w:rPr>
        <w:t>Receiver</w:t>
      </w:r>
      <w:proofErr w:type="spellEnd"/>
      <w:r w:rsidRPr="006E013F">
        <w:rPr>
          <w:rFonts w:ascii="Tahoma" w:hAnsi="Tahoma" w:cs="Tahoma"/>
          <w:sz w:val="24"/>
          <w:szCs w:val="24"/>
        </w:rPr>
        <w:t xml:space="preserve"> Operating </w:t>
      </w:r>
      <w:proofErr w:type="spellStart"/>
      <w:r w:rsidRPr="006E013F">
        <w:rPr>
          <w:rFonts w:ascii="Tahoma" w:hAnsi="Tahoma" w:cs="Tahoma"/>
          <w:sz w:val="24"/>
          <w:szCs w:val="24"/>
        </w:rPr>
        <w:t>Characteristic</w:t>
      </w:r>
      <w:proofErr w:type="spellEnd"/>
      <w:r w:rsidRPr="006E013F">
        <w:rPr>
          <w:rFonts w:ascii="Tahoma" w:hAnsi="Tahoma" w:cs="Tahoma"/>
          <w:sz w:val="24"/>
          <w:szCs w:val="24"/>
        </w:rPr>
        <w:t xml:space="preserve"> </w:t>
      </w:r>
      <w:proofErr w:type="spellStart"/>
      <w:r w:rsidRPr="006E013F">
        <w:rPr>
          <w:rFonts w:ascii="Tahoma" w:hAnsi="Tahoma" w:cs="Tahoma"/>
          <w:sz w:val="24"/>
          <w:szCs w:val="24"/>
        </w:rPr>
        <w:t>Curve</w:t>
      </w:r>
      <w:proofErr w:type="spellEnd"/>
      <w:r w:rsidRPr="006E013F">
        <w:rPr>
          <w:rFonts w:ascii="Tahoma" w:hAnsi="Tahoma" w:cs="Tahoma"/>
          <w:sz w:val="24"/>
          <w:szCs w:val="24"/>
        </w:rPr>
        <w:t>) est une mesure de performance pour les modèles de classification binaire. Elle représente la probabilité qu'un classificateur classe correctement une instance positive par rapport à une instance négative. Un AUC-ROC de 1 indique une classification parfaite, tandis qu'un AUC-ROC de 0.5 indique une classification aléatoire.</w:t>
      </w:r>
    </w:p>
    <w:p w14:paraId="2EFA162D" w14:textId="77777777" w:rsidR="006E013F" w:rsidRPr="006E013F" w:rsidRDefault="006E013F" w:rsidP="006E013F">
      <w:pPr>
        <w:rPr>
          <w:rFonts w:ascii="Tahoma" w:hAnsi="Tahoma" w:cs="Tahoma"/>
          <w:sz w:val="28"/>
          <w:szCs w:val="28"/>
        </w:rPr>
      </w:pPr>
    </w:p>
    <w:sectPr w:rsidR="006E013F" w:rsidRPr="006E01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A7F9A"/>
    <w:multiLevelType w:val="multilevel"/>
    <w:tmpl w:val="FD6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47E5D"/>
    <w:multiLevelType w:val="multilevel"/>
    <w:tmpl w:val="31F0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02008"/>
    <w:multiLevelType w:val="multilevel"/>
    <w:tmpl w:val="33A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561F4"/>
    <w:multiLevelType w:val="multilevel"/>
    <w:tmpl w:val="16F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D47ED"/>
    <w:multiLevelType w:val="multilevel"/>
    <w:tmpl w:val="464E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B0532"/>
    <w:multiLevelType w:val="multilevel"/>
    <w:tmpl w:val="E358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3F"/>
    <w:rsid w:val="00320DE7"/>
    <w:rsid w:val="00374F17"/>
    <w:rsid w:val="006E01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4756"/>
  <w15:chartTrackingRefBased/>
  <w15:docId w15:val="{F1C27748-3E71-484B-816C-06327590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E01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E013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13F"/>
    <w:rPr>
      <w:color w:val="0563C1" w:themeColor="hyperlink"/>
      <w:u w:val="single"/>
    </w:rPr>
  </w:style>
  <w:style w:type="character" w:styleId="UnresolvedMention">
    <w:name w:val="Unresolved Mention"/>
    <w:basedOn w:val="DefaultParagraphFont"/>
    <w:uiPriority w:val="99"/>
    <w:semiHidden/>
    <w:unhideWhenUsed/>
    <w:rsid w:val="006E013F"/>
    <w:rPr>
      <w:color w:val="605E5C"/>
      <w:shd w:val="clear" w:color="auto" w:fill="E1DFDD"/>
    </w:rPr>
  </w:style>
  <w:style w:type="character" w:customStyle="1" w:styleId="Heading4Char">
    <w:name w:val="Heading 4 Char"/>
    <w:basedOn w:val="DefaultParagraphFont"/>
    <w:link w:val="Heading4"/>
    <w:uiPriority w:val="9"/>
    <w:rsid w:val="006E013F"/>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6E013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6E013F"/>
    <w:rPr>
      <w:b/>
      <w:bCs/>
    </w:rPr>
  </w:style>
  <w:style w:type="character" w:customStyle="1" w:styleId="Heading3Char">
    <w:name w:val="Heading 3 Char"/>
    <w:basedOn w:val="DefaultParagraphFont"/>
    <w:link w:val="Heading3"/>
    <w:uiPriority w:val="9"/>
    <w:semiHidden/>
    <w:rsid w:val="006E01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12002">
      <w:bodyDiv w:val="1"/>
      <w:marLeft w:val="0"/>
      <w:marRight w:val="0"/>
      <w:marTop w:val="0"/>
      <w:marBottom w:val="0"/>
      <w:divBdr>
        <w:top w:val="none" w:sz="0" w:space="0" w:color="auto"/>
        <w:left w:val="none" w:sz="0" w:space="0" w:color="auto"/>
        <w:bottom w:val="none" w:sz="0" w:space="0" w:color="auto"/>
        <w:right w:val="none" w:sz="0" w:space="0" w:color="auto"/>
      </w:divBdr>
    </w:div>
    <w:div w:id="175123891">
      <w:bodyDiv w:val="1"/>
      <w:marLeft w:val="0"/>
      <w:marRight w:val="0"/>
      <w:marTop w:val="0"/>
      <w:marBottom w:val="0"/>
      <w:divBdr>
        <w:top w:val="none" w:sz="0" w:space="0" w:color="auto"/>
        <w:left w:val="none" w:sz="0" w:space="0" w:color="auto"/>
        <w:bottom w:val="none" w:sz="0" w:space="0" w:color="auto"/>
        <w:right w:val="none" w:sz="0" w:space="0" w:color="auto"/>
      </w:divBdr>
    </w:div>
    <w:div w:id="685059965">
      <w:bodyDiv w:val="1"/>
      <w:marLeft w:val="0"/>
      <w:marRight w:val="0"/>
      <w:marTop w:val="0"/>
      <w:marBottom w:val="0"/>
      <w:divBdr>
        <w:top w:val="none" w:sz="0" w:space="0" w:color="auto"/>
        <w:left w:val="none" w:sz="0" w:space="0" w:color="auto"/>
        <w:bottom w:val="none" w:sz="0" w:space="0" w:color="auto"/>
        <w:right w:val="none" w:sz="0" w:space="0" w:color="auto"/>
      </w:divBdr>
    </w:div>
    <w:div w:id="762334917">
      <w:bodyDiv w:val="1"/>
      <w:marLeft w:val="0"/>
      <w:marRight w:val="0"/>
      <w:marTop w:val="0"/>
      <w:marBottom w:val="0"/>
      <w:divBdr>
        <w:top w:val="none" w:sz="0" w:space="0" w:color="auto"/>
        <w:left w:val="none" w:sz="0" w:space="0" w:color="auto"/>
        <w:bottom w:val="none" w:sz="0" w:space="0" w:color="auto"/>
        <w:right w:val="none" w:sz="0" w:space="0" w:color="auto"/>
      </w:divBdr>
    </w:div>
    <w:div w:id="920332765">
      <w:bodyDiv w:val="1"/>
      <w:marLeft w:val="0"/>
      <w:marRight w:val="0"/>
      <w:marTop w:val="0"/>
      <w:marBottom w:val="0"/>
      <w:divBdr>
        <w:top w:val="none" w:sz="0" w:space="0" w:color="auto"/>
        <w:left w:val="none" w:sz="0" w:space="0" w:color="auto"/>
        <w:bottom w:val="none" w:sz="0" w:space="0" w:color="auto"/>
        <w:right w:val="none" w:sz="0" w:space="0" w:color="auto"/>
      </w:divBdr>
    </w:div>
    <w:div w:id="1185561641">
      <w:bodyDiv w:val="1"/>
      <w:marLeft w:val="0"/>
      <w:marRight w:val="0"/>
      <w:marTop w:val="0"/>
      <w:marBottom w:val="0"/>
      <w:divBdr>
        <w:top w:val="none" w:sz="0" w:space="0" w:color="auto"/>
        <w:left w:val="none" w:sz="0" w:space="0" w:color="auto"/>
        <w:bottom w:val="none" w:sz="0" w:space="0" w:color="auto"/>
        <w:right w:val="none" w:sz="0" w:space="0" w:color="auto"/>
      </w:divBdr>
    </w:div>
    <w:div w:id="1218083698">
      <w:bodyDiv w:val="1"/>
      <w:marLeft w:val="0"/>
      <w:marRight w:val="0"/>
      <w:marTop w:val="0"/>
      <w:marBottom w:val="0"/>
      <w:divBdr>
        <w:top w:val="none" w:sz="0" w:space="0" w:color="auto"/>
        <w:left w:val="none" w:sz="0" w:space="0" w:color="auto"/>
        <w:bottom w:val="none" w:sz="0" w:space="0" w:color="auto"/>
        <w:right w:val="none" w:sz="0" w:space="0" w:color="auto"/>
      </w:divBdr>
    </w:div>
    <w:div w:id="1282879361">
      <w:bodyDiv w:val="1"/>
      <w:marLeft w:val="0"/>
      <w:marRight w:val="0"/>
      <w:marTop w:val="0"/>
      <w:marBottom w:val="0"/>
      <w:divBdr>
        <w:top w:val="none" w:sz="0" w:space="0" w:color="auto"/>
        <w:left w:val="none" w:sz="0" w:space="0" w:color="auto"/>
        <w:bottom w:val="none" w:sz="0" w:space="0" w:color="auto"/>
        <w:right w:val="none" w:sz="0" w:space="0" w:color="auto"/>
      </w:divBdr>
    </w:div>
    <w:div w:id="1515194179">
      <w:bodyDiv w:val="1"/>
      <w:marLeft w:val="0"/>
      <w:marRight w:val="0"/>
      <w:marTop w:val="0"/>
      <w:marBottom w:val="0"/>
      <w:divBdr>
        <w:top w:val="none" w:sz="0" w:space="0" w:color="auto"/>
        <w:left w:val="none" w:sz="0" w:space="0" w:color="auto"/>
        <w:bottom w:val="none" w:sz="0" w:space="0" w:color="auto"/>
        <w:right w:val="none" w:sz="0" w:space="0" w:color="auto"/>
      </w:divBdr>
    </w:div>
    <w:div w:id="1720856848">
      <w:bodyDiv w:val="1"/>
      <w:marLeft w:val="0"/>
      <w:marRight w:val="0"/>
      <w:marTop w:val="0"/>
      <w:marBottom w:val="0"/>
      <w:divBdr>
        <w:top w:val="none" w:sz="0" w:space="0" w:color="auto"/>
        <w:left w:val="none" w:sz="0" w:space="0" w:color="auto"/>
        <w:bottom w:val="none" w:sz="0" w:space="0" w:color="auto"/>
        <w:right w:val="none" w:sz="0" w:space="0" w:color="auto"/>
      </w:divBdr>
    </w:div>
    <w:div w:id="18482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iezoko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1066</Words>
  <Characters>5869</Characters>
  <Application>Microsoft Office Word</Application>
  <DocSecurity>0</DocSecurity>
  <Lines>48</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Zokom</dc:creator>
  <cp:keywords/>
  <dc:description/>
  <cp:lastModifiedBy>Elie Zokom</cp:lastModifiedBy>
  <cp:revision>1</cp:revision>
  <dcterms:created xsi:type="dcterms:W3CDTF">2024-06-20T10:35:00Z</dcterms:created>
  <dcterms:modified xsi:type="dcterms:W3CDTF">2024-06-20T10:44:00Z</dcterms:modified>
</cp:coreProperties>
</file>