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ru-RU"/>
        </w:rPr>
      </w:pPr>
      <w:r>
        <w:rPr>
          <w:lang w:val="ru-RU"/>
        </w:rPr>
        <w:t>На первые два вопроса ответы напечатал! Может напрямую по работаем ?  Через почту! Напиши мне свою почту через прикрепленный файл также! Я тебе скину то что напечатал посмотришь, оплатить мне через киви или Яндекс 300 рублей! Потом также остальное! Ну как???</w:t>
      </w:r>
    </w:p>
    <w:p/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unknown</cp:lastModifiedBy>
</cp:coreProperties>
</file>