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00" w:line="276" w:lineRule="auto"/>
        <w:jc w:val="center"/>
        <w:widowControl/>
        <w:rPr>
          <w:rFonts w:eastAsia="Calibri"/>
          <w:b/>
        </w:rPr>
      </w:pPr>
      <w:r>
        <w:rPr>
          <w:rFonts w:eastAsia="Calibri"/>
          <w:b/>
        </w:rPr>
        <w:t>ВАРИАНТ 3</w:t>
      </w:r>
    </w:p>
    <w:p>
      <w:pPr>
        <w:spacing w:after="200" w:line="276" w:lineRule="auto"/>
        <w:widowControl/>
        <w:rPr>
          <w:rFonts w:ascii="Calibri" w:hAnsi="Calibri" w:eastAsia="Calibri"/>
          <w:sz w:val="22"/>
          <w:szCs w:val="22"/>
        </w:rPr>
      </w:pPr>
      <w:r>
        <w:rPr>
          <w:rFonts w:eastAsia="Calibri"/>
          <w:b/>
          <w:i/>
        </w:rPr>
        <w:t>1.     Решить 10 тестовых заданий, выбрав 1 правильный ответ:</w:t>
      </w:r>
      <w:r>
        <w:rPr>
          <w:rFonts w:ascii="Calibri" w:hAnsi="Calibri" w:eastAsia="Calibri"/>
          <w:sz w:val="22"/>
          <w:szCs w:val="22"/>
        </w:rPr>
      </w:r>
    </w:p>
    <w:p>
      <w:pPr>
        <w:spacing w:after="200" w:line="276" w:lineRule="auto"/>
        <w:widowControl/>
        <w:rPr>
          <w:rFonts w:eastAsia="Calibri"/>
        </w:rPr>
      </w:pPr>
      <w:r>
        <w:rPr>
          <w:rFonts w:eastAsia="Calibri"/>
        </w:rPr>
        <w:t>1. Биодоступность лекарственных средств это:</w:t>
      </w:r>
    </w:p>
    <w:p>
      <w:pPr>
        <w:spacing w:after="200" w:line="276" w:lineRule="auto"/>
        <w:widowControl/>
        <w:rPr>
          <w:rFonts w:eastAsia="Calibri"/>
        </w:rPr>
      </w:pPr>
      <w:r>
        <w:rPr>
          <w:rFonts w:eastAsia="Calibri"/>
        </w:rPr>
        <w:t>а) количество препарата, всосавшегося в желудочно-кишечном тракте</w:t>
      </w:r>
    </w:p>
    <w:p>
      <w:pPr>
        <w:spacing w:after="200" w:line="276" w:lineRule="auto"/>
        <w:widowControl/>
        <w:rPr>
          <w:rFonts w:eastAsia="Calibri"/>
        </w:rPr>
      </w:pPr>
      <w:r>
        <w:rPr>
          <w:rFonts w:eastAsia="Calibri"/>
        </w:rPr>
        <w:t>б) количество препарата, не связанного с белками плазмы</w:t>
      </w:r>
    </w:p>
    <w:p>
      <w:pPr>
        <w:spacing w:after="200" w:line="276" w:lineRule="auto"/>
        <w:widowControl/>
        <w:rPr>
          <w:rFonts w:eastAsia="Calibri"/>
          <w:highlight w:val="yellow"/>
        </w:rPr>
      </w:pPr>
      <w:r>
        <w:rPr>
          <w:rFonts w:eastAsia="Calibri"/>
          <w:highlight w:val="yellow"/>
        </w:rPr>
        <w:t>в) количество препарата, поступающего в системный кровоток, по отношению к введенной дозе</w:t>
      </w:r>
    </w:p>
    <w:p>
      <w:pPr>
        <w:spacing w:after="200" w:line="276" w:lineRule="auto"/>
        <w:widowControl/>
        <w:rPr>
          <w:rFonts w:eastAsia="Calibri"/>
        </w:rPr>
      </w:pPr>
      <w:r>
        <w:rPr>
          <w:rFonts w:eastAsia="Calibri"/>
        </w:rPr>
        <w:t>г) время, за которое концентрация вещества в плазме снижается на 50 %</w:t>
      </w:r>
    </w:p>
    <w:p>
      <w:pPr>
        <w:spacing w:after="200" w:line="276" w:lineRule="auto"/>
        <w:widowControl/>
        <w:rPr>
          <w:rFonts w:eastAsia="Calibri"/>
        </w:rPr>
      </w:pPr>
      <w:r>
        <w:rPr>
          <w:rFonts w:eastAsia="Calibri"/>
        </w:rPr>
        <w:t>д) скорость удаления вещества из организма</w:t>
      </w:r>
    </w:p>
    <w:p>
      <w:pPr>
        <w:spacing w:after="200" w:line="276" w:lineRule="auto"/>
        <w:widowControl/>
        <w:rPr>
          <w:rFonts w:eastAsia="Calibri"/>
        </w:rPr>
      </w:pPr>
      <w:r>
        <w:rPr>
          <w:rFonts w:eastAsia="Calibri"/>
        </w:rPr>
        <w:t>2. Механизм действия антиаритмических лекарственных средств I класса (хинидин, прокаинамид):</w:t>
      </w:r>
    </w:p>
    <w:p>
      <w:pPr>
        <w:spacing w:after="200" w:line="276" w:lineRule="auto"/>
        <w:widowControl/>
        <w:rPr>
          <w:rFonts w:eastAsia="Calibri"/>
        </w:rPr>
      </w:pPr>
      <w:r>
        <w:rPr>
          <w:rFonts w:eastAsia="Calibri"/>
        </w:rPr>
        <w:t>а) блокируют β-адренорецепторы</w:t>
      </w:r>
    </w:p>
    <w:p>
      <w:pPr>
        <w:spacing w:after="200" w:line="276" w:lineRule="auto"/>
        <w:widowControl/>
        <w:rPr>
          <w:rFonts w:eastAsia="Calibri"/>
        </w:rPr>
      </w:pPr>
      <w:r>
        <w:rPr>
          <w:rFonts w:eastAsia="Calibri"/>
        </w:rPr>
        <w:t>б) блокируют калиевые трансмембранные каналы</w:t>
      </w:r>
    </w:p>
    <w:p>
      <w:pPr>
        <w:spacing w:after="200" w:line="276" w:lineRule="auto"/>
        <w:widowControl/>
        <w:rPr>
          <w:rFonts w:eastAsia="Calibri"/>
        </w:rPr>
      </w:pPr>
      <w:r>
        <w:rPr>
          <w:rFonts w:eastAsia="Calibri"/>
        </w:rPr>
        <w:t>в) блокирует кальциевые каналы</w:t>
      </w:r>
    </w:p>
    <w:p>
      <w:pPr>
        <w:spacing w:after="200" w:line="276" w:lineRule="auto"/>
        <w:widowControl/>
        <w:rPr>
          <w:rFonts w:eastAsia="Calibri"/>
          <w:highlight w:val="yellow"/>
        </w:rPr>
      </w:pPr>
      <w:r>
        <w:rPr>
          <w:rFonts w:eastAsia="Calibri"/>
          <w:highlight w:val="yellow"/>
        </w:rPr>
        <w:t>г) блокируют натриевые каналы</w:t>
      </w:r>
    </w:p>
    <w:p>
      <w:pPr>
        <w:spacing w:after="200" w:line="276" w:lineRule="auto"/>
        <w:widowControl/>
        <w:rPr>
          <w:rFonts w:eastAsia="Calibri"/>
        </w:rPr>
      </w:pPr>
      <w:r>
        <w:rPr>
          <w:rFonts w:eastAsia="Calibri"/>
        </w:rPr>
        <w:t>д) ингибируют If каналы</w:t>
      </w:r>
    </w:p>
    <w:p>
      <w:pPr>
        <w:spacing w:after="200" w:line="276" w:lineRule="auto"/>
        <w:widowControl/>
        <w:rPr>
          <w:rFonts w:eastAsia="Calibri"/>
        </w:rPr>
      </w:pPr>
      <w:r>
        <w:rPr>
          <w:rFonts w:eastAsia="Calibri"/>
        </w:rPr>
        <w:t>3. В основе антиангинального эффекта β-адреноблокаторов лежит их способность:</w:t>
      </w:r>
    </w:p>
    <w:p>
      <w:pPr>
        <w:spacing w:after="200" w:line="276" w:lineRule="auto"/>
        <w:widowControl/>
        <w:rPr>
          <w:rFonts w:eastAsia="Calibri"/>
          <w:highlight w:val="yellow"/>
        </w:rPr>
      </w:pPr>
      <w:r>
        <w:rPr>
          <w:rFonts w:eastAsia="Calibri"/>
          <w:highlight w:val="yellow"/>
        </w:rPr>
        <w:t>а) снижать частоту и силу сердечных сокращений</w:t>
      </w:r>
    </w:p>
    <w:p>
      <w:pPr>
        <w:spacing w:after="200" w:line="276" w:lineRule="auto"/>
        <w:widowControl/>
        <w:rPr>
          <w:rFonts w:eastAsia="Calibri"/>
        </w:rPr>
      </w:pPr>
      <w:r>
        <w:rPr>
          <w:rFonts w:eastAsia="Calibri"/>
        </w:rPr>
        <w:t>б) увеличивать сердечный выброс</w:t>
      </w:r>
    </w:p>
    <w:p>
      <w:pPr>
        <w:spacing w:after="200" w:line="276" w:lineRule="auto"/>
        <w:widowControl/>
        <w:rPr>
          <w:rFonts w:eastAsia="Calibri"/>
        </w:rPr>
      </w:pPr>
      <w:r>
        <w:rPr>
          <w:rFonts w:eastAsia="Calibri"/>
        </w:rPr>
        <w:t>в) замедлять проведение возбуждения в атриовентрикулярном узле</w:t>
      </w:r>
    </w:p>
    <w:p>
      <w:pPr>
        <w:spacing w:after="200" w:line="276" w:lineRule="auto"/>
        <w:widowControl/>
        <w:rPr>
          <w:rFonts w:eastAsia="Calibri"/>
        </w:rPr>
      </w:pPr>
      <w:r>
        <w:rPr>
          <w:rFonts w:eastAsia="Calibri"/>
        </w:rPr>
        <w:t>г) увеличивать коронарный кровоток</w:t>
      </w:r>
    </w:p>
    <w:p>
      <w:pPr>
        <w:spacing w:after="200" w:line="276" w:lineRule="auto"/>
        <w:widowControl/>
        <w:rPr>
          <w:rFonts w:eastAsia="Calibri"/>
        </w:rPr>
      </w:pPr>
      <w:r>
        <w:rPr>
          <w:rFonts w:eastAsia="Calibri"/>
        </w:rPr>
        <w:t>д) ингибировать АПФ</w:t>
      </w:r>
    </w:p>
    <w:p>
      <w:pPr>
        <w:spacing w:after="200" w:line="276" w:lineRule="auto"/>
        <w:widowControl/>
        <w:rPr>
          <w:rFonts w:eastAsia="Calibri"/>
        </w:rPr>
      </w:pPr>
      <w:r>
        <w:rPr>
          <w:rFonts w:eastAsia="Calibri"/>
        </w:rPr>
        <w:t>4. Препараты выбора для терапии пиелонефрита:</w:t>
      </w:r>
    </w:p>
    <w:p>
      <w:pPr>
        <w:spacing w:after="200" w:line="276" w:lineRule="auto"/>
        <w:widowControl/>
        <w:rPr>
          <w:rFonts w:eastAsia="Calibri"/>
        </w:rPr>
      </w:pPr>
      <w:r>
        <w:rPr>
          <w:rFonts w:eastAsia="Calibri"/>
        </w:rPr>
        <w:t>а) амфениколы</w:t>
      </w:r>
    </w:p>
    <w:p>
      <w:pPr>
        <w:spacing w:after="200" w:line="276" w:lineRule="auto"/>
        <w:widowControl/>
        <w:rPr>
          <w:rFonts w:eastAsia="Calibri"/>
        </w:rPr>
      </w:pPr>
      <w:r>
        <w:rPr>
          <w:rFonts w:eastAsia="Calibri"/>
        </w:rPr>
        <w:t>б) тетрациклины</w:t>
      </w:r>
    </w:p>
    <w:p>
      <w:pPr>
        <w:spacing w:after="200" w:line="276" w:lineRule="auto"/>
        <w:widowControl/>
        <w:rPr>
          <w:rFonts w:eastAsia="Calibri"/>
          <w:highlight w:val="yellow"/>
        </w:rPr>
      </w:pPr>
      <w:r>
        <w:rPr>
          <w:rFonts w:eastAsia="Calibri"/>
          <w:highlight w:val="yellow"/>
        </w:rPr>
        <w:t>в) фторхинолоны</w:t>
      </w:r>
    </w:p>
    <w:p>
      <w:pPr>
        <w:spacing w:after="200" w:line="276" w:lineRule="auto"/>
        <w:widowControl/>
        <w:rPr>
          <w:rFonts w:eastAsia="Calibri"/>
        </w:rPr>
      </w:pPr>
      <w:r>
        <w:rPr>
          <w:rFonts w:eastAsia="Calibri"/>
        </w:rPr>
        <w:t>г) ко-тримаксозолы</w:t>
      </w:r>
    </w:p>
    <w:p>
      <w:pPr>
        <w:spacing w:after="200" w:line="276" w:lineRule="auto"/>
        <w:widowControl/>
        <w:rPr>
          <w:rFonts w:eastAsia="Calibri"/>
        </w:rPr>
      </w:pPr>
      <w:r>
        <w:rPr>
          <w:rFonts w:eastAsia="Calibri"/>
        </w:rPr>
        <w:t>д) уроантисептики</w:t>
      </w:r>
    </w:p>
    <w:p>
      <w:pPr>
        <w:spacing w:after="200" w:line="276" w:lineRule="auto"/>
        <w:widowControl/>
        <w:rPr>
          <w:rFonts w:eastAsia="Calibri"/>
        </w:rPr>
      </w:pPr>
      <w:r>
        <w:rPr>
          <w:rFonts w:eastAsia="Calibri"/>
        </w:rPr>
        <w:t>5. При лечении бронхиальной астмы глюкокортикоидами предпочтение отдают их</w:t>
      </w:r>
    </w:p>
    <w:p>
      <w:pPr>
        <w:spacing w:after="200" w:line="276" w:lineRule="auto"/>
        <w:widowControl/>
        <w:rPr>
          <w:rFonts w:eastAsia="Calibri"/>
        </w:rPr>
      </w:pPr>
      <w:r>
        <w:rPr>
          <w:rFonts w:eastAsia="Calibri"/>
        </w:rPr>
        <w:t>а) ингаляционным формам</w:t>
      </w:r>
    </w:p>
    <w:p>
      <w:pPr>
        <w:spacing w:after="200" w:line="276" w:lineRule="auto"/>
        <w:widowControl/>
        <w:rPr>
          <w:rFonts w:eastAsia="Calibri"/>
        </w:rPr>
      </w:pPr>
      <w:r>
        <w:rPr>
          <w:rFonts w:eastAsia="Calibri"/>
        </w:rPr>
        <w:t>б) инъекционным формам</w:t>
      </w:r>
    </w:p>
    <w:p>
      <w:pPr>
        <w:spacing w:after="200" w:line="276" w:lineRule="auto"/>
        <w:widowControl/>
        <w:rPr>
          <w:rFonts w:eastAsia="Calibri"/>
          <w:highlight w:val="yellow"/>
        </w:rPr>
      </w:pPr>
      <w:r>
        <w:rPr>
          <w:rFonts w:eastAsia="Calibri"/>
          <w:highlight w:val="yellow"/>
        </w:rPr>
        <w:t>в) пероральным формам</w:t>
      </w:r>
    </w:p>
    <w:p>
      <w:pPr>
        <w:spacing w:after="200" w:line="276" w:lineRule="auto"/>
        <w:widowControl/>
        <w:rPr>
          <w:rFonts w:eastAsia="Calibri"/>
        </w:rPr>
      </w:pPr>
      <w:r>
        <w:rPr>
          <w:rFonts w:eastAsia="Calibri"/>
        </w:rPr>
        <w:t>г) наружным формам</w:t>
      </w:r>
    </w:p>
    <w:p>
      <w:pPr>
        <w:spacing w:after="200" w:line="276" w:lineRule="auto"/>
        <w:widowControl/>
        <w:rPr>
          <w:rFonts w:eastAsia="Calibri"/>
        </w:rPr>
      </w:pPr>
      <w:r>
        <w:rPr>
          <w:rFonts w:eastAsia="Calibri"/>
        </w:rPr>
        <w:t>д) не используют в терапии</w:t>
      </w:r>
    </w:p>
    <w:p>
      <w:pPr>
        <w:spacing w:after="200" w:line="276" w:lineRule="auto"/>
        <w:widowControl/>
        <w:rPr>
          <w:rFonts w:eastAsia="Calibri"/>
        </w:rPr>
      </w:pPr>
      <w:r>
        <w:rPr>
          <w:rFonts w:eastAsia="Calibri"/>
        </w:rPr>
        <w:t>6. Гастропротектор, который является аналогом ПГЕ1:</w:t>
      </w:r>
    </w:p>
    <w:p>
      <w:pPr>
        <w:spacing w:after="200" w:line="276" w:lineRule="auto"/>
        <w:widowControl/>
        <w:rPr>
          <w:rFonts w:eastAsia="Calibri"/>
        </w:rPr>
      </w:pPr>
      <w:r>
        <w:rPr>
          <w:rFonts w:eastAsia="Calibri"/>
        </w:rPr>
        <w:t>а) висмута субнитрат</w:t>
      </w:r>
    </w:p>
    <w:p>
      <w:pPr>
        <w:spacing w:after="200" w:line="276" w:lineRule="auto"/>
        <w:widowControl/>
        <w:rPr>
          <w:rFonts w:eastAsia="Calibri"/>
        </w:rPr>
      </w:pPr>
      <w:r>
        <w:rPr>
          <w:rFonts w:eastAsia="Calibri"/>
        </w:rPr>
        <w:t>б) сукральфат</w:t>
      </w:r>
    </w:p>
    <w:p>
      <w:pPr>
        <w:spacing w:after="200" w:line="276" w:lineRule="auto"/>
        <w:widowControl/>
        <w:rPr>
          <w:rFonts w:eastAsia="Calibri"/>
        </w:rPr>
      </w:pPr>
      <w:r>
        <w:rPr>
          <w:rFonts w:eastAsia="Calibri"/>
        </w:rPr>
        <w:t>в) висмута субсалицилат</w:t>
      </w:r>
    </w:p>
    <w:p>
      <w:pPr>
        <w:spacing w:after="200" w:line="276" w:lineRule="auto"/>
        <w:widowControl/>
        <w:rPr>
          <w:rFonts w:eastAsia="Calibri"/>
          <w:highlight w:val="yellow"/>
        </w:rPr>
      </w:pPr>
      <w:r>
        <w:rPr>
          <w:rFonts w:eastAsia="Calibri"/>
          <w:highlight w:val="yellow"/>
        </w:rPr>
        <w:t>г) мизопростол</w:t>
      </w:r>
    </w:p>
    <w:p>
      <w:pPr>
        <w:spacing w:after="200" w:line="276" w:lineRule="auto"/>
        <w:widowControl/>
        <w:rPr>
          <w:rFonts w:eastAsia="Calibri"/>
        </w:rPr>
      </w:pPr>
      <w:r>
        <w:rPr>
          <w:rFonts w:eastAsia="Calibri"/>
        </w:rPr>
        <w:t>д) карбеноксолон</w:t>
      </w:r>
    </w:p>
    <w:p>
      <w:pPr>
        <w:spacing w:after="200" w:line="276" w:lineRule="auto"/>
        <w:widowControl/>
        <w:rPr>
          <w:rFonts w:eastAsia="Calibri"/>
        </w:rPr>
      </w:pPr>
      <w:r>
        <w:rPr>
          <w:rFonts w:eastAsia="Calibri"/>
        </w:rPr>
        <w:t>7. Препараты инсулина длительного действия:</w:t>
      </w:r>
    </w:p>
    <w:p>
      <w:pPr>
        <w:spacing w:after="200" w:line="276" w:lineRule="auto"/>
        <w:widowControl/>
        <w:rPr>
          <w:rFonts w:eastAsia="Calibri"/>
        </w:rPr>
      </w:pPr>
      <w:r>
        <w:rPr>
          <w:rFonts w:eastAsia="Calibri"/>
        </w:rPr>
        <w:t>а) новорапид</w:t>
      </w:r>
    </w:p>
    <w:p>
      <w:pPr>
        <w:spacing w:after="200" w:line="276" w:lineRule="auto"/>
        <w:widowControl/>
        <w:rPr>
          <w:rFonts w:eastAsia="Calibri"/>
        </w:rPr>
      </w:pPr>
      <w:r>
        <w:rPr>
          <w:rFonts w:eastAsia="Calibri"/>
        </w:rPr>
        <w:t>б) инсулин Лизпро</w:t>
      </w:r>
    </w:p>
    <w:p>
      <w:pPr>
        <w:spacing w:after="200" w:line="276" w:lineRule="auto"/>
        <w:widowControl/>
        <w:rPr>
          <w:rFonts w:eastAsia="Calibri"/>
          <w:highlight w:val="yellow"/>
        </w:rPr>
      </w:pPr>
      <w:r>
        <w:rPr>
          <w:rFonts w:eastAsia="Calibri"/>
          <w:highlight w:val="yellow"/>
        </w:rPr>
        <w:t>в) цинк - суспензия кристаллического инсулина человека - ультратард НМ</w:t>
      </w:r>
    </w:p>
    <w:p>
      <w:pPr>
        <w:spacing w:after="200" w:line="276" w:lineRule="auto"/>
        <w:widowControl/>
        <w:rPr>
          <w:rFonts w:eastAsia="Calibri"/>
        </w:rPr>
      </w:pPr>
      <w:r>
        <w:rPr>
          <w:rFonts w:eastAsia="Calibri"/>
        </w:rPr>
        <w:t>г) суспензия изофана человеческого инсулина – протафан НМ</w:t>
      </w:r>
    </w:p>
    <w:p>
      <w:pPr>
        <w:spacing w:after="200" w:line="276" w:lineRule="auto"/>
        <w:widowControl/>
        <w:rPr>
          <w:rFonts w:eastAsia="Calibri"/>
        </w:rPr>
      </w:pPr>
      <w:r>
        <w:rPr>
          <w:rFonts w:eastAsia="Calibri"/>
        </w:rPr>
        <w:t>д) раствор человеческого инсулина – хумулин регуляр</w:t>
      </w:r>
    </w:p>
    <w:p>
      <w:pPr>
        <w:spacing w:after="200" w:line="276" w:lineRule="auto"/>
        <w:widowControl/>
        <w:rPr>
          <w:rFonts w:eastAsia="Calibri"/>
        </w:rPr>
      </w:pPr>
      <w:r>
        <w:rPr>
          <w:rFonts w:eastAsia="Calibri"/>
        </w:rPr>
        <w:t>8. Для лечения железодефицитной анемия у детей раннего возраста предпочтение отдают:</w:t>
      </w:r>
    </w:p>
    <w:p>
      <w:pPr>
        <w:spacing w:after="200" w:line="276" w:lineRule="auto"/>
        <w:widowControl/>
        <w:rPr>
          <w:rFonts w:eastAsia="Calibri"/>
        </w:rPr>
      </w:pPr>
      <w:r>
        <w:rPr>
          <w:rFonts w:eastAsia="Calibri"/>
        </w:rPr>
        <w:t>а) твердым лекарственным формам (ЛФ)</w:t>
      </w:r>
    </w:p>
    <w:p>
      <w:pPr>
        <w:spacing w:after="200" w:line="276" w:lineRule="auto"/>
        <w:widowControl/>
        <w:rPr>
          <w:rFonts w:eastAsia="Calibri"/>
          <w:highlight w:val="yellow"/>
        </w:rPr>
      </w:pPr>
      <w:r>
        <w:rPr>
          <w:rFonts w:eastAsia="Calibri"/>
          <w:highlight w:val="yellow"/>
        </w:rPr>
        <w:t>б) жидким ЛФ</w:t>
      </w:r>
    </w:p>
    <w:p>
      <w:pPr>
        <w:spacing w:after="200" w:line="276" w:lineRule="auto"/>
        <w:widowControl/>
        <w:rPr>
          <w:rFonts w:eastAsia="Calibri"/>
        </w:rPr>
      </w:pPr>
      <w:r>
        <w:rPr>
          <w:rFonts w:eastAsia="Calibri"/>
        </w:rPr>
        <w:t>в) имплантационным ЛФ</w:t>
      </w:r>
    </w:p>
    <w:p>
      <w:pPr>
        <w:spacing w:after="200" w:line="276" w:lineRule="auto"/>
        <w:widowControl/>
        <w:rPr>
          <w:rFonts w:eastAsia="Calibri"/>
        </w:rPr>
      </w:pPr>
      <w:r>
        <w:rPr>
          <w:rFonts w:eastAsia="Calibri"/>
        </w:rPr>
        <w:t>г) ингаляционным ЛФ</w:t>
      </w:r>
    </w:p>
    <w:p>
      <w:pPr>
        <w:spacing w:after="200" w:line="276" w:lineRule="auto"/>
        <w:widowControl/>
        <w:rPr>
          <w:rFonts w:eastAsia="Calibri"/>
        </w:rPr>
      </w:pPr>
      <w:r>
        <w:rPr>
          <w:rFonts w:eastAsia="Calibri"/>
        </w:rPr>
        <w:t>д) мягким ЛФ</w:t>
      </w:r>
    </w:p>
    <w:p>
      <w:pPr>
        <w:spacing w:after="200" w:line="276" w:lineRule="auto"/>
        <w:widowControl/>
        <w:rPr>
          <w:rFonts w:eastAsia="Calibri"/>
        </w:rPr>
      </w:pPr>
      <w:r>
        <w:rPr>
          <w:rFonts w:eastAsia="Calibri"/>
        </w:rPr>
        <w:t>9. При использовании антидепрессантов – ингибиторов МАО на фоне диеты, изобилующей продуктами,  содержащими тирамин наблюдается:</w:t>
      </w:r>
    </w:p>
    <w:p>
      <w:pPr>
        <w:spacing w:after="200" w:line="276" w:lineRule="auto"/>
        <w:widowControl/>
        <w:rPr>
          <w:rFonts w:eastAsia="Calibri"/>
          <w:highlight w:val="yellow"/>
        </w:rPr>
      </w:pPr>
      <w:r>
        <w:rPr>
          <w:rFonts w:eastAsia="Calibri"/>
          <w:highlight w:val="yellow"/>
        </w:rPr>
        <w:t>а) стимуляция симпато-адреналовой системы и повышение АД</w:t>
      </w:r>
    </w:p>
    <w:p>
      <w:pPr>
        <w:spacing w:after="200" w:line="276" w:lineRule="auto"/>
        <w:widowControl/>
        <w:rPr>
          <w:rFonts w:eastAsia="Calibri"/>
        </w:rPr>
      </w:pPr>
      <w:r>
        <w:rPr>
          <w:rFonts w:eastAsia="Calibri"/>
        </w:rPr>
        <w:t>б) угнетение симпато-адреналовой системы</w:t>
      </w:r>
    </w:p>
    <w:p>
      <w:pPr>
        <w:spacing w:after="200" w:line="276" w:lineRule="auto"/>
        <w:widowControl/>
        <w:rPr>
          <w:rFonts w:eastAsia="Calibri"/>
        </w:rPr>
      </w:pPr>
      <w:r>
        <w:rPr>
          <w:rFonts w:eastAsia="Calibri"/>
        </w:rPr>
        <w:t>в) антихолинергический эффект</w:t>
      </w:r>
    </w:p>
    <w:p>
      <w:pPr>
        <w:spacing w:after="200" w:line="276" w:lineRule="auto"/>
        <w:widowControl/>
        <w:rPr>
          <w:rFonts w:eastAsia="Calibri"/>
        </w:rPr>
      </w:pPr>
      <w:r>
        <w:rPr>
          <w:rFonts w:eastAsia="Calibri"/>
        </w:rPr>
        <w:t>г) ваготония</w:t>
      </w:r>
    </w:p>
    <w:p>
      <w:pPr>
        <w:spacing w:after="200" w:line="276" w:lineRule="auto"/>
        <w:widowControl/>
        <w:rPr>
          <w:rFonts w:eastAsia="Calibri"/>
        </w:rPr>
      </w:pPr>
      <w:r>
        <w:rPr>
          <w:rFonts w:eastAsia="Calibri"/>
        </w:rPr>
        <w:t>д) холиномиметический эффект</w:t>
      </w:r>
    </w:p>
    <w:p>
      <w:pPr>
        <w:spacing w:after="200" w:line="276" w:lineRule="auto"/>
        <w:widowControl/>
        <w:rPr>
          <w:rFonts w:eastAsia="Calibri"/>
        </w:rPr>
      </w:pPr>
      <w:r>
        <w:rPr>
          <w:rFonts w:eastAsia="Calibri"/>
        </w:rPr>
        <w:t>10. Группа антибиотиков, действующих только на  грамотрицательную флору:</w:t>
      </w:r>
    </w:p>
    <w:p>
      <w:pPr>
        <w:spacing w:after="200" w:line="276" w:lineRule="auto"/>
        <w:widowControl/>
        <w:rPr>
          <w:rFonts w:eastAsia="Calibri"/>
        </w:rPr>
      </w:pPr>
      <w:r>
        <w:rPr>
          <w:rFonts w:eastAsia="Calibri"/>
        </w:rPr>
        <w:t>а) биосинтетические пенициллины</w:t>
      </w:r>
    </w:p>
    <w:p>
      <w:pPr>
        <w:spacing w:after="200" w:line="276" w:lineRule="auto"/>
        <w:widowControl/>
        <w:rPr>
          <w:rFonts w:eastAsia="Calibri"/>
        </w:rPr>
      </w:pPr>
      <w:r>
        <w:rPr>
          <w:rFonts w:eastAsia="Calibri"/>
        </w:rPr>
        <w:t>б) тетрациклины</w:t>
      </w:r>
    </w:p>
    <w:p>
      <w:pPr>
        <w:spacing w:after="200" w:line="276" w:lineRule="auto"/>
        <w:widowControl/>
        <w:rPr>
          <w:rFonts w:eastAsia="Calibri"/>
        </w:rPr>
      </w:pPr>
      <w:r>
        <w:rPr>
          <w:rFonts w:eastAsia="Calibri"/>
        </w:rPr>
        <w:t>в) макролиды</w:t>
      </w:r>
    </w:p>
    <w:p>
      <w:pPr>
        <w:spacing w:after="200" w:line="276" w:lineRule="auto"/>
        <w:widowControl/>
        <w:rPr>
          <w:rFonts w:eastAsia="Calibri"/>
        </w:rPr>
      </w:pPr>
      <w:r>
        <w:rPr>
          <w:rFonts w:eastAsia="Calibri"/>
        </w:rPr>
        <w:t>г) аминогликозиды</w:t>
      </w:r>
    </w:p>
    <w:p>
      <w:pPr>
        <w:spacing w:after="200" w:line="276" w:lineRule="auto"/>
        <w:widowControl/>
        <w:rPr>
          <w:rFonts w:eastAsia="Calibri"/>
          <w:highlight w:val="yellow"/>
        </w:rPr>
      </w:pPr>
      <w:r>
        <w:rPr>
          <w:rFonts w:eastAsia="Calibri"/>
          <w:highlight w:val="yellow"/>
        </w:rPr>
        <w:t xml:space="preserve">д) полимиксины </w:t>
      </w:r>
    </w:p>
    <w:p>
      <w:pPr>
        <w:spacing w:after="200" w:line="276" w:lineRule="auto"/>
        <w:widowControl/>
        <w:rPr>
          <w:rFonts w:eastAsia="Calibri"/>
          <w:b/>
          <w:i/>
        </w:rPr>
      </w:pPr>
      <w:r>
        <w:rPr>
          <w:rFonts w:eastAsia="Calibri"/>
        </w:rPr>
        <w:t>2</w:t>
      </w:r>
      <w:r>
        <w:rPr>
          <w:rFonts w:eastAsia="Calibri"/>
          <w:b/>
          <w:i/>
        </w:rPr>
        <w:t>.     Фармакологические подходы к выбору и применению лекарственных сре</w:t>
      </w:r>
      <w:r>
        <w:rPr>
          <w:rFonts w:eastAsia="Calibri"/>
          <w:b/>
          <w:i/>
        </w:rPr>
        <w:t>дств пр</w:t>
      </w:r>
      <w:r>
        <w:rPr>
          <w:rFonts w:eastAsia="Calibri"/>
          <w:b/>
          <w:i/>
        </w:rPr>
        <w:t>и неврозах.</w:t>
      </w:r>
    </w:p>
    <w:p>
      <w:pPr>
        <w:spacing w:after="200" w:line="276" w:lineRule="auto"/>
        <w:widowControl/>
        <w:rPr>
          <w:rFonts w:eastAsia="Calibri"/>
        </w:rPr>
      </w:pPr>
      <w:r>
        <w:rPr>
          <w:rFonts w:eastAsia="Calibri"/>
        </w:rPr>
        <w:t>Антидепрессанты – препараты этой группы участвуют в прямом и обратном захвате серотонина, дофамина и норадреналина или блокируют фермент, разрушающий эти гормоны, за счет чего увеличивается концентрация этих гормонов в крови и улучшается настроение пациента. Антидепрессанты не вызывают привыкания, не оказывают влияния на скорость реакции и имеют мало побочных действий. Основным недостатком препаратов считается необходимость накопления в крови определенной дозы, из-за чего ощутимый эффект возникает только спустя 2-3 недели после начала приема, а курс лечения должен составлять не менее 2-3 месяцев подряд. Для лечения невротического расстройства используют либо классические антидепрессанты, эффект и побочные действия которых наиболее хорошо изучены или препараты последних поколений, считающиеся наиболее эффективными и безопасными. Антидепрессанты должны приниматься только по назначению врача, так как дозировка и длительность курса подбираются индивидуально, в зависимости от тяжести состояния пациента и других факторов. Для лечения чаще всего используют: Азафен, Амитриптилин, Миансерин, Флуоксетин, Феварин, Пароксетин и другие.</w:t>
      </w:r>
    </w:p>
    <w:p>
      <w:pPr>
        <w:spacing w:after="200" w:line="276" w:lineRule="auto"/>
        <w:widowControl/>
        <w:rPr>
          <w:rFonts w:eastAsia="Calibri"/>
        </w:rPr>
      </w:pPr>
      <w:r>
        <w:rPr>
          <w:rFonts w:eastAsia="Calibri"/>
        </w:rPr>
        <w:t xml:space="preserve"> Транквилизаторы – воздействуют на передачу нервных импульсов в головном мозге, за счет происходит торможение нервной системы и уменьшается реакция больного на раздражители, препараты оказывают седативное и противотревожное действие. Транквилизаторы считаются «опасными» препаратами, так как вызывают привыкание, отрицательно влияют на скорость реакций и концентрацию внимания и при их приеме запрещено управление транспортным средством или выполнение работ, требующих точной координации движений и концентрации внимания. Из транквилизаторов популярностью пользуются: Седуксен, Реланиум, Элениум, Лорам, Сибазон и другие. </w:t>
      </w:r>
    </w:p>
    <w:p>
      <w:pPr>
        <w:spacing w:after="200" w:line="276" w:lineRule="auto"/>
        <w:widowControl/>
        <w:rPr>
          <w:rFonts w:eastAsia="Calibri"/>
        </w:rPr>
      </w:pPr>
      <w:r>
        <w:rPr>
          <w:rFonts w:eastAsia="Calibri"/>
        </w:rPr>
        <w:t>Седативные препараты – при более легких видах невроза можно обойтись приемом седативных препаратов, но только психиатр или психотерапевт может оценить состояние больного и решить, достаточно ли в этом случае будет психотерапии и седатиков. Седативные препараты оказывают действие, сходное с транквилизаторами, но гораздо менее эффективны и не вызывают такого числа побочных действий и привыкания. Чаще всего используют практически безвредные растительные седатики: настойка корня валерианы, пиона, пустырника, боярышника и их производные: Ново-пассит, Валоферин, Гербион, Фиторелакс и другие.</w:t>
      </w:r>
    </w:p>
    <w:p>
      <w:pPr>
        <w:spacing w:after="200" w:line="276" w:lineRule="auto"/>
        <w:widowControl/>
        <w:rPr>
          <w:rFonts w:eastAsia="Calibri"/>
          <w:b/>
          <w:i/>
        </w:rPr>
      </w:pPr>
      <w:r>
        <w:rPr>
          <w:rFonts w:eastAsia="Calibri"/>
          <w:b/>
          <w:i/>
        </w:rPr>
        <w:t>3.  Заполнить таблицу:</w:t>
      </w:r>
    </w:p>
    <w:tbl>
      <w:tblPr>
        <w:jc w:val="left"/>
        <w:tblInd w:w="-166" w:type="dxa"/>
        <w:tblW w:w="9916" w:type="dxa"/>
      </w:tblPr>
      <w:tblGrid>
        <w:gridCol w:w="2423"/>
        <w:gridCol w:w="2703"/>
        <w:gridCol w:w="2545"/>
        <w:gridCol w:w="2245"/>
      </w:tblGrid>
      <w:tr>
        <w:trPr>
          <w:trHeight w:val="682" w:hRule="atLeast"/>
        </w:trPr>
        <w:tc>
          <w:tcPr>
            <w:tcW w:w="2423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8" w:space="0" w:color="000000" tmln="20, 20, 20, 0"/>
              <w:left w:val="single" w:sz="8" w:space="0" w:color="000000" tmln="20, 20, 20, 0"/>
              <w:bottom w:val="single" w:sz="8" w:space="0" w:color="000000" tmln="20, 20, 20, 0"/>
              <w:right w:val="single" w:sz="8" w:space="0" w:color="000000" tmln="20, 20, 20, 0"/>
              <w:tl2br w:val="nil" w:sz="0" w:space="0" w:color="000000" tmln="20, 20, 20, 0"/>
              <w:tr2bl w:val="nil" w:sz="0" w:space="0" w:color="000000" tmln="20, 20, 20, 0"/>
            </w:tcBorders>
            <w:tmTcPr id="1488034187" protected="0"/>
          </w:tcPr>
          <w:p>
            <w:pPr>
              <w:widowControl/>
            </w:pPr>
            <w:r>
              <w:rPr>
                <w:b/>
                <w:bCs/>
              </w:rPr>
              <w:t>Показатель/</w:t>
            </w:r>
            <w:r/>
          </w:p>
          <w:p>
            <w:pPr>
              <w:widowControl/>
            </w:pPr>
            <w:r>
              <w:rPr>
                <w:b/>
                <w:bCs/>
              </w:rPr>
              <w:t>Препарат (МНН)</w:t>
            </w:r>
            <w:r/>
          </w:p>
        </w:tc>
        <w:tc>
          <w:tcPr>
            <w:tcW w:w="2703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8" w:space="0" w:color="000000" tmln="20, 20, 20, 0"/>
              <w:left w:val="nil" w:sz="0" w:space="0" w:color="000000" tmln="20, 20, 20, 0"/>
              <w:bottom w:val="single" w:sz="8" w:space="0" w:color="000000" tmln="20, 20, 20, 0"/>
              <w:right w:val="single" w:sz="8" w:space="0" w:color="000000" tmln="20, 20, 20, 0"/>
              <w:tl2br w:val="nil" w:sz="0" w:space="0" w:color="000000" tmln="20, 20, 20, 0"/>
              <w:tr2bl w:val="nil" w:sz="0" w:space="0" w:color="000000" tmln="20, 20, 20, 0"/>
            </w:tcBorders>
            <w:tmTcPr id="1488034187" protected="0"/>
          </w:tcPr>
          <w:p>
            <w:pPr>
              <w:widowControl/>
            </w:pPr>
            <w:r>
              <w:rPr>
                <w:b/>
                <w:bCs/>
                <w:color w:val="000000"/>
              </w:rPr>
              <w:t>ампициллин</w:t>
            </w:r>
            <w:r/>
          </w:p>
        </w:tc>
        <w:tc>
          <w:tcPr>
            <w:tcW w:w="2545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8" w:space="0" w:color="000000" tmln="20, 20, 20, 0"/>
              <w:left w:val="nil" w:sz="0" w:space="0" w:color="000000" tmln="20, 20, 20, 0"/>
              <w:bottom w:val="single" w:sz="8" w:space="0" w:color="000000" tmln="20, 20, 20, 0"/>
              <w:right w:val="single" w:sz="8" w:space="0" w:color="000000" tmln="20, 20, 20, 0"/>
              <w:tl2br w:val="nil" w:sz="0" w:space="0" w:color="000000" tmln="20, 20, 20, 0"/>
              <w:tr2bl w:val="nil" w:sz="0" w:space="0" w:color="000000" tmln="20, 20, 20, 0"/>
            </w:tcBorders>
            <w:tmTcPr id="1488034187" protected="0"/>
          </w:tcPr>
          <w:p>
            <w:pPr>
              <w:widowControl/>
            </w:pPr>
            <w:r>
              <w:rPr>
                <w:b/>
                <w:bCs/>
                <w:color w:val="000000"/>
              </w:rPr>
              <w:t>амоксициллин</w:t>
            </w:r>
            <w:r/>
          </w:p>
        </w:tc>
        <w:tc>
          <w:tcPr>
            <w:tcW w:w="2245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8" w:space="0" w:color="000000" tmln="20, 20, 20, 0"/>
              <w:left w:val="nil" w:sz="0" w:space="0" w:color="000000" tmln="20, 20, 20, 0"/>
              <w:bottom w:val="single" w:sz="8" w:space="0" w:color="000000" tmln="20, 20, 20, 0"/>
              <w:right w:val="single" w:sz="8" w:space="0" w:color="000000" tmln="20, 20, 20, 0"/>
              <w:tl2br w:val="nil" w:sz="0" w:space="0" w:color="000000" tmln="20, 20, 20, 0"/>
              <w:tr2bl w:val="nil" w:sz="0" w:space="0" w:color="000000" tmln="20, 20, 20, 0"/>
            </w:tcBorders>
            <w:tmTcPr id="1488034187" protected="0"/>
          </w:tcPr>
          <w:p>
            <w:pPr>
              <w:widowControl/>
              <w:rPr>
                <w:b/>
              </w:rPr>
            </w:pPr>
            <w:r>
              <w:rPr>
                <w:b/>
              </w:rPr>
              <w:t>карбенициллин</w:t>
            </w:r>
          </w:p>
        </w:tc>
      </w:tr>
      <w:tr>
        <w:trPr>
          <w:trHeight w:val="350" w:hRule="atLeast"/>
        </w:trPr>
        <w:tc>
          <w:tcPr>
            <w:tcW w:w="2423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 w:sz="0" w:space="0" w:color="000000" tmln="20, 20, 20, 0"/>
              <w:left w:val="single" w:sz="8" w:space="0" w:color="000000" tmln="20, 20, 20, 0"/>
              <w:bottom w:val="single" w:sz="8" w:space="0" w:color="000000" tmln="20, 20, 20, 0"/>
              <w:right w:val="single" w:sz="8" w:space="0" w:color="000000" tmln="20, 20, 20, 0"/>
              <w:tl2br w:val="nil" w:sz="0" w:space="0" w:color="000000" tmln="20, 20, 20, 0"/>
              <w:tr2bl w:val="nil" w:sz="0" w:space="0" w:color="000000" tmln="20, 20, 20, 0"/>
            </w:tcBorders>
            <w:tmTcPr id="1488034187" protected="0"/>
          </w:tcPr>
          <w:p>
            <w:pPr>
              <w:widowControl/>
            </w:pPr>
            <w:r>
              <w:rPr>
                <w:bCs/>
              </w:rPr>
              <w:t>Торговые названия ( не менее 3)</w:t>
            </w:r>
            <w:r/>
          </w:p>
        </w:tc>
        <w:tc>
          <w:tcPr>
            <w:tcW w:w="2703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 w:sz="0" w:space="0" w:color="000000" tmln="20, 20, 20, 0"/>
              <w:left w:val="nil" w:sz="0" w:space="0" w:color="000000" tmln="20, 20, 20, 0"/>
              <w:bottom w:val="single" w:sz="8" w:space="0" w:color="000000" tmln="20, 20, 20, 0"/>
              <w:right w:val="single" w:sz="8" w:space="0" w:color="000000" tmln="20, 20, 20, 0"/>
              <w:tl2br w:val="nil" w:sz="0" w:space="0" w:color="000000" tmln="20, 20, 20, 0"/>
              <w:tr2bl w:val="nil" w:sz="0" w:space="0" w:color="000000" tmln="20, 20, 20, 0"/>
            </w:tcBorders>
            <w:tmTcPr id="1488034187" protected="0"/>
          </w:tcPr>
          <w:p>
            <w:pPr>
              <w:widowControl/>
            </w:pPr>
            <w:r>
              <w:rPr>
                <w:b/>
                <w:bCs/>
              </w:rPr>
              <w:t> </w:t>
            </w:r>
            <w:r>
              <w:t>Ампициллин,Ампииллина натриевая соль,Ампициллина тригидрат</w:t>
            </w:r>
          </w:p>
        </w:tc>
        <w:tc>
          <w:tcPr>
            <w:tcW w:w="2545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 w:sz="0" w:space="0" w:color="000000" tmln="20, 20, 20, 0"/>
              <w:left w:val="nil" w:sz="0" w:space="0" w:color="000000" tmln="20, 20, 20, 0"/>
              <w:bottom w:val="single" w:sz="8" w:space="0" w:color="000000" tmln="20, 20, 20, 0"/>
              <w:right w:val="single" w:sz="8" w:space="0" w:color="000000" tmln="20, 20, 20, 0"/>
              <w:tl2br w:val="nil" w:sz="0" w:space="0" w:color="000000" tmln="20, 20, 20, 0"/>
              <w:tr2bl w:val="nil" w:sz="0" w:space="0" w:color="000000" tmln="20, 20, 20, 0"/>
            </w:tcBorders>
            <w:tmTcPr id="1488034187" protected="0"/>
          </w:tcPr>
          <w:p>
            <w:pPr>
              <w:widowControl/>
            </w:pPr>
            <w:r>
              <w:t> Амоксон,Амосин,</w:t>
            </w:r>
          </w:p>
          <w:p>
            <w:pPr>
              <w:widowControl/>
            </w:pPr>
            <w:r>
              <w:t>Амоксикар</w:t>
            </w:r>
          </w:p>
        </w:tc>
        <w:tc>
          <w:tcPr>
            <w:tcW w:w="2245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 w:sz="0" w:space="0" w:color="000000" tmln="20, 20, 20, 0"/>
              <w:left w:val="nil" w:sz="0" w:space="0" w:color="000000" tmln="20, 20, 20, 0"/>
              <w:bottom w:val="single" w:sz="8" w:space="0" w:color="000000" tmln="20, 20, 20, 0"/>
              <w:right w:val="single" w:sz="8" w:space="0" w:color="000000" tmln="20, 20, 20, 0"/>
              <w:tl2br w:val="nil" w:sz="0" w:space="0" w:color="000000" tmln="20, 20, 20, 0"/>
              <w:tr2bl w:val="nil" w:sz="0" w:space="0" w:color="000000" tmln="20, 20, 20, 0"/>
            </w:tcBorders>
            <w:tmTcPr id="1488034187" protected="0"/>
          </w:tcPr>
          <w:p>
            <w:pPr>
              <w:widowControl/>
            </w:pPr>
            <w:r>
              <w:t> Карбенициллина динатриевая соль,Карбениииллин,Карбапен</w:t>
            </w:r>
          </w:p>
        </w:tc>
      </w:tr>
      <w:tr>
        <w:trPr>
          <w:trHeight w:val="350" w:hRule="atLeast"/>
        </w:trPr>
        <w:tc>
          <w:tcPr>
            <w:tcW w:w="2423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 w:sz="0" w:space="0" w:color="000000" tmln="20, 20, 20, 0"/>
              <w:left w:val="single" w:sz="8" w:space="0" w:color="000000" tmln="20, 20, 20, 0"/>
              <w:bottom w:val="single" w:sz="8" w:space="0" w:color="000000" tmln="20, 20, 20, 0"/>
              <w:right w:val="single" w:sz="8" w:space="0" w:color="000000" tmln="20, 20, 20, 0"/>
              <w:tl2br w:val="nil" w:sz="0" w:space="0" w:color="000000" tmln="20, 20, 20, 0"/>
              <w:tr2bl w:val="nil" w:sz="0" w:space="0" w:color="000000" tmln="20, 20, 20, 0"/>
            </w:tcBorders>
            <w:tmTcPr id="1488034187" protected="0"/>
          </w:tcPr>
          <w:p>
            <w:pPr>
              <w:widowControl/>
            </w:pPr>
            <w:r>
              <w:rPr>
                <w:bCs/>
              </w:rPr>
              <w:t>Фармакологическая группа</w:t>
            </w:r>
            <w:r/>
          </w:p>
        </w:tc>
        <w:tc>
          <w:tcPr>
            <w:tcW w:w="2703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 w:sz="0" w:space="0" w:color="000000" tmln="20, 20, 20, 0"/>
              <w:left w:val="nil" w:sz="0" w:space="0" w:color="000000" tmln="20, 20, 20, 0"/>
              <w:bottom w:val="single" w:sz="8" w:space="0" w:color="000000" tmln="20, 20, 20, 0"/>
              <w:right w:val="single" w:sz="8" w:space="0" w:color="000000" tmln="20, 20, 20, 0"/>
              <w:tl2br w:val="nil" w:sz="0" w:space="0" w:color="000000" tmln="20, 20, 20, 0"/>
              <w:tr2bl w:val="nil" w:sz="0" w:space="0" w:color="000000" tmln="20, 20, 20, 0"/>
            </w:tcBorders>
            <w:tmTcPr id="1488034187" protected="0"/>
          </w:tcPr>
          <w:p>
            <w:pPr>
              <w:widowControl/>
            </w:pPr>
            <w:r>
              <w:rPr>
                <w:b/>
                <w:bCs/>
              </w:rPr>
              <w:t> </w:t>
            </w:r>
            <w:r>
              <w:t>Пенициллины</w:t>
            </w:r>
          </w:p>
        </w:tc>
        <w:tc>
          <w:tcPr>
            <w:tcW w:w="2545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 w:sz="0" w:space="0" w:color="000000" tmln="20, 20, 20, 0"/>
              <w:left w:val="nil" w:sz="0" w:space="0" w:color="000000" tmln="20, 20, 20, 0"/>
              <w:bottom w:val="single" w:sz="8" w:space="0" w:color="000000" tmln="20, 20, 20, 0"/>
              <w:right w:val="single" w:sz="8" w:space="0" w:color="000000" tmln="20, 20, 20, 0"/>
              <w:tl2br w:val="nil" w:sz="0" w:space="0" w:color="000000" tmln="20, 20, 20, 0"/>
              <w:tr2bl w:val="nil" w:sz="0" w:space="0" w:color="000000" tmln="20, 20, 20, 0"/>
            </w:tcBorders>
            <w:tmTcPr id="1488034187" protected="0"/>
          </w:tcPr>
          <w:p>
            <w:pPr>
              <w:widowControl/>
            </w:pPr>
            <w:r>
              <w:t>  Пенициллины</w:t>
            </w:r>
          </w:p>
        </w:tc>
        <w:tc>
          <w:tcPr>
            <w:tcW w:w="2245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 w:sz="0" w:space="0" w:color="000000" tmln="20, 20, 20, 0"/>
              <w:left w:val="nil" w:sz="0" w:space="0" w:color="000000" tmln="20, 20, 20, 0"/>
              <w:bottom w:val="single" w:sz="8" w:space="0" w:color="000000" tmln="20, 20, 20, 0"/>
              <w:right w:val="single" w:sz="8" w:space="0" w:color="000000" tmln="20, 20, 20, 0"/>
              <w:tl2br w:val="nil" w:sz="0" w:space="0" w:color="000000" tmln="20, 20, 20, 0"/>
              <w:tr2bl w:val="nil" w:sz="0" w:space="0" w:color="000000" tmln="20, 20, 20, 0"/>
            </w:tcBorders>
            <w:tmTcPr id="1488034187" protected="0"/>
          </w:tcPr>
          <w:p>
            <w:pPr>
              <w:widowControl/>
            </w:pPr>
            <w:r>
              <w:t> Пенициллины</w:t>
            </w:r>
          </w:p>
        </w:tc>
      </w:tr>
      <w:tr>
        <w:trPr>
          <w:trHeight w:val="332" w:hRule="atLeast"/>
        </w:trPr>
        <w:tc>
          <w:tcPr>
            <w:tcW w:w="2423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 w:sz="0" w:space="0" w:color="000000" tmln="20, 20, 20, 0"/>
              <w:left w:val="single" w:sz="8" w:space="0" w:color="000000" tmln="20, 20, 20, 0"/>
              <w:bottom w:val="single" w:sz="8" w:space="0" w:color="000000" tmln="20, 20, 20, 0"/>
              <w:right w:val="single" w:sz="8" w:space="0" w:color="000000" tmln="20, 20, 20, 0"/>
              <w:tl2br w:val="nil" w:sz="0" w:space="0" w:color="000000" tmln="20, 20, 20, 0"/>
              <w:tr2bl w:val="nil" w:sz="0" w:space="0" w:color="000000" tmln="20, 20, 20, 0"/>
            </w:tcBorders>
            <w:tmTcPr id="1488034187" protected="0"/>
          </w:tcPr>
          <w:p>
            <w:pPr>
              <w:widowControl/>
            </w:pPr>
            <w:r>
              <w:rPr>
                <w:bCs/>
              </w:rPr>
              <w:t>Механизм действия</w:t>
            </w:r>
            <w:r/>
          </w:p>
        </w:tc>
        <w:tc>
          <w:tcPr>
            <w:tcW w:w="2703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 w:sz="0" w:space="0" w:color="000000" tmln="20, 20, 20, 0"/>
              <w:left w:val="nil" w:sz="0" w:space="0" w:color="000000" tmln="20, 20, 20, 0"/>
              <w:bottom w:val="single" w:sz="8" w:space="0" w:color="000000" tmln="20, 20, 20, 0"/>
              <w:right w:val="single" w:sz="8" w:space="0" w:color="000000" tmln="20, 20, 20, 0"/>
              <w:tl2br w:val="nil" w:sz="0" w:space="0" w:color="000000" tmln="20, 20, 20, 0"/>
              <w:tr2bl w:val="nil" w:sz="0" w:space="0" w:color="000000" tmln="20, 20, 20, 0"/>
            </w:tcBorders>
            <w:tmTcPr id="1488034187" protected="0"/>
          </w:tcPr>
          <w:p>
            <w:pPr>
              <w:widowControl/>
            </w:pPr>
            <w:r>
              <w:rPr>
                <w:b/>
                <w:bCs/>
              </w:rPr>
              <w:t> </w:t>
            </w:r>
            <w:r>
              <w:t>Ингибирует транспептидазу, препятствует образованию пептидных связей и нарушает поздние этапы синтеза пептидогликана клеточной стенки делящегося микроорганизма, вызывает лизис бактерий.</w:t>
            </w:r>
          </w:p>
        </w:tc>
        <w:tc>
          <w:tcPr>
            <w:tcW w:w="2545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 w:sz="0" w:space="0" w:color="000000" tmln="20, 20, 20, 0"/>
              <w:left w:val="nil" w:sz="0" w:space="0" w:color="000000" tmln="20, 20, 20, 0"/>
              <w:bottom w:val="single" w:sz="8" w:space="0" w:color="000000" tmln="20, 20, 20, 0"/>
              <w:right w:val="single" w:sz="8" w:space="0" w:color="000000" tmln="20, 20, 20, 0"/>
              <w:tl2br w:val="nil" w:sz="0" w:space="0" w:color="000000" tmln="20, 20, 20, 0"/>
              <w:tr2bl w:val="nil" w:sz="0" w:space="0" w:color="000000" tmln="20, 20, 20, 0"/>
            </w:tcBorders>
            <w:tmTcPr id="1488034187" protected="0"/>
          </w:tcPr>
          <w:p>
            <w:pPr>
              <w:widowControl/>
            </w:pPr>
            <w:r>
              <w:t> Ингибирует транспептидазу, нарушает синтез пептидогликана в период деления и роста, вызывает лизис бактерий.</w:t>
            </w:r>
          </w:p>
        </w:tc>
        <w:tc>
          <w:tcPr>
            <w:tcW w:w="2245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 w:sz="0" w:space="0" w:color="000000" tmln="20, 20, 20, 0"/>
              <w:left w:val="nil" w:sz="0" w:space="0" w:color="000000" tmln="20, 20, 20, 0"/>
              <w:bottom w:val="single" w:sz="8" w:space="0" w:color="000000" tmln="20, 20, 20, 0"/>
              <w:right w:val="single" w:sz="8" w:space="0" w:color="000000" tmln="20, 20, 20, 0"/>
              <w:tl2br w:val="nil" w:sz="0" w:space="0" w:color="000000" tmln="20, 20, 20, 0"/>
              <w:tr2bl w:val="nil" w:sz="0" w:space="0" w:color="000000" tmln="20, 20, 20, 0"/>
            </w:tcBorders>
            <w:tmTcPr id="1488034187" protected="0"/>
          </w:tcPr>
          <w:p>
            <w:pPr>
              <w:widowControl/>
            </w:pPr>
            <w:r>
              <w:t> Ацетилирует мембраносвязанный фермент транспептидазу, блокирует проницаемость и синтез пептидогликанов клеточной стенки, обусловливая осмотическую неустойчивость микроорганизма.</w:t>
            </w:r>
          </w:p>
        </w:tc>
      </w:tr>
      <w:tr>
        <w:trPr>
          <w:trHeight w:val="350" w:hRule="atLeast"/>
        </w:trPr>
        <w:tc>
          <w:tcPr>
            <w:tcW w:w="2423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 w:sz="0" w:space="0" w:color="000000" tmln="20, 20, 20, 0"/>
              <w:left w:val="single" w:sz="8" w:space="0" w:color="000000" tmln="20, 20, 20, 0"/>
              <w:bottom w:val="single" w:sz="8" w:space="0" w:color="000000" tmln="20, 20, 20, 0"/>
              <w:right w:val="single" w:sz="8" w:space="0" w:color="000000" tmln="20, 20, 20, 0"/>
              <w:tl2br w:val="nil" w:sz="0" w:space="0" w:color="000000" tmln="20, 20, 20, 0"/>
              <w:tr2bl w:val="nil" w:sz="0" w:space="0" w:color="000000" tmln="20, 20, 20, 0"/>
            </w:tcBorders>
            <w:tmTcPr id="1488034187" protected="0"/>
          </w:tcPr>
          <w:p>
            <w:pPr>
              <w:widowControl/>
            </w:pPr>
            <w:r>
              <w:rPr>
                <w:bCs/>
              </w:rPr>
              <w:t>Фармакологические эффекты</w:t>
            </w:r>
            <w:r/>
          </w:p>
        </w:tc>
        <w:tc>
          <w:tcPr>
            <w:tcW w:w="2703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 w:sz="0" w:space="0" w:color="000000" tmln="20, 20, 20, 0"/>
              <w:left w:val="nil" w:sz="0" w:space="0" w:color="000000" tmln="20, 20, 20, 0"/>
              <w:bottom w:val="single" w:sz="8" w:space="0" w:color="000000" tmln="20, 20, 20, 0"/>
              <w:right w:val="single" w:sz="8" w:space="0" w:color="000000" tmln="20, 20, 20, 0"/>
              <w:tl2br w:val="nil" w:sz="0" w:space="0" w:color="000000" tmln="20, 20, 20, 0"/>
              <w:tr2bl w:val="nil" w:sz="0" w:space="0" w:color="000000" tmln="20, 20, 20, 0"/>
            </w:tcBorders>
            <w:tmTcPr id="1488034187" protected="0"/>
          </w:tcPr>
          <w:p>
            <w:pPr>
              <w:widowControl/>
            </w:pPr>
            <w:r>
              <w:rPr>
                <w:b/>
                <w:bCs/>
              </w:rPr>
              <w:t> </w:t>
            </w:r>
            <w:r>
              <w:t>Активен в отношении широкого спектра грамположительных и грамотрицательных микроорганизмов, аэробных неспорообразующих бактерий.</w:t>
            </w:r>
          </w:p>
        </w:tc>
        <w:tc>
          <w:tcPr>
            <w:tcW w:w="2545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 w:sz="0" w:space="0" w:color="000000" tmln="20, 20, 20, 0"/>
              <w:left w:val="nil" w:sz="0" w:space="0" w:color="000000" tmln="20, 20, 20, 0"/>
              <w:bottom w:val="single" w:sz="8" w:space="0" w:color="000000" tmln="20, 20, 20, 0"/>
              <w:right w:val="single" w:sz="8" w:space="0" w:color="000000" tmln="20, 20, 20, 0"/>
              <w:tl2br w:val="nil" w:sz="0" w:space="0" w:color="000000" tmln="20, 20, 20, 0"/>
              <w:tr2bl w:val="nil" w:sz="0" w:space="0" w:color="000000" tmln="20, 20, 20, 0"/>
            </w:tcBorders>
            <w:tmTcPr id="1488034187" protected="0"/>
          </w:tcPr>
          <w:p>
            <w:pPr>
              <w:widowControl/>
            </w:pPr>
            <w:r>
              <w:t> Активен в отношении грамположительных и грамотрицательных кокков, некоторых грамотрицательных палочек..некоторые штаммы Salmonella</w:t>
            </w:r>
          </w:p>
        </w:tc>
        <w:tc>
          <w:tcPr>
            <w:tcW w:w="2245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 w:sz="0" w:space="0" w:color="000000" tmln="20, 20, 20, 0"/>
              <w:left w:val="nil" w:sz="0" w:space="0" w:color="000000" tmln="20, 20, 20, 0"/>
              <w:bottom w:val="single" w:sz="8" w:space="0" w:color="000000" tmln="20, 20, 20, 0"/>
              <w:right w:val="single" w:sz="8" w:space="0" w:color="000000" tmln="20, 20, 20, 0"/>
              <w:tl2br w:val="nil" w:sz="0" w:space="0" w:color="000000" tmln="20, 20, 20, 0"/>
              <w:tr2bl w:val="nil" w:sz="0" w:space="0" w:color="000000" tmln="20, 20, 20, 0"/>
            </w:tcBorders>
            <w:tmTcPr id="1488034187" protected="0"/>
          </w:tcPr>
          <w:p>
            <w:pPr>
              <w:widowControl/>
            </w:pPr>
            <w:r>
              <w:t> Высокоактивен в отношении грамотрицательных бактерий,), некоторых анаэробных бактерий. Активен также в отношении грамположительных микроорганизмов.</w:t>
            </w:r>
          </w:p>
        </w:tc>
      </w:tr>
      <w:tr>
        <w:trPr>
          <w:trHeight w:val="350" w:hRule="atLeast"/>
        </w:trPr>
        <w:tc>
          <w:tcPr>
            <w:tcW w:w="2423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 w:sz="0" w:space="0" w:color="000000" tmln="20, 20, 20, 0"/>
              <w:left w:val="single" w:sz="8" w:space="0" w:color="000000" tmln="20, 20, 20, 0"/>
              <w:bottom w:val="single" w:sz="8" w:space="0" w:color="000000" tmln="20, 20, 20, 0"/>
              <w:right w:val="single" w:sz="8" w:space="0" w:color="000000" tmln="20, 20, 20, 0"/>
              <w:tl2br w:val="nil" w:sz="0" w:space="0" w:color="000000" tmln="20, 20, 20, 0"/>
              <w:tr2bl w:val="nil" w:sz="0" w:space="0" w:color="000000" tmln="20, 20, 20, 0"/>
            </w:tcBorders>
            <w:tmTcPr id="1488034187" protected="0"/>
          </w:tcPr>
          <w:p>
            <w:pPr>
              <w:widowControl/>
            </w:pPr>
            <w:r>
              <w:rPr>
                <w:bCs/>
              </w:rPr>
              <w:t>Клиническое применение</w:t>
            </w:r>
            <w:r/>
          </w:p>
        </w:tc>
        <w:tc>
          <w:tcPr>
            <w:tcW w:w="2703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 w:sz="0" w:space="0" w:color="000000" tmln="20, 20, 20, 0"/>
              <w:left w:val="nil" w:sz="0" w:space="0" w:color="000000" tmln="20, 20, 20, 0"/>
              <w:bottom w:val="single" w:sz="8" w:space="0" w:color="000000" tmln="20, 20, 20, 0"/>
              <w:right w:val="single" w:sz="8" w:space="0" w:color="000000" tmln="20, 20, 20, 0"/>
              <w:tl2br w:val="nil" w:sz="0" w:space="0" w:color="000000" tmln="20, 20, 20, 0"/>
              <w:tr2bl w:val="nil" w:sz="0" w:space="0" w:color="000000" tmln="20, 20, 20, 0"/>
            </w:tcBorders>
            <w:tmTcPr id="1488034187" protected="0"/>
          </w:tcPr>
          <w:p>
            <w:pPr>
              <w:widowControl/>
            </w:pPr>
            <w:r>
              <w:rPr>
                <w:b/>
                <w:bCs/>
              </w:rPr>
              <w:t> </w:t>
            </w:r>
            <w:r>
              <w:t>Инфекции дыхательных путей, лор-органов,почек, мочевыводящих путей,инфекции кожи,опорно-двигательного аппарата  мягких тканей,ЖКТ,гонорея, менингит, сепсис, коклюш</w:t>
            </w:r>
          </w:p>
        </w:tc>
        <w:tc>
          <w:tcPr>
            <w:tcW w:w="2545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 w:sz="0" w:space="0" w:color="000000" tmln="20, 20, 20, 0"/>
              <w:left w:val="nil" w:sz="0" w:space="0" w:color="000000" tmln="20, 20, 20, 0"/>
              <w:bottom w:val="single" w:sz="8" w:space="0" w:color="000000" tmln="20, 20, 20, 0"/>
              <w:right w:val="single" w:sz="8" w:space="0" w:color="000000" tmln="20, 20, 20, 0"/>
              <w:tl2br w:val="nil" w:sz="0" w:space="0" w:color="000000" tmln="20, 20, 20, 0"/>
              <w:tr2bl w:val="nil" w:sz="0" w:space="0" w:color="000000" tmln="20, 20, 20, 0"/>
            </w:tcBorders>
            <w:tmTcPr id="1488034187" protected="0"/>
          </w:tcPr>
          <w:p>
            <w:pPr>
              <w:widowControl/>
            </w:pPr>
            <w:r>
              <w:t> Инфекционно-воспалительные заболевания,бронхит, пневмония, ангина, острый средний отит, фарингит, синусит, уретрит, цистит, пиелонефрит, эндометрит, неосложненная гонорея, инфекции кожи и мягких тканей, желудочно-кишечного тракта (перитонит, энтерит, холецистит, холангит), лептоспироз, листериоз, боррелиоз, менингит, профилактика бактериемии, бактериального эндокардита, связанных с хирургическими манипуляциями</w:t>
            </w:r>
          </w:p>
        </w:tc>
        <w:tc>
          <w:tcPr>
            <w:tcW w:w="2245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 w:sz="0" w:space="0" w:color="000000" tmln="20, 20, 20, 0"/>
              <w:left w:val="nil" w:sz="0" w:space="0" w:color="000000" tmln="20, 20, 20, 0"/>
              <w:bottom w:val="single" w:sz="8" w:space="0" w:color="000000" tmln="20, 20, 20, 0"/>
              <w:right w:val="single" w:sz="8" w:space="0" w:color="000000" tmln="20, 20, 20, 0"/>
              <w:tl2br w:val="nil" w:sz="0" w:space="0" w:color="000000" tmln="20, 20, 20, 0"/>
              <w:tr2bl w:val="nil" w:sz="0" w:space="0" w:color="000000" tmln="20, 20, 20, 0"/>
            </w:tcBorders>
            <w:tmTcPr id="1488034187" protected="0"/>
          </w:tcPr>
          <w:p>
            <w:pPr>
              <w:widowControl/>
            </w:pPr>
            <w:r>
              <w:t> инфекции органов малого таза, моче- и желчевыводящих путей, перитонит, сепсис, септицемия, пневмония, инфекции костей и суставов, инфекционно-воспалительные заболевания кожи и мягких тканей, менингит, абсцесс мозга, гнойные осложнения после хирургических вмешательств и родов, инфицированные ожоги, средний отит.</w:t>
            </w:r>
          </w:p>
        </w:tc>
      </w:tr>
      <w:tr>
        <w:trPr>
          <w:trHeight w:val="332" w:hRule="atLeast"/>
        </w:trPr>
        <w:tc>
          <w:tcPr>
            <w:tcW w:w="2423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 w:sz="0" w:space="0" w:color="000000" tmln="20, 20, 20, 0"/>
              <w:left w:val="single" w:sz="8" w:space="0" w:color="000000" tmln="20, 20, 20, 0"/>
              <w:bottom w:val="single" w:sz="8" w:space="0" w:color="000000" tmln="20, 20, 20, 0"/>
              <w:right w:val="single" w:sz="8" w:space="0" w:color="000000" tmln="20, 20, 20, 0"/>
              <w:tl2br w:val="nil" w:sz="0" w:space="0" w:color="000000" tmln="20, 20, 20, 0"/>
              <w:tr2bl w:val="nil" w:sz="0" w:space="0" w:color="000000" tmln="20, 20, 20, 0"/>
            </w:tcBorders>
            <w:tmTcPr id="1488034187" protected="0"/>
          </w:tcPr>
          <w:p>
            <w:pPr>
              <w:widowControl/>
            </w:pPr>
            <w:r>
              <w:rPr>
                <w:bCs/>
              </w:rPr>
              <w:t>Побочные эффекты</w:t>
            </w:r>
            <w:r/>
          </w:p>
        </w:tc>
        <w:tc>
          <w:tcPr>
            <w:tcW w:w="2703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 w:sz="0" w:space="0" w:color="000000" tmln="20, 20, 20, 0"/>
              <w:left w:val="nil" w:sz="0" w:space="0" w:color="000000" tmln="20, 20, 20, 0"/>
              <w:bottom w:val="single" w:sz="8" w:space="0" w:color="000000" tmln="20, 20, 20, 0"/>
              <w:right w:val="single" w:sz="8" w:space="0" w:color="000000" tmln="20, 20, 20, 0"/>
              <w:tl2br w:val="nil" w:sz="0" w:space="0" w:color="000000" tmln="20, 20, 20, 0"/>
              <w:tr2bl w:val="nil" w:sz="0" w:space="0" w:color="000000" tmln="20, 20, 20, 0"/>
            </w:tcBorders>
            <w:tmTcPr id="1488034187" protected="0"/>
          </w:tcPr>
          <w:p>
            <w:pPr>
              <w:widowControl/>
            </w:pPr>
            <w:r>
              <w:rPr>
                <w:b/>
                <w:bCs/>
              </w:rPr>
              <w:t> </w:t>
            </w:r>
            <w:r>
              <w:t>головная боль, тремор, судороги,лейкопения, нейтропения, тромбоцитопения, агранулоцитоз, анемия.</w:t>
            </w:r>
          </w:p>
        </w:tc>
        <w:tc>
          <w:tcPr>
            <w:tcW w:w="2545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 w:sz="0" w:space="0" w:color="000000" tmln="20, 20, 20, 0"/>
              <w:left w:val="nil" w:sz="0" w:space="0" w:color="000000" tmln="20, 20, 20, 0"/>
              <w:bottom w:val="single" w:sz="8" w:space="0" w:color="000000" tmln="20, 20, 20, 0"/>
              <w:right w:val="single" w:sz="8" w:space="0" w:color="000000" tmln="20, 20, 20, 0"/>
              <w:tl2br w:val="nil" w:sz="0" w:space="0" w:color="000000" tmln="20, 20, 20, 0"/>
              <w:tr2bl w:val="nil" w:sz="0" w:space="0" w:color="000000" tmln="20, 20, 20, 0"/>
            </w:tcBorders>
            <w:tmTcPr id="1488034187" protected="0"/>
          </w:tcPr>
          <w:p>
            <w:pPr>
              <w:widowControl/>
            </w:pPr>
            <w:r>
              <w:t> крапивница, гиперемия кожи, эритематозные высыпания, ангионевротический отек, ринит, конъюнктивит;тошнота, рвота, стоматит, глоссит,затрудненное дыхание, тахикардия, интерстициальный нефрит, боли в суставах</w:t>
            </w:r>
          </w:p>
        </w:tc>
        <w:tc>
          <w:tcPr>
            <w:tcW w:w="2245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 w:sz="0" w:space="0" w:color="000000" tmln="20, 20, 20, 0"/>
              <w:left w:val="nil" w:sz="0" w:space="0" w:color="000000" tmln="20, 20, 20, 0"/>
              <w:bottom w:val="single" w:sz="8" w:space="0" w:color="000000" tmln="20, 20, 20, 0"/>
              <w:right w:val="single" w:sz="8" w:space="0" w:color="000000" tmln="20, 20, 20, 0"/>
              <w:tl2br w:val="nil" w:sz="0" w:space="0" w:color="000000" tmln="20, 20, 20, 0"/>
              <w:tr2bl w:val="nil" w:sz="0" w:space="0" w:color="000000" tmln="20, 20, 20, 0"/>
            </w:tcBorders>
            <w:tmTcPr id="1488034187" protected="0"/>
          </w:tcPr>
          <w:p>
            <w:pPr>
              <w:widowControl/>
            </w:pPr>
            <w:r>
              <w:t> тромбоцитопения, нейтропения, лейкопения, геморрагический синдром,тошнота, рвота, боль в животе,крапивница, эритема, отек Квинке, ринит, конъюнктивит, ангионевротический отек.</w:t>
            </w:r>
          </w:p>
        </w:tc>
      </w:tr>
      <w:tr>
        <w:trPr>
          <w:trHeight w:val="350" w:hRule="atLeast"/>
        </w:trPr>
        <w:tc>
          <w:tcPr>
            <w:tcW w:w="2423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 w:sz="0" w:space="0" w:color="000000" tmln="20, 20, 20, 0"/>
              <w:left w:val="single" w:sz="8" w:space="0" w:color="000000" tmln="20, 20, 20, 0"/>
              <w:bottom w:val="single" w:sz="8" w:space="0" w:color="000000" tmln="20, 20, 20, 0"/>
              <w:right w:val="single" w:sz="8" w:space="0" w:color="000000" tmln="20, 20, 20, 0"/>
              <w:tl2br w:val="nil" w:sz="0" w:space="0" w:color="000000" tmln="20, 20, 20, 0"/>
              <w:tr2bl w:val="nil" w:sz="0" w:space="0" w:color="000000" tmln="20, 20, 20, 0"/>
            </w:tcBorders>
            <w:tmTcPr id="1488034187" protected="0"/>
          </w:tcPr>
          <w:p>
            <w:pPr>
              <w:widowControl/>
            </w:pPr>
            <w:r>
              <w:rPr>
                <w:bCs/>
              </w:rPr>
              <w:t>Противопоказания</w:t>
            </w:r>
            <w:r/>
          </w:p>
        </w:tc>
        <w:tc>
          <w:tcPr>
            <w:tcW w:w="2703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 w:sz="0" w:space="0" w:color="000000" tmln="20, 20, 20, 0"/>
              <w:left w:val="nil" w:sz="0" w:space="0" w:color="000000" tmln="20, 20, 20, 0"/>
              <w:bottom w:val="single" w:sz="8" w:space="0" w:color="000000" tmln="20, 20, 20, 0"/>
              <w:right w:val="single" w:sz="8" w:space="0" w:color="000000" tmln="20, 20, 20, 0"/>
              <w:tl2br w:val="nil" w:sz="0" w:space="0" w:color="000000" tmln="20, 20, 20, 0"/>
              <w:tr2bl w:val="nil" w:sz="0" w:space="0" w:color="000000" tmln="20, 20, 20, 0"/>
            </w:tcBorders>
            <w:tmTcPr id="1488034187" protected="0"/>
          </w:tcPr>
          <w:p>
            <w:pPr>
              <w:widowControl/>
            </w:pPr>
            <w:r>
              <w:rPr>
                <w:b/>
                <w:bCs/>
              </w:rPr>
              <w:t> </w:t>
            </w:r>
            <w:r>
              <w:t>Гиперчувствительность,инфекционный мононуклеоз,лимфолейкоз, печеночная недостаточность,детский возраст до 1 мес.</w:t>
            </w:r>
          </w:p>
        </w:tc>
        <w:tc>
          <w:tcPr>
            <w:tcW w:w="2545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 w:sz="0" w:space="0" w:color="000000" tmln="20, 20, 20, 0"/>
              <w:left w:val="nil" w:sz="0" w:space="0" w:color="000000" tmln="20, 20, 20, 0"/>
              <w:bottom w:val="single" w:sz="8" w:space="0" w:color="000000" tmln="20, 20, 20, 0"/>
              <w:right w:val="single" w:sz="8" w:space="0" w:color="000000" tmln="20, 20, 20, 0"/>
              <w:tl2br w:val="nil" w:sz="0" w:space="0" w:color="000000" tmln="20, 20, 20, 0"/>
              <w:tr2bl w:val="nil" w:sz="0" w:space="0" w:color="000000" tmln="20, 20, 20, 0"/>
            </w:tcBorders>
            <w:tmTcPr id="1488034187" protected="0"/>
          </w:tcPr>
          <w:p>
            <w:pPr>
              <w:widowControl/>
            </w:pPr>
            <w:r>
              <w:t> Противопоказан детям до 6 лет,в период лактации</w:t>
            </w:r>
          </w:p>
        </w:tc>
        <w:tc>
          <w:tcPr>
            <w:tcW w:w="2245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 w:sz="0" w:space="0" w:color="000000" tmln="20, 20, 20, 0"/>
              <w:left w:val="nil" w:sz="0" w:space="0" w:color="000000" tmln="20, 20, 20, 0"/>
              <w:bottom w:val="single" w:sz="8" w:space="0" w:color="000000" tmln="20, 20, 20, 0"/>
              <w:right w:val="single" w:sz="8" w:space="0" w:color="000000" tmln="20, 20, 20, 0"/>
              <w:tl2br w:val="nil" w:sz="0" w:space="0" w:color="000000" tmln="20, 20, 20, 0"/>
              <w:tr2bl w:val="nil" w:sz="0" w:space="0" w:color="000000" tmln="20, 20, 20, 0"/>
            </w:tcBorders>
            <w:tmTcPr id="1488034187" protected="0"/>
          </w:tcPr>
          <w:p>
            <w:pPr>
              <w:widowControl/>
            </w:pPr>
            <w:r>
              <w:t xml:space="preserve"> Гиперчувствительность, хроническая сердечная недостаточность, артериальная гипертензия, бронхиальная астма, экзема, ангионевротический отек, язвенный колит, энтерит. </w:t>
            </w:r>
          </w:p>
        </w:tc>
      </w:tr>
      <w:tr>
        <w:trPr>
          <w:trHeight w:val="350" w:hRule="atLeast"/>
        </w:trPr>
        <w:tc>
          <w:tcPr>
            <w:tcW w:w="2423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 w:sz="0" w:space="0" w:color="000000" tmln="20, 20, 20, 0"/>
              <w:left w:val="single" w:sz="8" w:space="0" w:color="000000" tmln="20, 20, 20, 0"/>
              <w:bottom w:val="single" w:sz="8" w:space="0" w:color="000000" tmln="20, 20, 20, 0"/>
              <w:right w:val="single" w:sz="8" w:space="0" w:color="000000" tmln="20, 20, 20, 0"/>
              <w:tl2br w:val="nil" w:sz="0" w:space="0" w:color="000000" tmln="20, 20, 20, 0"/>
              <w:tr2bl w:val="nil" w:sz="0" w:space="0" w:color="000000" tmln="20, 20, 20, 0"/>
            </w:tcBorders>
            <w:tmTcPr id="1488034187" protected="0"/>
          </w:tcPr>
          <w:p>
            <w:pPr>
              <w:widowControl/>
            </w:pPr>
            <w:r>
              <w:rPr>
                <w:bCs/>
              </w:rPr>
              <w:t>ЛФ, дозы, рецепт</w:t>
            </w:r>
            <w:r/>
          </w:p>
        </w:tc>
        <w:tc>
          <w:tcPr>
            <w:tcW w:w="2703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 w:sz="0" w:space="0" w:color="000000" tmln="20, 20, 20, 0"/>
              <w:left w:val="nil" w:sz="0" w:space="0" w:color="000000" tmln="20, 20, 20, 0"/>
              <w:bottom w:val="single" w:sz="8" w:space="0" w:color="000000" tmln="20, 20, 20, 0"/>
              <w:right w:val="single" w:sz="8" w:space="0" w:color="000000" tmln="20, 20, 20, 0"/>
              <w:tl2br w:val="nil" w:sz="0" w:space="0" w:color="000000" tmln="20, 20, 20, 0"/>
              <w:tr2bl w:val="nil" w:sz="0" w:space="0" w:color="000000" tmln="20, 20, 20, 0"/>
            </w:tcBorders>
            <w:tmTcPr id="1488034187" protected="0"/>
          </w:tcPr>
          <w:p>
            <w:pPr>
              <w:widowControl/>
            </w:pPr>
            <w:r>
              <w:rPr>
                <w:b/>
                <w:bCs/>
              </w:rPr>
              <w:t> </w:t>
            </w:r>
            <w:r>
              <w:t>Порошок или пористая масса белого (или с кремоватым оттенком) цвета, горькая на вкус,Разовая доза для взрослых составляет 0,25–0,5 г, суточная — 1–3 г. Детям препарат назначают в суточной дозе 50–100 мг/кг массы тела.Рецепт: Rp.: Ampicillini-natrii 0,5  D.t.d. №20 in flac.  S. в/м по 0,5 4 р/д в 2 мл физ. р-ра</w:t>
            </w:r>
          </w:p>
        </w:tc>
        <w:tc>
          <w:tcPr>
            <w:tcW w:w="2545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 w:sz="0" w:space="0" w:color="000000" tmln="20, 20, 20, 0"/>
              <w:left w:val="nil" w:sz="0" w:space="0" w:color="000000" tmln="20, 20, 20, 0"/>
              <w:bottom w:val="single" w:sz="8" w:space="0" w:color="000000" tmln="20, 20, 20, 0"/>
              <w:right w:val="single" w:sz="8" w:space="0" w:color="000000" tmln="20, 20, 20, 0"/>
              <w:tl2br w:val="nil" w:sz="0" w:space="0" w:color="000000" tmln="20, 20, 20, 0"/>
              <w:tr2bl w:val="nil" w:sz="0" w:space="0" w:color="000000" tmln="20, 20, 20, 0"/>
            </w:tcBorders>
            <w:tmTcPr id="1488034187" protected="0"/>
          </w:tcPr>
          <w:p>
            <w:pPr>
              <w:widowControl/>
            </w:pPr>
            <w:r>
              <w:t> По 10 капсул в контурную ячейковую упаковку; по 16 капсул в банки.Взрослым и детям старше 10 лет (с массой тела более 40 кг) назначают по 0,5 г (2 капсулы) 3 раза Рецепт: Rp: Tab. Amoxicillini 0,5  D.t.d: №20 in tab.  S: По 1 таб. 3 р/д в сутки</w:t>
            </w:r>
          </w:p>
        </w:tc>
        <w:tc>
          <w:tcPr>
            <w:tcW w:w="2245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 w:sz="0" w:space="0" w:color="000000" tmln="20, 20, 20, 0"/>
              <w:left w:val="nil" w:sz="0" w:space="0" w:color="000000" tmln="20, 20, 20, 0"/>
              <w:bottom w:val="single" w:sz="8" w:space="0" w:color="000000" tmln="20, 20, 20, 0"/>
              <w:right w:val="single" w:sz="8" w:space="0" w:color="000000" tmln="20, 20, 20, 0"/>
              <w:tl2br w:val="nil" w:sz="0" w:space="0" w:color="000000" tmln="20, 20, 20, 0"/>
              <w:tr2bl w:val="nil" w:sz="0" w:space="0" w:color="000000" tmln="20, 20, 20, 0"/>
            </w:tcBorders>
            <w:tmTcPr id="1488034187" protected="0"/>
          </w:tcPr>
          <w:p>
            <w:pPr>
              <w:widowControl/>
            </w:pPr>
            <w:r>
              <w:t> Порошок или пористая масса белого или почти белого цвета.В/м, взрослым — 4–8 г/сут, детям — 0,05–0,1 г/кг/сут в 4–6 инъекций.В/в, взрослым — 20–30 г/сут, детям — 0,25–0,4 г/кг/сут в 6 введений.Rp.: Carbenicillini 1,0 D. t. d. N 20 in lagenis S.</w:t>
            </w:r>
          </w:p>
        </w:tc>
      </w:tr>
    </w:tbl>
    <w:p>
      <w:pPr>
        <w:spacing w:after="200" w:line="276" w:lineRule="auto"/>
        <w:widowControl/>
        <w:rPr>
          <w:rFonts w:eastAsia="Calibri"/>
        </w:rPr>
      </w:pPr>
      <w:r>
        <w:rPr>
          <w:rFonts w:eastAsia="Calibri"/>
        </w:rPr>
      </w:r>
    </w:p>
    <w:p>
      <w:pPr>
        <w:spacing w:after="200" w:line="276" w:lineRule="auto"/>
        <w:widowControl/>
        <w:rPr>
          <w:rFonts w:eastAsia="Calibri"/>
          <w:b/>
          <w:i/>
        </w:rPr>
      </w:pPr>
      <w:r>
        <w:rPr>
          <w:rFonts w:eastAsia="Calibri"/>
          <w:b/>
          <w:i/>
        </w:rPr>
        <w:t>4.     Провести фармацевтическое консультирование пациента по препарату кислота ацетилсалициловая по приведённой ниже схеме:</w:t>
      </w:r>
    </w:p>
    <w:p>
      <w:pPr>
        <w:spacing w:before="100" w:after="100" w:beforeAutospacing="1" w:afterAutospacing="1"/>
        <w:jc w:val="center"/>
        <w:outlineLvl w:val="0"/>
        <w:widowControl/>
        <w:rPr>
          <w:b/>
          <w:bCs/>
          <w:kern w:val="1"/>
          <w:sz w:val="48"/>
          <w:szCs w:val="48"/>
        </w:rPr>
      </w:pPr>
      <w:r>
        <w:rPr>
          <w:b/>
          <w:bCs/>
          <w:caps/>
        </w:rPr>
        <w:t>АЛГОРИТМ ФАРМКОНСУЛЬТИРОВАНИЯ ПОКУПАТЕЛЯ ПРОВИЗОРОМ</w:t>
      </w:r>
      <w:r>
        <w:rPr>
          <w:b/>
          <w:bCs/>
          <w:kern w:val="1"/>
          <w:sz w:val="48"/>
          <w:szCs w:val="48"/>
        </w:rPr>
      </w:r>
    </w:p>
    <w:p>
      <w:pPr>
        <w:spacing w:after="200" w:line="276" w:lineRule="auto"/>
        <w:jc w:val="center"/>
        <w:widowControl/>
        <w:rPr>
          <w:rFonts w:eastAsia="Calibri"/>
          <w:b/>
          <w:i/>
        </w:rPr>
      </w:pPr>
      <w:r>
        <w:rPr>
          <w:rFonts w:eastAsia="Calibri"/>
          <w:b/>
          <w:i/>
        </w:rPr>
      </w:r>
    </w:p>
    <w:tbl>
      <w:tblPr>
        <w:jc w:val="left"/>
        <w:tblInd w:w="-108" w:type="dxa"/>
        <w:tblW w:w="9336" w:type="dxa"/>
      </w:tblPr>
      <w:tblGrid>
        <w:gridCol w:w="817"/>
        <w:gridCol w:w="3027"/>
        <w:gridCol w:w="2588"/>
        <w:gridCol w:w="2904"/>
      </w:tblGrid>
      <w:tr>
        <w:trPr>
          <w:trHeight w:val="0" w:hRule="auto"/>
        </w:trPr>
        <w:tc>
          <w:tcPr>
            <w:tcW w:w="81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8034187" protected="0"/>
          </w:tcPr>
          <w:p>
            <w:pPr>
              <w:widowControl/>
              <w:rPr>
                <w:rFonts w:ascii="Calibri" w:hAnsi="Calibri" w:eastAsia="Calibri"/>
                <w:b/>
                <w:i/>
                <w:sz w:val="22"/>
                <w:szCs w:val="22"/>
              </w:rPr>
            </w:pPr>
            <w:r>
              <w:rPr>
                <w:rFonts w:ascii="Calibri" w:hAnsi="Calibri" w:eastAsia="Calibri"/>
                <w:b/>
                <w:i/>
                <w:sz w:val="22"/>
                <w:szCs w:val="22"/>
              </w:rPr>
              <w:t>№</w:t>
            </w:r>
          </w:p>
        </w:tc>
        <w:tc>
          <w:tcPr>
            <w:tcW w:w="302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8034187" protected="0"/>
          </w:tcPr>
          <w:p>
            <w:pPr>
              <w:widowControl/>
              <w:rPr>
                <w:rFonts w:ascii="Calibri" w:hAnsi="Calibri" w:eastAsia="Calibri"/>
                <w:b/>
                <w:i/>
                <w:sz w:val="22"/>
                <w:szCs w:val="22"/>
              </w:rPr>
            </w:pPr>
            <w:r>
              <w:rPr>
                <w:rFonts w:ascii="Calibri" w:hAnsi="Calibri" w:eastAsia="Calibri"/>
                <w:b/>
                <w:i/>
                <w:sz w:val="22"/>
                <w:szCs w:val="22"/>
              </w:rPr>
              <w:t xml:space="preserve">Информация о препарате </w:t>
            </w:r>
          </w:p>
        </w:tc>
        <w:tc>
          <w:tcPr>
            <w:tcW w:w="2588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8034187" protected="0"/>
          </w:tcPr>
          <w:p>
            <w:pPr>
              <w:widowControl/>
              <w:rPr>
                <w:rFonts w:ascii="Calibri" w:hAnsi="Calibri" w:eastAsia="Calibri"/>
                <w:b/>
                <w:i/>
                <w:sz w:val="22"/>
                <w:szCs w:val="22"/>
              </w:rPr>
            </w:pPr>
            <w:r>
              <w:rPr>
                <w:rFonts w:ascii="Calibri" w:hAnsi="Calibri" w:eastAsia="Calibri"/>
                <w:b/>
                <w:i/>
                <w:sz w:val="22"/>
                <w:szCs w:val="22"/>
              </w:rPr>
              <w:t xml:space="preserve">Возможная замена </w:t>
            </w:r>
          </w:p>
        </w:tc>
        <w:tc>
          <w:tcPr>
            <w:tcW w:w="2904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8034187" protected="0"/>
          </w:tcPr>
          <w:p>
            <w:pPr>
              <w:widowControl/>
              <w:rPr>
                <w:rFonts w:ascii="Calibri" w:hAnsi="Calibri" w:eastAsia="Calibri"/>
                <w:b/>
                <w:i/>
                <w:sz w:val="22"/>
                <w:szCs w:val="22"/>
              </w:rPr>
            </w:pPr>
            <w:r>
              <w:rPr>
                <w:rFonts w:ascii="Calibri" w:hAnsi="Calibri" w:eastAsia="Calibri"/>
                <w:b/>
                <w:i/>
                <w:sz w:val="22"/>
                <w:szCs w:val="22"/>
              </w:rPr>
              <w:t>хранение</w:t>
            </w:r>
          </w:p>
        </w:tc>
      </w:tr>
      <w:tr>
        <w:trPr>
          <w:trHeight w:val="0" w:hRule="auto"/>
        </w:trPr>
        <w:tc>
          <w:tcPr>
            <w:tcW w:w="81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8034187" protected="0"/>
          </w:tcPr>
          <w:p>
            <w:pPr>
              <w:widowControl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ascii="Calibri" w:hAnsi="Calibri" w:eastAsia="Calibri"/>
                <w:sz w:val="22"/>
                <w:szCs w:val="22"/>
              </w:rPr>
              <w:t>1.</w:t>
            </w:r>
          </w:p>
        </w:tc>
        <w:tc>
          <w:tcPr>
            <w:tcW w:w="302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8034187" protected="0"/>
          </w:tcPr>
          <w:p>
            <w:pPr>
              <w:widowControl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ascii="Calibri" w:hAnsi="Calibri" w:eastAsia="Calibri"/>
                <w:sz w:val="22"/>
                <w:szCs w:val="22"/>
              </w:rPr>
              <w:t>Нестероидные противовоспалительные средства</w:t>
            </w:r>
          </w:p>
        </w:tc>
        <w:tc>
          <w:tcPr>
            <w:tcW w:w="2588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8034187" protected="0"/>
          </w:tcPr>
          <w:p>
            <w:pPr>
              <w:widowControl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ascii="Calibri" w:hAnsi="Calibri" w:eastAsia="Calibri"/>
                <w:sz w:val="22"/>
                <w:szCs w:val="22"/>
              </w:rPr>
              <w:t>Аспирин кардио,  Тромбо АСС, Ацекардол</w:t>
            </w:r>
          </w:p>
        </w:tc>
        <w:tc>
          <w:tcPr>
            <w:tcW w:w="2904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8034187" protected="0"/>
          </w:tcPr>
          <w:p>
            <w:pPr>
              <w:widowControl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ascii="Calibri" w:hAnsi="Calibri" w:eastAsia="Calibri"/>
                <w:sz w:val="22"/>
                <w:szCs w:val="22"/>
              </w:rPr>
              <w:t>В защищенном от света и влаги месте, при температуре не выше 25 °С. Хранить в недоступном для детей месте.</w:t>
            </w:r>
          </w:p>
        </w:tc>
      </w:tr>
      <w:tr>
        <w:trPr>
          <w:trHeight w:val="0" w:hRule="auto"/>
        </w:trPr>
        <w:tc>
          <w:tcPr>
            <w:tcW w:w="81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8034187" protected="0"/>
          </w:tcPr>
          <w:p>
            <w:pPr>
              <w:widowControl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ascii="Calibri" w:hAnsi="Calibri" w:eastAsia="Calibri"/>
                <w:sz w:val="22"/>
                <w:szCs w:val="22"/>
              </w:rPr>
              <w:t>2.</w:t>
            </w:r>
          </w:p>
        </w:tc>
        <w:tc>
          <w:tcPr>
            <w:tcW w:w="302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8034187" protected="0"/>
          </w:tcPr>
          <w:p>
            <w:pPr>
              <w:widowControl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ascii="Calibri" w:hAnsi="Calibri" w:eastAsia="Calibri"/>
                <w:sz w:val="22"/>
                <w:szCs w:val="22"/>
              </w:rPr>
              <w:t>Противовоспалительное действие через влияние на процессы, протекающие в очаге воспаления. Жаропонижающее действие через влияние на гипоталамические центры терморегуляции. Анальгезирующий эффект обусловлен влиянием на центры болевой чувствительности, расположенные в центральной нервной системе.</w:t>
            </w:r>
          </w:p>
        </w:tc>
        <w:tc>
          <w:tcPr>
            <w:tcW w:w="2588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8034187" protected="0"/>
          </w:tcPr>
          <w:p>
            <w:pPr>
              <w:widowControl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ascii="Calibri" w:hAnsi="Calibri" w:eastAsia="Calibri"/>
                <w:sz w:val="22"/>
                <w:szCs w:val="22"/>
              </w:rPr>
              <w:t>Синонимическая замена -Аспирин</w:t>
            </w:r>
          </w:p>
        </w:tc>
        <w:tc>
          <w:tcPr>
            <w:tcW w:w="2904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8034187" protected="0"/>
          </w:tcPr>
          <w:p>
            <w:pPr>
              <w:widowControl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ascii="Calibri" w:hAnsi="Calibri" w:eastAsia="Calibri"/>
                <w:sz w:val="22"/>
                <w:szCs w:val="22"/>
              </w:rPr>
            </w:r>
          </w:p>
        </w:tc>
      </w:tr>
      <w:tr>
        <w:trPr>
          <w:trHeight w:val="0" w:hRule="auto"/>
        </w:trPr>
        <w:tc>
          <w:tcPr>
            <w:tcW w:w="81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8034187" protected="0"/>
          </w:tcPr>
          <w:p>
            <w:pPr>
              <w:widowControl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ascii="Calibri" w:hAnsi="Calibri" w:eastAsia="Calibri"/>
                <w:sz w:val="22"/>
                <w:szCs w:val="22"/>
              </w:rPr>
              <w:t>3.</w:t>
            </w:r>
          </w:p>
        </w:tc>
        <w:tc>
          <w:tcPr>
            <w:tcW w:w="302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8034187" protected="0"/>
          </w:tcPr>
          <w:p>
            <w:pPr>
              <w:widowControl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ascii="Calibri" w:hAnsi="Calibri" w:eastAsia="Calibri"/>
                <w:sz w:val="22"/>
                <w:szCs w:val="22"/>
              </w:rPr>
              <w:t>Инактивация фермента циклооксигеназы), в результате чего нарушается синтез простагландинов</w:t>
            </w:r>
          </w:p>
        </w:tc>
        <w:tc>
          <w:tcPr>
            <w:tcW w:w="2588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8034187" protected="0"/>
          </w:tcPr>
          <w:p>
            <w:pPr>
              <w:widowControl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ascii="Calibri" w:hAnsi="Calibri" w:eastAsia="Calibri"/>
                <w:sz w:val="22"/>
                <w:szCs w:val="22"/>
              </w:rPr>
            </w:r>
          </w:p>
        </w:tc>
        <w:tc>
          <w:tcPr>
            <w:tcW w:w="2904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8034187" protected="0"/>
          </w:tcPr>
          <w:p>
            <w:pPr>
              <w:widowControl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ascii="Calibri" w:hAnsi="Calibri" w:eastAsia="Calibri"/>
                <w:sz w:val="22"/>
                <w:szCs w:val="22"/>
              </w:rPr>
            </w:r>
          </w:p>
        </w:tc>
      </w:tr>
      <w:tr>
        <w:trPr>
          <w:trHeight w:val="0" w:hRule="auto"/>
        </w:trPr>
        <w:tc>
          <w:tcPr>
            <w:tcW w:w="81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8034187" protected="0"/>
          </w:tcPr>
          <w:p>
            <w:pPr>
              <w:widowControl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ascii="Calibri" w:hAnsi="Calibri" w:eastAsia="Calibri"/>
                <w:sz w:val="22"/>
                <w:szCs w:val="22"/>
              </w:rPr>
              <w:t>4.</w:t>
            </w:r>
          </w:p>
        </w:tc>
        <w:tc>
          <w:tcPr>
            <w:tcW w:w="302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8034187" protected="0"/>
          </w:tcPr>
          <w:p>
            <w:pPr>
              <w:widowControl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ascii="Calibri" w:hAnsi="Calibri" w:eastAsia="Calibri"/>
                <w:sz w:val="22"/>
                <w:szCs w:val="22"/>
              </w:rPr>
              <w:t>Тошнота, рвота, боли в эпигастрии, шум в ушах, головокружение, головные боли, снижение зрения и слуха. При передозировке вливают растворы бикарбоната натрия, цитрата или лактата натрия.</w:t>
            </w:r>
          </w:p>
        </w:tc>
        <w:tc>
          <w:tcPr>
            <w:tcW w:w="2588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8034187" protected="0"/>
          </w:tcPr>
          <w:p>
            <w:pPr>
              <w:widowControl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ascii="Calibri" w:hAnsi="Calibri" w:eastAsia="Calibri"/>
                <w:sz w:val="22"/>
                <w:szCs w:val="22"/>
              </w:rPr>
            </w:r>
          </w:p>
        </w:tc>
        <w:tc>
          <w:tcPr>
            <w:tcW w:w="2904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8034187" protected="0"/>
          </w:tcPr>
          <w:p>
            <w:pPr>
              <w:widowControl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ascii="Calibri" w:hAnsi="Calibri" w:eastAsia="Calibri"/>
                <w:sz w:val="22"/>
                <w:szCs w:val="22"/>
              </w:rPr>
            </w:r>
          </w:p>
        </w:tc>
      </w:tr>
      <w:tr>
        <w:trPr>
          <w:trHeight w:val="0" w:hRule="auto"/>
        </w:trPr>
        <w:tc>
          <w:tcPr>
            <w:tcW w:w="81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8034187" protected="0"/>
          </w:tcPr>
          <w:p>
            <w:pPr>
              <w:widowControl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ascii="Calibri" w:hAnsi="Calibri" w:eastAsia="Calibri"/>
                <w:sz w:val="22"/>
                <w:szCs w:val="22"/>
              </w:rPr>
              <w:t>5.</w:t>
            </w:r>
          </w:p>
        </w:tc>
        <w:tc>
          <w:tcPr>
            <w:tcW w:w="302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8034187" protected="0"/>
          </w:tcPr>
          <w:p>
            <w:pPr>
              <w:widowControl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ascii="Calibri" w:hAnsi="Calibri" w:eastAsia="Calibri"/>
                <w:sz w:val="22"/>
                <w:szCs w:val="22"/>
              </w:rPr>
              <w:t>Усиливает токсичность метотрексата, вальпроевой кислоты, барбитуров,повышает риск кровотечений при одновременном применении с непрямыми антикоагулянтами,ослабляет эффекты гипотензивных средств из группы ингибиторов АПФ,усиливает токсическое действие алкоголя на ЖКТ</w:t>
            </w:r>
          </w:p>
        </w:tc>
        <w:tc>
          <w:tcPr>
            <w:tcW w:w="2588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8034187" protected="0"/>
          </w:tcPr>
          <w:p>
            <w:pPr>
              <w:widowControl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ascii="Calibri" w:hAnsi="Calibri" w:eastAsia="Calibri"/>
                <w:sz w:val="22"/>
                <w:szCs w:val="22"/>
              </w:rPr>
            </w:r>
          </w:p>
        </w:tc>
        <w:tc>
          <w:tcPr>
            <w:tcW w:w="2904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8034187" protected="0"/>
          </w:tcPr>
          <w:p>
            <w:pPr>
              <w:widowControl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ascii="Calibri" w:hAnsi="Calibri" w:eastAsia="Calibri"/>
                <w:sz w:val="22"/>
                <w:szCs w:val="22"/>
              </w:rPr>
            </w:r>
          </w:p>
        </w:tc>
      </w:tr>
      <w:tr>
        <w:trPr>
          <w:trHeight w:val="0" w:hRule="auto"/>
        </w:trPr>
        <w:tc>
          <w:tcPr>
            <w:tcW w:w="81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8034187" protected="0"/>
          </w:tcPr>
          <w:p>
            <w:pPr>
              <w:widowControl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ascii="Calibri" w:hAnsi="Calibri" w:eastAsia="Calibri"/>
                <w:sz w:val="22"/>
                <w:szCs w:val="22"/>
              </w:rPr>
              <w:t>6.</w:t>
            </w:r>
          </w:p>
        </w:tc>
        <w:tc>
          <w:tcPr>
            <w:tcW w:w="302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8034187" protected="0"/>
          </w:tcPr>
          <w:p>
            <w:pPr>
              <w:widowControl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ascii="Calibri" w:hAnsi="Calibri" w:eastAsia="Calibri"/>
                <w:sz w:val="22"/>
                <w:szCs w:val="22"/>
              </w:rPr>
              <w:t>Противопоказан в I и III триместрах беременности прием ,в период лактациис, детям младше 15 лет с гипертермией в сочетании с вирусной инфекцией, в период хирургических вмешательств.</w:t>
            </w:r>
          </w:p>
        </w:tc>
        <w:tc>
          <w:tcPr>
            <w:tcW w:w="2588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8034187" protected="0"/>
          </w:tcPr>
          <w:p>
            <w:pPr>
              <w:widowControl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ascii="Calibri" w:hAnsi="Calibri" w:eastAsia="Calibri"/>
                <w:sz w:val="22"/>
                <w:szCs w:val="22"/>
              </w:rPr>
            </w:r>
          </w:p>
        </w:tc>
        <w:tc>
          <w:tcPr>
            <w:tcW w:w="2904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8034187" protected="0"/>
          </w:tcPr>
          <w:p>
            <w:pPr>
              <w:widowControl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ascii="Calibri" w:hAnsi="Calibri" w:eastAsia="Calibri"/>
                <w:sz w:val="22"/>
                <w:szCs w:val="22"/>
              </w:rPr>
            </w:r>
          </w:p>
        </w:tc>
      </w:tr>
      <w:tr>
        <w:trPr>
          <w:trHeight w:val="0" w:hRule="auto"/>
        </w:trPr>
        <w:tc>
          <w:tcPr>
            <w:tcW w:w="81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8034187" protected="0"/>
          </w:tcPr>
          <w:p>
            <w:pPr>
              <w:widowControl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ascii="Calibri" w:hAnsi="Calibri" w:eastAsia="Calibri"/>
                <w:sz w:val="22"/>
                <w:szCs w:val="22"/>
              </w:rPr>
              <w:t>7.</w:t>
            </w:r>
          </w:p>
        </w:tc>
        <w:tc>
          <w:tcPr>
            <w:tcW w:w="3027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8034187" protected="0"/>
          </w:tcPr>
          <w:p>
            <w:pPr>
              <w:widowControl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ascii="Calibri" w:hAnsi="Calibri" w:eastAsia="Calibri"/>
                <w:sz w:val="22"/>
                <w:szCs w:val="22"/>
              </w:rPr>
              <w:t>Применяют внутрь, предпочтительнее между приемами пищи. Таблетку помещают в 100 мл кипяченой воды (1/2 стакана) и, помешивая, добиваются ее распада, после чего выпивают полученную взвесь. Взрослым назначают по 1 - 2 таблетки 3 раза в день. Максимальная разовая доза - 2 таблетки, максимальная суточная доза - 6 таблеток.</w:t>
            </w:r>
          </w:p>
        </w:tc>
        <w:tc>
          <w:tcPr>
            <w:tcW w:w="2588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8034187" protected="0"/>
          </w:tcPr>
          <w:p>
            <w:pPr>
              <w:widowControl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ascii="Calibri" w:hAnsi="Calibri" w:eastAsia="Calibri"/>
                <w:sz w:val="22"/>
                <w:szCs w:val="22"/>
              </w:rPr>
            </w:r>
          </w:p>
        </w:tc>
        <w:tc>
          <w:tcPr>
            <w:tcW w:w="2904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"/>
              <w:left w:val="single" w:sz="4" w:space="0" w:color="000000" tmln="10, 20, 20, 0"/>
              <w:bottom w:val="single" w:sz="4" w:space="0" w:color="000000" tmln="10, 20, 20, 0"/>
              <w:right w:val="single" w:sz="4" w:space="0" w:color="000000" tmln="10, 20, 20, 0"/>
              <w:tl2br w:val="nil" w:sz="0" w:space="0" w:color="000000" tmln="20, 20, 20, 0"/>
              <w:tr2bl w:val="nil" w:sz="0" w:space="0" w:color="000000" tmln="20, 20, 20, 0"/>
            </w:tcBorders>
            <w:tmTcPr id="1488034187" protected="0"/>
          </w:tcPr>
          <w:p>
            <w:pPr>
              <w:widowControl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ascii="Calibri" w:hAnsi="Calibri" w:eastAsia="Calibri"/>
                <w:sz w:val="22"/>
                <w:szCs w:val="22"/>
              </w:rPr>
            </w:r>
          </w:p>
        </w:tc>
      </w:tr>
    </w:tbl>
    <w:p>
      <w:pPr>
        <w:spacing w:after="200" w:line="276" w:lineRule="auto"/>
        <w:widowControl/>
        <w:rPr>
          <w:rFonts w:eastAsia="Calibri"/>
        </w:rPr>
      </w:pPr>
      <w:r>
        <w:rPr>
          <w:rFonts w:eastAsia="Calibri"/>
        </w:rPr>
      </w:r>
    </w:p>
    <w:p>
      <w:pPr>
        <w:spacing w:after="200" w:line="276" w:lineRule="auto"/>
        <w:widowControl/>
        <w:rPr>
          <w:rFonts w:eastAsia="Calibri"/>
        </w:rPr>
      </w:pPr>
      <w:r>
        <w:rPr>
          <w:rFonts w:eastAsia="Calibri"/>
        </w:rPr>
      </w:r>
    </w:p>
    <w:p>
      <w:pPr>
        <w:spacing w:after="200" w:line="276" w:lineRule="auto"/>
        <w:widowControl/>
        <w:rPr>
          <w:rFonts w:eastAsia="Calibri"/>
          <w:b/>
          <w:i/>
        </w:rPr>
      </w:pPr>
      <w:r>
        <w:rPr>
          <w:rFonts w:eastAsia="Calibri"/>
        </w:rPr>
        <w:t xml:space="preserve">5.     </w:t>
      </w:r>
      <w:r>
        <w:rPr>
          <w:rFonts w:eastAsia="Calibri"/>
          <w:b/>
          <w:i/>
        </w:rPr>
        <w:t xml:space="preserve">Провести фармацевтическое информирование пациента по препарату </w:t>
      </w:r>
      <w:r>
        <w:rPr>
          <w:rFonts w:eastAsia="Calibri"/>
          <w:b/>
          <w:i/>
        </w:rPr>
        <w:t>омепразол</w:t>
      </w:r>
      <w:r>
        <w:rPr>
          <w:rFonts w:eastAsia="Calibri"/>
          <w:b/>
          <w:i/>
        </w:rPr>
        <w:t xml:space="preserve"> по приведённой ниже схеме:</w:t>
      </w:r>
      <w:r>
        <w:rPr>
          <w:rFonts w:eastAsia="Calibri"/>
          <w:b/>
          <w:i/>
        </w:rPr>
      </w:r>
    </w:p>
    <w:p>
      <w:pPr>
        <w:spacing w:after="200" w:line="276" w:lineRule="auto"/>
        <w:widowControl/>
        <w:rPr>
          <w:rFonts w:eastAsia="Calibri"/>
          <w:i/>
        </w:rPr>
      </w:pPr>
      <w:r>
        <w:rPr>
          <w:rFonts w:eastAsia="Calibri"/>
        </w:rPr>
        <w:t>1.После приема к врачу: (</w:t>
      </w:r>
      <w:r>
        <w:rPr>
          <w:rFonts w:eastAsia="Calibri"/>
          <w:i/>
        </w:rPr>
        <w:t>выписать рецепт)</w:t>
      </w:r>
      <w:r>
        <w:rPr>
          <w:rFonts w:eastAsia="Calibri"/>
          <w:i/>
        </w:rPr>
      </w:r>
    </w:p>
    <w:p>
      <w:pPr>
        <w:spacing w:after="200" w:line="276" w:lineRule="auto"/>
        <w:widowControl/>
        <w:rPr>
          <w:rFonts w:eastAsia="Calibri"/>
        </w:rPr>
      </w:pPr>
      <w:r>
        <w:rPr>
          <w:rFonts w:eastAsia="Calibri"/>
        </w:rPr>
        <w:t>Рецепт: Rp: Omeprazoli 0,02  D.t.d: №20 in caps.  S: Внутрь по 1 капсуле 1 раз в день до еды.</w:t>
      </w:r>
    </w:p>
    <w:p>
      <w:pPr>
        <w:spacing w:after="200" w:line="276" w:lineRule="auto"/>
        <w:widowControl/>
        <w:rPr>
          <w:rFonts w:eastAsia="Calibri"/>
          <w:i/>
        </w:rPr>
      </w:pPr>
      <w:r>
        <w:rPr>
          <w:rFonts w:eastAsia="Calibri"/>
        </w:rPr>
        <w:t>2.Препарта нет в наличии: (</w:t>
      </w:r>
      <w:r>
        <w:rPr>
          <w:rFonts w:eastAsia="Calibri"/>
          <w:i/>
        </w:rPr>
        <w:t xml:space="preserve">предложить </w:t>
      </w:r>
      <w:r>
        <w:rPr>
          <w:rFonts w:eastAsia="Calibri"/>
          <w:i/>
        </w:rPr>
        <w:t>генерик</w:t>
      </w:r>
      <w:r>
        <w:rPr>
          <w:rFonts w:eastAsia="Calibri"/>
          <w:i/>
        </w:rPr>
        <w:t>)</w:t>
      </w:r>
      <w:r>
        <w:rPr>
          <w:rFonts w:eastAsia="Calibri"/>
          <w:i/>
        </w:rPr>
      </w:r>
    </w:p>
    <w:p>
      <w:pPr>
        <w:spacing w:after="200" w:line="276" w:lineRule="auto"/>
        <w:widowControl/>
        <w:rPr>
          <w:rFonts w:eastAsia="Calibri"/>
        </w:rPr>
      </w:pPr>
      <w:r>
        <w:rPr>
          <w:rFonts w:eastAsia="Calibri"/>
        </w:rPr>
        <w:t>Омез</w:t>
      </w:r>
    </w:p>
    <w:p>
      <w:pPr>
        <w:spacing w:after="200" w:line="276" w:lineRule="auto"/>
        <w:widowControl/>
        <w:rPr>
          <w:rFonts w:eastAsia="Calibri"/>
        </w:rPr>
      </w:pPr>
      <w:r>
        <w:rPr>
          <w:rFonts w:eastAsia="Calibri"/>
        </w:rPr>
        <w:t>3. Препарат есть в наличии:</w:t>
      </w:r>
    </w:p>
    <w:p>
      <w:pPr>
        <w:spacing w:after="200" w:line="276" w:lineRule="auto"/>
        <w:widowControl/>
        <w:rPr>
          <w:rFonts w:eastAsia="Calibri"/>
        </w:rPr>
      </w:pPr>
      <w:r>
        <w:rPr>
          <w:rFonts w:eastAsia="Calibri"/>
        </w:rPr>
        <w:t>1.1Схема лечения и длительность приема</w:t>
      </w:r>
    </w:p>
    <w:p>
      <w:pPr>
        <w:spacing w:after="200" w:line="276" w:lineRule="auto"/>
        <w:widowControl/>
        <w:rPr>
          <w:rFonts w:eastAsia="Calibri"/>
        </w:rPr>
      </w:pPr>
      <w:r>
        <w:rPr>
          <w:rFonts w:eastAsia="Calibri"/>
        </w:rPr>
        <w:t xml:space="preserve">   Внутрь, запивая небольшим количеством воды (содержимое капсулы нельзя разжевывать).  Язвенная болезнь двенадцатиперстной кишки в фазе обострения — по 1 капс. (20 мг) в сутки в течение 2–4 нед (в резистентных случаях — до 2 капс. в сутки).  Язвенная болезнь желудка в фазе обострения и эрозивно-язвенный эзофагит — по 1–2 капс. в сутки в течение 4–8 нед.  Эрозивно-язвенные поражения ЖКТ, вызванные приемом НПВС — по 1 капс. в сутки в течение 4–8 нед.  Эрадикация Helicobacter pylori — по 1 капс. 2 раза в сутки в течение 7 дней в сочетании с антибактериальными средствами.  Противорецидивное лечение язвенной болезни желудка и двенадцатиперстной кишки — по 1 капс. в сутки.  Противорецидивное лечение рефлюкс-эзофагита — по 1 капс. в сутки в течение длительного времени (до 6 мес).  Синдром Золлингера-Эллисона — доза подбирается индивидуально в зависимости от исходного уровня желудочной секреции, обычно — начиная с 60 мг/сут. При необходимости дозу увеличивают до 80–120 мг/сут, в этом случае ее делят на 2 приема.</w:t>
      </w:r>
    </w:p>
    <w:p>
      <w:pPr>
        <w:spacing w:after="200" w:line="276" w:lineRule="auto"/>
        <w:widowControl/>
        <w:rPr>
          <w:rFonts w:eastAsia="Calibri"/>
          <w:i/>
        </w:rPr>
      </w:pPr>
      <w:r>
        <w:rPr>
          <w:rFonts w:eastAsia="Calibri"/>
        </w:rPr>
        <w:t>•1.2 Специальная диета (</w:t>
      </w:r>
      <w:r>
        <w:rPr>
          <w:rFonts w:eastAsia="Calibri"/>
          <w:i/>
        </w:rPr>
        <w:t>если необходимо)</w:t>
      </w:r>
      <w:r>
        <w:rPr>
          <w:rFonts w:eastAsia="Calibri"/>
          <w:i/>
        </w:rPr>
      </w:r>
    </w:p>
    <w:p>
      <w:pPr>
        <w:spacing w:after="200" w:line="276" w:lineRule="auto"/>
        <w:widowControl/>
        <w:rPr>
          <w:rFonts w:eastAsia="Calibri"/>
        </w:rPr>
      </w:pPr>
      <w:r>
        <w:rPr>
          <w:rFonts w:eastAsia="Calibri"/>
        </w:rPr>
        <w:t>Прием одновременно с пищей не влияет на эффективность</w:t>
      </w:r>
    </w:p>
    <w:p>
      <w:pPr>
        <w:spacing w:after="200" w:line="276" w:lineRule="auto"/>
        <w:widowControl/>
        <w:rPr>
          <w:rFonts w:eastAsia="Calibri"/>
        </w:rPr>
      </w:pPr>
      <w:r>
        <w:rPr>
          <w:rFonts w:eastAsia="Calibri"/>
        </w:rPr>
        <w:t>•1.3 Мероприятия при пропуске приема препарата</w:t>
      </w:r>
    </w:p>
    <w:p>
      <w:pPr>
        <w:spacing w:after="200" w:line="276" w:lineRule="auto"/>
        <w:widowControl/>
        <w:rPr>
          <w:rFonts w:eastAsia="Calibri"/>
        </w:rPr>
      </w:pPr>
      <w:r>
        <w:rPr>
          <w:rFonts w:eastAsia="Calibri"/>
        </w:rPr>
        <w:t xml:space="preserve"> Принять пропущенную дозу как можно скорее. Однако если  почти достигнуто то время, когда следует принимать следующую дозу, не стоит принимать двойную дозу, а соблюдать ранее установленный график.</w:t>
      </w:r>
    </w:p>
    <w:p>
      <w:pPr>
        <w:spacing w:after="200" w:line="276" w:lineRule="auto"/>
        <w:widowControl/>
        <w:rPr>
          <w:rFonts w:eastAsia="Calibri"/>
        </w:rPr>
      </w:pPr>
      <w:r>
        <w:rPr>
          <w:rFonts w:eastAsia="Calibri"/>
        </w:rPr>
        <w:t>•1.4 Взаимодействие с другими лекарственными препаратами</w:t>
      </w:r>
    </w:p>
    <w:p>
      <w:pPr>
        <w:spacing w:after="200" w:line="276" w:lineRule="auto"/>
        <w:widowControl/>
        <w:rPr>
          <w:rFonts w:eastAsia="Calibri"/>
        </w:rPr>
      </w:pPr>
      <w:r>
        <w:rPr>
          <w:rFonts w:eastAsia="Calibri"/>
        </w:rPr>
        <w:t>Длительное применение омепразола в дозе 20 мг 1 раз в сутки в комбинации с кофеином, теофиллином, пироксикамом, диклофенаком, напроксеном, метопрололом, пропранололом, этанолом, циклоспорином, лидокаином, хинидином и эстрадиолом не приводило к изменению их концентрации в плазме.  Не отмечено взаимодействия с одновременно принимаемыми антацидами.  Изменяет биодоступность любого препарата, всасывание которого зависит от значения рН (например солей железа).</w:t>
      </w:r>
    </w:p>
    <w:p>
      <w:pPr>
        <w:spacing w:after="200" w:line="276" w:lineRule="auto"/>
        <w:widowControl/>
        <w:rPr>
          <w:rFonts w:eastAsia="Calibri"/>
          <w:i/>
        </w:rPr>
      </w:pPr>
      <w:r>
        <w:rPr>
          <w:rFonts w:eastAsia="Calibri"/>
        </w:rPr>
        <w:t xml:space="preserve">•1.5. Необходимость ограничения определенных видов активности </w:t>
      </w:r>
      <w:r>
        <w:rPr>
          <w:rFonts w:eastAsia="Calibri"/>
          <w:i/>
        </w:rPr>
        <w:t>(если необходимо).</w:t>
      </w:r>
      <w:r>
        <w:rPr>
          <w:rFonts w:eastAsia="Calibri"/>
          <w:i/>
        </w:rPr>
      </w:r>
    </w:p>
    <w:p>
      <w:pPr>
        <w:spacing w:after="200" w:line="276" w:lineRule="auto"/>
        <w:widowControl/>
        <w:rPr>
          <w:rFonts w:eastAsia="Calibri"/>
        </w:rPr>
      </w:pPr>
      <w:r>
        <w:rPr>
          <w:rFonts w:eastAsia="Calibri"/>
        </w:rPr>
        <w:t xml:space="preserve">   Учитывая возможность появления нежелательных эффектов со стороны центральной нервной системы и органа зрения, в период лечения омепразолом необходимо соблюдать осторожность, при вождении автотранспорта и занятиях потенциально опасными видами деятельности, требующими повышенной концентрации внимания и быстроты психомоторных реакций.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nextPage"/>
      <w:pgSz w:h="16838" w:w="11906"/>
      <w:pgMar w:left="1701" w:top="1134" w:right="850" w:bottom="1134"/>
      <w:paperSrc w:first="0" w:other="0"/>
      <w:tmGutter w:val="3"/>
      <w:mirrorMargins w:val="0"/>
      <w:tmSection w:h="-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cc"/>
    <w:family w:val="swiss"/>
    <w:pitch w:val="default"/>
  </w:font>
  <w:font w:name="Calibri">
    <w:panose1 w:val="020F0502020204030204"/>
    <w:charset w:val="cc"/>
    <w:family w:val="swiss"/>
    <w:pitch w:val="default"/>
  </w:font>
  <w:font w:name="Cambria">
    <w:panose1 w:val="02040503050406030204"/>
    <w:charset w:val="cc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0"/>
  <w:doNotShadeFormData w:val="0"/>
  <w:captions>
    <w:caption w:name="Таблица" w:pos="below" w:numFmt="decimal"/>
    <w:caption w:name="Рисунок" w:pos="below" w:numFmt="decimal"/>
    <w:caption w:name="Изображение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>
    <w:doNotUseHTMLParagraphAutoSpacing w:val="1"/>
  </w:compat>
  <w:shapeDefaults>
    <o:shapedefaults v:ext="edit" spidmax="1026"/>
    <o:shapelayout v:ext="edit">
      <o:rules v:ext="edit"/>
    </o:shapelayout>
  </w:shapeDefaults>
  <w:tmPrefOne w:val="17"/>
  <w:tmPrefTwo w:val="1"/>
  <w:tmFmtPref w:val="55063659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4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2"/>
    <w:tmLastPosSelect w:val="0"/>
    <w:tmLastPosFrameIdx w:val="0"/>
    <w:tmLastPosCaret>
      <w:tmLastPosPgfIdx w:val="65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488034187" w:val="749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Times New Roman" w:cs="Times New Roman"/>
        <w:sz w:val="24"/>
        <w:szCs w:val="24"/>
        <w:lang w:val="ru-ru" w:eastAsia="zh-cn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</w:latentStyles>
  <w:style w:type="paragraph" w:styleId="" w:default="1">
    <w:name w:val="Normal"/>
    <w:qFormat/>
  </w:style>
  <w:style w:type="character" w:styleId="" w:default="1">
    <w:name w:val="Default Paragraph Font"/>
    <w:rPr>
      <w:rFonts w:ascii="Calibri" w:hAnsi="Calibri" w:eastAsia="Calibri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hAnsi="Times New Roman" w:eastAsia="Times New Roman" w:cs="Times New Roman"/>
        <w:sz w:val="24"/>
        <w:szCs w:val="24"/>
        <w:lang w:val="ru-ru" w:eastAsia="zh-cn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</w:latentStyles>
  <w:style w:type="paragraph" w:styleId="" w:default="1">
    <w:name w:val="Normal"/>
    <w:qFormat/>
  </w:style>
  <w:style w:type="character" w:styleId="" w:default="1">
    <w:name w:val="Default Paragraph Font"/>
    <w:rPr>
      <w:rFonts w:ascii="Calibri" w:hAnsi="Calibri" w:eastAsia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Times New Roman"/>
        <a:ea typeface="Times New Roma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2016 rev.749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/>
  <cp:revision>4</cp:revision>
  <dcterms:created xsi:type="dcterms:W3CDTF">2017-02-25T08:58:00Z</dcterms:created>
  <dcterms:modified xsi:type="dcterms:W3CDTF">2017-02-25T18:49:47Z</dcterms:modified>
</cp:coreProperties>
</file>