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CA" w:rsidRDefault="00B20ECA" w:rsidP="00B20ECA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定位：</w:t>
      </w:r>
      <w:r>
        <w:rPr>
          <w:rStyle w:val="md-plain"/>
          <w:rFonts w:ascii="Helvetica" w:hAnsi="Helvetica" w:cs="Helvetica"/>
          <w:color w:val="333333"/>
        </w:rPr>
        <w:t>为</w:t>
      </w:r>
      <w:r w:rsidR="00F1285F">
        <w:rPr>
          <w:rStyle w:val="md-plain"/>
          <w:rFonts w:ascii="Helvetica" w:hAnsi="Helvetica" w:cs="Helvetica" w:hint="eastAsia"/>
          <w:color w:val="333333"/>
        </w:rPr>
        <w:t>女性</w:t>
      </w:r>
      <w:r w:rsidR="00AF5B0F">
        <w:rPr>
          <w:rStyle w:val="md-plain"/>
          <w:rFonts w:ascii="Helvetica" w:hAnsi="Helvetica" w:cs="Helvetica" w:hint="eastAsia"/>
          <w:color w:val="333333"/>
        </w:rPr>
        <w:t>与弱势群体</w:t>
      </w:r>
      <w:r>
        <w:rPr>
          <w:rStyle w:val="md-plain"/>
          <w:rFonts w:ascii="Helvetica" w:hAnsi="Helvetica" w:cs="Helvetica"/>
          <w:color w:val="333333"/>
        </w:rPr>
        <w:t>提供</w:t>
      </w:r>
      <w:r w:rsidR="000300A9">
        <w:rPr>
          <w:rStyle w:val="md-plain"/>
          <w:rFonts w:ascii="Helvetica" w:hAnsi="Helvetica" w:cs="Helvetica" w:hint="eastAsia"/>
          <w:color w:val="333333"/>
        </w:rPr>
        <w:t>高效</w:t>
      </w:r>
      <w:r>
        <w:rPr>
          <w:rStyle w:val="md-plain"/>
          <w:rFonts w:ascii="Helvetica" w:hAnsi="Helvetica" w:cs="Helvetica"/>
          <w:color w:val="333333"/>
        </w:rPr>
        <w:t>的安全</w:t>
      </w:r>
      <w:r w:rsidR="00A4265A">
        <w:rPr>
          <w:rStyle w:val="md-plain"/>
          <w:rFonts w:ascii="Helvetica" w:hAnsi="Helvetica" w:cs="Helvetica" w:hint="eastAsia"/>
          <w:color w:val="333333"/>
        </w:rPr>
        <w:t>陪同</w:t>
      </w:r>
      <w:r>
        <w:rPr>
          <w:rStyle w:val="md-plain"/>
          <w:rFonts w:ascii="Helvetica" w:hAnsi="Helvetica" w:cs="Helvetica"/>
          <w:color w:val="333333"/>
        </w:rPr>
        <w:t>服务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2.</w:t>
      </w:r>
      <w:r>
        <w:rPr>
          <w:rStyle w:val="md-plain"/>
          <w:rFonts w:ascii="Helvetica" w:hAnsi="Helvetica" w:cs="Helvetica" w:hint="eastAsi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商业机会：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）用户群体主要定位于女性</w:t>
      </w:r>
      <w:r w:rsidR="00AF5B0F">
        <w:rPr>
          <w:rStyle w:val="md-plain"/>
          <w:rFonts w:ascii="Helvetica" w:hAnsi="Helvetica" w:cs="Helvetica" w:hint="eastAsia"/>
          <w:color w:val="333333"/>
        </w:rPr>
        <w:t>与弱势群体</w:t>
      </w:r>
      <w:r>
        <w:rPr>
          <w:rStyle w:val="md-plain"/>
          <w:rFonts w:ascii="Helvetica" w:hAnsi="Helvetica" w:cs="Helvetica"/>
          <w:color w:val="333333"/>
        </w:rPr>
        <w:t>，用户群体庞大，</w:t>
      </w:r>
      <w:proofErr w:type="gramStart"/>
      <w:r>
        <w:rPr>
          <w:rStyle w:val="md-plain"/>
          <w:rFonts w:ascii="Helvetica" w:hAnsi="Helvetica" w:cs="Helvetica"/>
          <w:color w:val="333333"/>
        </w:rPr>
        <w:t>且需求</w:t>
      </w:r>
      <w:proofErr w:type="gramEnd"/>
      <w:r>
        <w:rPr>
          <w:rStyle w:val="md-plain"/>
          <w:rFonts w:ascii="Helvetica" w:hAnsi="Helvetica" w:cs="Helvetica"/>
          <w:color w:val="333333"/>
        </w:rPr>
        <w:t>迫切。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）市面上少有女性安全类的</w:t>
      </w:r>
      <w:r>
        <w:rPr>
          <w:rStyle w:val="md-plain"/>
          <w:rFonts w:ascii="Helvetica" w:hAnsi="Helvetica" w:cs="Helvetica"/>
          <w:color w:val="333333"/>
        </w:rPr>
        <w:t>App</w:t>
      </w:r>
      <w:r>
        <w:rPr>
          <w:rStyle w:val="md-plain"/>
          <w:rFonts w:ascii="Helvetica" w:hAnsi="Helvetica" w:cs="Helvetica"/>
          <w:color w:val="333333"/>
        </w:rPr>
        <w:t>，但质量都不尽如人意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3.</w:t>
      </w:r>
      <w:r>
        <w:rPr>
          <w:rStyle w:val="md-plain"/>
          <w:rFonts w:ascii="Helvetica" w:hAnsi="Helvetica" w:cs="Helvetica" w:hint="eastAsi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商业模式：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  <w:t>1</w:t>
      </w:r>
      <w:r>
        <w:rPr>
          <w:rStyle w:val="md-plain"/>
          <w:rFonts w:ascii="Helvetica" w:hAnsi="Helvetica" w:cs="Helvetica" w:hint="eastAsi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商业广告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  <w:t>2</w:t>
      </w:r>
      <w:r>
        <w:rPr>
          <w:rStyle w:val="md-plain"/>
          <w:rFonts w:ascii="Helvetica" w:hAnsi="Helvetica" w:cs="Helvetica" w:hint="eastAsi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付费服务抽成</w:t>
      </w:r>
    </w:p>
    <w:p w:rsidR="00B20ECA" w:rsidRDefault="00B20ECA" w:rsidP="00B20ECA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产品远景：</w:t>
      </w:r>
    </w:p>
    <w:p w:rsidR="007D57DF" w:rsidRDefault="00B20ECA" w:rsidP="007D57DF">
      <w:pPr>
        <w:pStyle w:val="md-end-block"/>
        <w:shd w:val="clear" w:color="auto" w:fill="FFFFFF"/>
        <w:ind w:left="36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产品的主要目的是</w:t>
      </w:r>
      <w:r w:rsidR="007D57DF">
        <w:rPr>
          <w:rStyle w:val="md-plain"/>
          <w:rFonts w:ascii="Helvetica" w:hAnsi="Helvetica" w:cs="Helvetica"/>
          <w:color w:val="333333"/>
        </w:rPr>
        <w:t>为</w:t>
      </w:r>
      <w:r w:rsidR="007D57DF">
        <w:rPr>
          <w:rStyle w:val="md-plain"/>
          <w:rFonts w:ascii="Helvetica" w:hAnsi="Helvetica" w:cs="Helvetica" w:hint="eastAsia"/>
          <w:color w:val="333333"/>
        </w:rPr>
        <w:t>客户</w:t>
      </w:r>
      <w:r w:rsidR="007D57DF">
        <w:rPr>
          <w:rStyle w:val="md-plain"/>
          <w:rFonts w:ascii="Helvetica" w:hAnsi="Helvetica" w:cs="Helvetica"/>
          <w:color w:val="333333"/>
        </w:rPr>
        <w:t>提供</w:t>
      </w:r>
      <w:r w:rsidR="007D57DF">
        <w:rPr>
          <w:rStyle w:val="md-plain"/>
          <w:rFonts w:ascii="Helvetica" w:hAnsi="Helvetica" w:cs="Helvetica" w:hint="eastAsia"/>
          <w:color w:val="333333"/>
        </w:rPr>
        <w:t>高效</w:t>
      </w:r>
      <w:r w:rsidR="007D57DF">
        <w:rPr>
          <w:rStyle w:val="md-plain"/>
          <w:rFonts w:ascii="Helvetica" w:hAnsi="Helvetica" w:cs="Helvetica"/>
          <w:color w:val="333333"/>
        </w:rPr>
        <w:t>的安全</w:t>
      </w:r>
      <w:r w:rsidR="007D57DF">
        <w:rPr>
          <w:rStyle w:val="md-plain"/>
          <w:rFonts w:ascii="Helvetica" w:hAnsi="Helvetica" w:cs="Helvetica" w:hint="eastAsia"/>
          <w:color w:val="333333"/>
        </w:rPr>
        <w:t>陪同</w:t>
      </w:r>
      <w:r w:rsidR="007D57DF">
        <w:rPr>
          <w:rStyle w:val="md-plain"/>
          <w:rFonts w:ascii="Helvetica" w:hAnsi="Helvetica" w:cs="Helvetica"/>
          <w:color w:val="333333"/>
        </w:rPr>
        <w:t>服务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未来两年的目标为：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）从女性</w:t>
      </w:r>
      <w:r w:rsidR="00AF5B0F">
        <w:rPr>
          <w:rStyle w:val="md-plain"/>
          <w:rFonts w:ascii="Helvetica" w:hAnsi="Helvetica" w:cs="Helvetica" w:hint="eastAsia"/>
          <w:color w:val="333333"/>
        </w:rPr>
        <w:t>与弱势群体</w:t>
      </w:r>
      <w:r>
        <w:rPr>
          <w:rStyle w:val="md-plain"/>
          <w:rFonts w:ascii="Helvetica" w:hAnsi="Helvetica" w:cs="Helvetica"/>
          <w:color w:val="333333"/>
        </w:rPr>
        <w:t>中取得信赖、知名度与使用人气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）产品的维护人员、宣传人员一级服务种类都有所增加</w:t>
      </w:r>
    </w:p>
    <w:p w:rsidR="00B20ECA" w:rsidRDefault="00B20ECA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）在微博、</w:t>
      </w:r>
      <w:proofErr w:type="gramStart"/>
      <w:r>
        <w:rPr>
          <w:rStyle w:val="md-plain"/>
          <w:rFonts w:ascii="Helvetica" w:hAnsi="Helvetica" w:cs="Helvetica"/>
          <w:color w:val="333333"/>
        </w:rPr>
        <w:t>微信等</w:t>
      </w:r>
      <w:proofErr w:type="gramEnd"/>
      <w:r>
        <w:rPr>
          <w:rStyle w:val="md-plain"/>
          <w:rFonts w:ascii="Helvetica" w:hAnsi="Helvetica" w:cs="Helvetica"/>
          <w:color w:val="333333"/>
        </w:rPr>
        <w:t>社交平台有着较高的活跃度，产品主页定期更新</w:t>
      </w:r>
    </w:p>
    <w:p w:rsidR="00197E6C" w:rsidRDefault="00B20ECA" w:rsidP="00B20ECA">
      <w:pPr>
        <w:pStyle w:val="md-end-block"/>
        <w:shd w:val="clear" w:color="auto" w:fill="FFFFFF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）改善人员分配。按部就班实施策略，灵活应对风险</w:t>
      </w:r>
    </w:p>
    <w:p w:rsidR="000A0109" w:rsidRPr="000A0109" w:rsidRDefault="000A0109" w:rsidP="00B20ECA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ab/>
        <w:t>5</w:t>
      </w:r>
      <w:r>
        <w:rPr>
          <w:rStyle w:val="md-plain"/>
          <w:rFonts w:ascii="Helvetica" w:hAnsi="Helvetica" w:cs="Helvetica" w:hint="eastAsia"/>
          <w:color w:val="333333"/>
        </w:rPr>
        <w:t>）随着</w:t>
      </w:r>
      <w:r>
        <w:rPr>
          <w:rStyle w:val="md-plain"/>
          <w:rFonts w:ascii="Helvetica" w:hAnsi="Helvetica" w:cs="Helvetica" w:hint="eastAsia"/>
          <w:color w:val="333333"/>
        </w:rPr>
        <w:t xml:space="preserve">app </w:t>
      </w:r>
      <w:r>
        <w:rPr>
          <w:rStyle w:val="md-plain"/>
          <w:rFonts w:ascii="Helvetica" w:hAnsi="Helvetica" w:cs="Helvetica" w:hint="eastAsia"/>
          <w:color w:val="333333"/>
        </w:rPr>
        <w:t>下载量的增加与点击量的提高，开始和商家合作，例如在启动页增加商家店铺，通过业务活动发放优惠券等。</w:t>
      </w:r>
      <w:bookmarkStart w:id="0" w:name="_GoBack"/>
      <w:bookmarkEnd w:id="0"/>
    </w:p>
    <w:sectPr w:rsidR="000A0109" w:rsidRPr="000A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2BC6"/>
    <w:multiLevelType w:val="multilevel"/>
    <w:tmpl w:val="122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361100"/>
    <w:multiLevelType w:val="hybridMultilevel"/>
    <w:tmpl w:val="C628729E"/>
    <w:lvl w:ilvl="0" w:tplc="D6B8CD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7"/>
    <w:rsid w:val="000300A9"/>
    <w:rsid w:val="000A0109"/>
    <w:rsid w:val="00197E6C"/>
    <w:rsid w:val="004200B1"/>
    <w:rsid w:val="007208A0"/>
    <w:rsid w:val="007D57DF"/>
    <w:rsid w:val="007F2247"/>
    <w:rsid w:val="00A4265A"/>
    <w:rsid w:val="00AF5B0F"/>
    <w:rsid w:val="00B20ECA"/>
    <w:rsid w:val="00F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2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20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2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2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2021-11-10T01:21:00Z</dcterms:created>
  <dcterms:modified xsi:type="dcterms:W3CDTF">2021-11-11T01:02:00Z</dcterms:modified>
</cp:coreProperties>
</file>