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61D6F609" w:rsidR="00194039" w:rsidRPr="003C02DA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783210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9D2355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325411F8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9D23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Визуализации в отчетах</w:t>
      </w:r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Power BI Desktop</w:t>
      </w:r>
      <w:r w:rsid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02E84617" w:rsidR="00194039" w:rsidRPr="0078321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A64433">
        <w:rPr>
          <w:rFonts w:ascii="Times New Roman" w:eastAsia="Times New Roman" w:hAnsi="Times New Roman" w:cs="Times New Roman"/>
          <w:sz w:val="24"/>
          <w:szCs w:val="24"/>
          <w:u w:val="single"/>
        </w:rPr>
        <w:t>Степанова В</w:t>
      </w:r>
      <w:r w:rsidR="0078321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54F84473" w:rsidR="0045745D" w:rsidRPr="009D2355" w:rsidRDefault="003F4C34" w:rsidP="003C02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>научиться</w:t>
      </w:r>
      <w:r w:rsidR="009D2355">
        <w:rPr>
          <w:rFonts w:ascii="Times New Roman" w:hAnsi="Times New Roman" w:cs="Times New Roman"/>
          <w:sz w:val="28"/>
          <w:szCs w:val="28"/>
        </w:rPr>
        <w:t xml:space="preserve"> основам работы</w:t>
      </w:r>
      <w:r w:rsidR="003C02DA" w:rsidRPr="003C02DA">
        <w:rPr>
          <w:rFonts w:ascii="Times New Roman" w:hAnsi="Times New Roman" w:cs="Times New Roman"/>
          <w:sz w:val="28"/>
          <w:szCs w:val="28"/>
        </w:rPr>
        <w:t xml:space="preserve"> </w:t>
      </w:r>
      <w:r w:rsidR="009D2355">
        <w:rPr>
          <w:rFonts w:ascii="Times New Roman" w:hAnsi="Times New Roman" w:cs="Times New Roman"/>
          <w:sz w:val="28"/>
          <w:szCs w:val="28"/>
        </w:rPr>
        <w:t xml:space="preserve">с визуализацией данных в </w:t>
      </w:r>
      <w:r w:rsidR="009D2355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9D2355" w:rsidRPr="009D2355">
        <w:rPr>
          <w:rFonts w:ascii="Times New Roman" w:hAnsi="Times New Roman" w:cs="Times New Roman"/>
          <w:sz w:val="28"/>
          <w:szCs w:val="28"/>
        </w:rPr>
        <w:t xml:space="preserve"> </w:t>
      </w:r>
      <w:r w:rsidR="009D2355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9D2355" w:rsidRPr="009D2355">
        <w:rPr>
          <w:rFonts w:ascii="Times New Roman" w:hAnsi="Times New Roman" w:cs="Times New Roman"/>
          <w:sz w:val="28"/>
          <w:szCs w:val="28"/>
        </w:rPr>
        <w:t>.</w:t>
      </w:r>
      <w:r w:rsidR="009D23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25DEA450" w:rsidR="001E0948" w:rsidRPr="00325BE6" w:rsidRDefault="009D2355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3699FDD6" w:rsidR="00435527" w:rsidRDefault="009D2355" w:rsidP="009D2355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2355">
        <w:rPr>
          <w:rFonts w:ascii="Times New Roman" w:hAnsi="Times New Roman" w:cs="Times New Roman"/>
          <w:b/>
          <w:sz w:val="28"/>
          <w:szCs w:val="28"/>
        </w:rPr>
        <w:t>Подготовка и загрузка данных</w:t>
      </w:r>
    </w:p>
    <w:p w14:paraId="21B497DE" w14:textId="77777777" w:rsidR="00BC3373" w:rsidRDefault="00BC3373" w:rsidP="00BC3373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E048E11" w14:textId="12EBD971" w:rsidR="00BC3373" w:rsidRDefault="00B21398" w:rsidP="00071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1398">
        <w:rPr>
          <w:rFonts w:ascii="Times New Roman" w:hAnsi="Times New Roman" w:cs="Times New Roman"/>
          <w:bCs/>
          <w:sz w:val="28"/>
          <w:szCs w:val="28"/>
        </w:rPr>
        <w:t xml:space="preserve">Работа началась с получения данных из веб-источника </w:t>
      </w:r>
      <w:proofErr w:type="spellStart"/>
      <w:r w:rsidRPr="00B21398">
        <w:rPr>
          <w:rFonts w:ascii="Times New Roman" w:hAnsi="Times New Roman" w:cs="Times New Roman"/>
          <w:bCs/>
          <w:sz w:val="28"/>
          <w:szCs w:val="28"/>
        </w:rPr>
        <w:t>Wikipedia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(рисунок 1-2)</w:t>
      </w:r>
      <w:r w:rsidRPr="00B21398">
        <w:rPr>
          <w:rFonts w:ascii="Times New Roman" w:hAnsi="Times New Roman" w:cs="Times New Roman"/>
          <w:bCs/>
          <w:sz w:val="28"/>
          <w:szCs w:val="28"/>
        </w:rPr>
        <w:t xml:space="preserve">. После загрузки таблицы в редакторе </w:t>
      </w:r>
      <w:proofErr w:type="spellStart"/>
      <w:r w:rsidRPr="00B21398">
        <w:rPr>
          <w:rFonts w:ascii="Times New Roman" w:hAnsi="Times New Roman" w:cs="Times New Roman"/>
          <w:bCs/>
          <w:sz w:val="28"/>
          <w:szCs w:val="28"/>
        </w:rPr>
        <w:t>Power</w:t>
      </w:r>
      <w:proofErr w:type="spellEnd"/>
      <w:r w:rsidRPr="00B2139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21398">
        <w:rPr>
          <w:rFonts w:ascii="Times New Roman" w:hAnsi="Times New Roman" w:cs="Times New Roman"/>
          <w:bCs/>
          <w:sz w:val="28"/>
          <w:szCs w:val="28"/>
        </w:rPr>
        <w:t>Query</w:t>
      </w:r>
      <w:proofErr w:type="spellEnd"/>
      <w:r w:rsidRPr="00B21398">
        <w:rPr>
          <w:rFonts w:ascii="Times New Roman" w:hAnsi="Times New Roman" w:cs="Times New Roman"/>
          <w:bCs/>
          <w:sz w:val="28"/>
          <w:szCs w:val="28"/>
        </w:rPr>
        <w:t xml:space="preserve"> была произведена очистка данных: удалены лишние символы и настроены числовые форматы для столбцов «Активы», «Выручка» и «Чистая прибыль». Итоговый набор данных отобразился в области «Поля».</w:t>
      </w:r>
    </w:p>
    <w:p w14:paraId="2CAFBC90" w14:textId="77777777" w:rsidR="00BC3373" w:rsidRPr="00BC3373" w:rsidRDefault="00BC3373" w:rsidP="00BC3373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766023B7" w14:textId="720DF413" w:rsidR="00DC013E" w:rsidRDefault="00A64433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45B64" wp14:editId="4EBCB765">
            <wp:extent cx="5730451" cy="1812022"/>
            <wp:effectExtent l="0" t="0" r="3810" b="0"/>
            <wp:docPr id="63989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8" cy="1814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A820B" w14:textId="07C89834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Загрузка данных по интернет-ссылке</w:t>
      </w:r>
    </w:p>
    <w:p w14:paraId="19D27BFF" w14:textId="77777777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40A6E" w14:textId="6E5BD6DE" w:rsidR="003C02DA" w:rsidRDefault="00A6443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44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EE507" wp14:editId="326A836F">
            <wp:extent cx="5940425" cy="4728210"/>
            <wp:effectExtent l="0" t="0" r="3175" b="0"/>
            <wp:docPr id="181539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0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9B19" w14:textId="644E2539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Сохранение данных</w:t>
      </w:r>
    </w:p>
    <w:p w14:paraId="1B34A72D" w14:textId="150FA2B4" w:rsidR="00BC3373" w:rsidRPr="00237C9B" w:rsidRDefault="00BC3373" w:rsidP="00BC33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19B40" w14:textId="084D316A" w:rsidR="00B21398" w:rsidRPr="00237C9B" w:rsidRDefault="00B21398" w:rsidP="00B21398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37C9B">
        <w:rPr>
          <w:rFonts w:ascii="Times New Roman" w:hAnsi="Times New Roman" w:cs="Times New Roman"/>
          <w:b/>
          <w:bCs/>
          <w:sz w:val="28"/>
          <w:szCs w:val="28"/>
        </w:rPr>
        <w:t xml:space="preserve">Визуализация прибыли </w:t>
      </w:r>
      <w:r w:rsidR="00C63790" w:rsidRPr="00237C9B">
        <w:rPr>
          <w:rFonts w:ascii="Times New Roman" w:hAnsi="Times New Roman" w:cs="Times New Roman"/>
          <w:b/>
          <w:bCs/>
          <w:sz w:val="28"/>
          <w:szCs w:val="28"/>
        </w:rPr>
        <w:t>с помощью линейчатой диаграммы с группировкой</w:t>
      </w:r>
    </w:p>
    <w:p w14:paraId="73B689E8" w14:textId="795C3332" w:rsidR="00B21398" w:rsidRDefault="00B21398" w:rsidP="00B21398">
      <w:pPr>
        <w:pStyle w:val="a5"/>
        <w:spacing w:line="360" w:lineRule="auto"/>
        <w:ind w:left="735"/>
        <w:rPr>
          <w:rFonts w:ascii="Times New Roman" w:hAnsi="Times New Roman" w:cs="Times New Roman"/>
          <w:sz w:val="28"/>
          <w:szCs w:val="28"/>
        </w:rPr>
      </w:pPr>
    </w:p>
    <w:p w14:paraId="61250DC2" w14:textId="4B0C8E87" w:rsidR="00B21398" w:rsidRDefault="00B21398" w:rsidP="00B21398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 w:rsidRPr="00B21398">
        <w:rPr>
          <w:rFonts w:ascii="Times New Roman" w:hAnsi="Times New Roman" w:cs="Times New Roman"/>
          <w:sz w:val="28"/>
          <w:szCs w:val="28"/>
        </w:rPr>
        <w:t xml:space="preserve">Для анализа финансовой эффективности была выбрана линейчатая диаграмма с группировкой (рисунок 3). По оси Y расположены названия банков, по оси X </w:t>
      </w:r>
      <w:r w:rsidR="00A43427" w:rsidRPr="00A43427">
        <w:rPr>
          <w:rFonts w:ascii="Times New Roman" w:hAnsi="Times New Roman" w:cs="Times New Roman"/>
          <w:sz w:val="28"/>
          <w:szCs w:val="28"/>
        </w:rPr>
        <w:t>-</w:t>
      </w:r>
      <w:r w:rsidRPr="00B21398">
        <w:rPr>
          <w:rFonts w:ascii="Times New Roman" w:hAnsi="Times New Roman" w:cs="Times New Roman"/>
          <w:sz w:val="28"/>
          <w:szCs w:val="28"/>
        </w:rPr>
        <w:t xml:space="preserve"> чистая прибыль. На графике наглядно отобразились организации, имеющие отрицательную прибыль, </w:t>
      </w:r>
      <w:r w:rsidR="00A43427" w:rsidRPr="00A43427">
        <w:rPr>
          <w:rFonts w:ascii="Times New Roman" w:hAnsi="Times New Roman" w:cs="Times New Roman"/>
          <w:sz w:val="28"/>
          <w:szCs w:val="28"/>
        </w:rPr>
        <w:t>-</w:t>
      </w:r>
      <w:r w:rsidRPr="00B21398">
        <w:rPr>
          <w:rFonts w:ascii="Times New Roman" w:hAnsi="Times New Roman" w:cs="Times New Roman"/>
          <w:sz w:val="28"/>
          <w:szCs w:val="28"/>
        </w:rPr>
        <w:t xml:space="preserve"> их столбцы направлены влево от нулевой оси (рисунок 4). С помощью панели «Фильтры» </w:t>
      </w:r>
      <w:r w:rsidR="00E9085F">
        <w:rPr>
          <w:rFonts w:ascii="Times New Roman" w:hAnsi="Times New Roman" w:cs="Times New Roman"/>
          <w:sz w:val="28"/>
          <w:szCs w:val="28"/>
        </w:rPr>
        <w:t>можно уточнить количество столбцов.</w:t>
      </w:r>
    </w:p>
    <w:p w14:paraId="70945575" w14:textId="77777777" w:rsidR="00B21398" w:rsidRDefault="00B21398" w:rsidP="00B21398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</w:p>
    <w:p w14:paraId="5DC531B2" w14:textId="059F50E9" w:rsidR="00B21398" w:rsidRDefault="00B21398" w:rsidP="00B21398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 w:rsidRPr="003D309B">
        <w:rPr>
          <w:noProof/>
        </w:rPr>
        <w:lastRenderedPageBreak/>
        <w:drawing>
          <wp:inline distT="0" distB="0" distL="0" distR="0" wp14:anchorId="1EE6B96B" wp14:editId="14640C2D">
            <wp:extent cx="3877216" cy="5096586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A13B" w14:textId="4A65979A" w:rsidR="00B21398" w:rsidRDefault="00B21398" w:rsidP="00B21398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Выбор элемента визуализации «Линейчатая диаграмма»</w:t>
      </w:r>
    </w:p>
    <w:p w14:paraId="3675D154" w14:textId="07023E6D" w:rsidR="00B21398" w:rsidRDefault="00B21398" w:rsidP="00B21398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7C21857B" w14:textId="6ADC0AA9" w:rsidR="00B21398" w:rsidRDefault="00B21398" w:rsidP="00B21398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 w:rsidRPr="00D65DA7">
        <w:rPr>
          <w:noProof/>
        </w:rPr>
        <w:lastRenderedPageBreak/>
        <w:drawing>
          <wp:inline distT="0" distB="0" distL="0" distR="0" wp14:anchorId="0DC6F7F1" wp14:editId="5A437658">
            <wp:extent cx="4694746" cy="3940233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058" t="2138" r="9731" b="5782"/>
                    <a:stretch/>
                  </pic:blipFill>
                  <pic:spPr bwMode="auto">
                    <a:xfrm>
                      <a:off x="0" y="0"/>
                      <a:ext cx="4694746" cy="394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1EABC" w14:textId="335EE098" w:rsidR="00B21398" w:rsidRDefault="00B21398" w:rsidP="00B21398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Первоначальная линейчатая диаграмма</w:t>
      </w:r>
    </w:p>
    <w:p w14:paraId="04858117" w14:textId="30546B21" w:rsidR="00B21398" w:rsidRDefault="00B21398" w:rsidP="00E9085F">
      <w:pPr>
        <w:pStyle w:val="a5"/>
        <w:spacing w:line="360" w:lineRule="auto"/>
        <w:ind w:left="0" w:firstLine="735"/>
        <w:rPr>
          <w:rFonts w:ascii="Times New Roman" w:hAnsi="Times New Roman" w:cs="Times New Roman"/>
          <w:sz w:val="28"/>
          <w:szCs w:val="28"/>
        </w:rPr>
      </w:pPr>
    </w:p>
    <w:p w14:paraId="319EA788" w14:textId="70C2E767" w:rsidR="00E9085F" w:rsidRDefault="00E9085F" w:rsidP="00E9085F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заданию, необходимо поработать над стилем диаграммы редактируя различные настройки визуализации. Редактирование включало в себя: регулировку ширины, размеров, внутренних отступов, настройку ползунка диаграммы и цвета данных, а также работу над названием (рисунок 5-</w:t>
      </w:r>
      <w:r w:rsidR="00C6379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6602C41" w14:textId="77777777" w:rsidR="00E9085F" w:rsidRDefault="00E9085F" w:rsidP="00E9085F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</w:p>
    <w:p w14:paraId="1FE1FC3D" w14:textId="628EA881" w:rsidR="00E9085F" w:rsidRDefault="00E9085F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CC2E63" wp14:editId="3952AE38">
            <wp:extent cx="4564323" cy="524080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487" cy="5251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3567A" w14:textId="6DFA4926" w:rsidR="00E9085F" w:rsidRDefault="00E9085F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Регулировка размеров, ширины и отступов диаграммы</w:t>
      </w:r>
    </w:p>
    <w:p w14:paraId="35D51F1B" w14:textId="4C1722A7" w:rsidR="00E9085F" w:rsidRDefault="00E9085F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2E994453" w14:textId="4D5D5A76" w:rsidR="00E9085F" w:rsidRDefault="00E9085F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8172FE" wp14:editId="3FFFA4AD">
            <wp:extent cx="4320482" cy="4512823"/>
            <wp:effectExtent l="0" t="0" r="444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926" cy="451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44400" w14:textId="524E9025" w:rsidR="00E9085F" w:rsidRDefault="00E9085F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Работа с визуализацией текста</w:t>
      </w:r>
    </w:p>
    <w:p w14:paraId="2AFCB189" w14:textId="3B33A34C" w:rsidR="00E9085F" w:rsidRDefault="00E9085F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470C5BDF" w14:textId="531768DA" w:rsidR="00E9085F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C2776C" wp14:editId="4F1D5471">
            <wp:extent cx="1779905" cy="2822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282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1E4CA9" w14:textId="7C599090" w:rsidR="00C63790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Работа с названием</w:t>
      </w:r>
    </w:p>
    <w:p w14:paraId="130BE5B7" w14:textId="4A786BA1" w:rsidR="00C63790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08C5EAA4" w14:textId="5A586CA6" w:rsidR="00C63790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16E521" wp14:editId="2E0A407B">
            <wp:extent cx="5281179" cy="2954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98" cy="2961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CFE77" w14:textId="325C42B8" w:rsidR="00C63790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Регулировка ползунка диаграммы</w:t>
      </w:r>
    </w:p>
    <w:p w14:paraId="18785587" w14:textId="5B75E25D" w:rsidR="00C63790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5479E276" w14:textId="719CF420" w:rsidR="00C63790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6452CD" wp14:editId="20AEEBE8">
            <wp:extent cx="5098299" cy="2868372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851" cy="2874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E6F74" w14:textId="1BD21E65" w:rsidR="00C63790" w:rsidRDefault="00C63790" w:rsidP="00E9085F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Итоговая диаграмма после применения различных настроек визуализации</w:t>
      </w:r>
    </w:p>
    <w:p w14:paraId="067D3C6E" w14:textId="146D6815" w:rsidR="00E9085F" w:rsidRDefault="00E9085F" w:rsidP="00E9085F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</w:p>
    <w:p w14:paraId="443EA66D" w14:textId="134107C5" w:rsidR="00C63790" w:rsidRPr="00237C9B" w:rsidRDefault="00C63790" w:rsidP="00C63790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C9B">
        <w:rPr>
          <w:rFonts w:ascii="Times New Roman" w:hAnsi="Times New Roman" w:cs="Times New Roman"/>
          <w:b/>
          <w:bCs/>
          <w:sz w:val="28"/>
          <w:szCs w:val="28"/>
        </w:rPr>
        <w:t>Создание визуализации данных на основе визуального элемента «Таблица»</w:t>
      </w:r>
    </w:p>
    <w:p w14:paraId="68B56DC5" w14:textId="18BCF7A5" w:rsidR="00C63790" w:rsidRDefault="00C63790" w:rsidP="00C63790">
      <w:pPr>
        <w:pStyle w:val="a5"/>
        <w:spacing w:line="360" w:lineRule="auto"/>
        <w:ind w:left="735"/>
        <w:jc w:val="both"/>
        <w:rPr>
          <w:rFonts w:ascii="Times New Roman" w:hAnsi="Times New Roman" w:cs="Times New Roman"/>
          <w:sz w:val="28"/>
          <w:szCs w:val="28"/>
        </w:rPr>
      </w:pPr>
    </w:p>
    <w:p w14:paraId="24753B4D" w14:textId="04F319B9" w:rsidR="00C63790" w:rsidRDefault="00C63790" w:rsidP="00C63790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Следующий элемент визуализации, который предстоит рассмотреть в ходе работы </w:t>
      </w:r>
      <w:r w:rsidR="00A43427" w:rsidRPr="00A434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«Таблица». Выбираем </w:t>
      </w:r>
      <w:r w:rsidR="00DD5D47">
        <w:rPr>
          <w:rFonts w:ascii="Times New Roman" w:hAnsi="Times New Roman" w:cs="Times New Roman"/>
          <w:sz w:val="28"/>
          <w:szCs w:val="28"/>
        </w:rPr>
        <w:t>«Таблица» в панели визуализации и галочкой отмечаем необходимые данные (рисунок 10)</w:t>
      </w:r>
    </w:p>
    <w:p w14:paraId="366960FF" w14:textId="77777777" w:rsidR="00DD5D47" w:rsidRDefault="00DD5D47" w:rsidP="00C63790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</w:p>
    <w:p w14:paraId="22659B1F" w14:textId="03BAD9C7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D3B16" wp14:editId="5577802C">
            <wp:extent cx="3469005" cy="38773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387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1512E" w14:textId="15E35D4B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Выбор элемента Визуализации и данных</w:t>
      </w:r>
    </w:p>
    <w:p w14:paraId="0EE85597" w14:textId="4E7EBD51" w:rsidR="00E9085F" w:rsidRDefault="00E9085F" w:rsidP="00E9085F">
      <w:pPr>
        <w:pStyle w:val="a5"/>
        <w:spacing w:line="360" w:lineRule="auto"/>
        <w:ind w:left="0" w:firstLine="735"/>
        <w:rPr>
          <w:rFonts w:ascii="Times New Roman" w:hAnsi="Times New Roman" w:cs="Times New Roman"/>
          <w:sz w:val="28"/>
          <w:szCs w:val="28"/>
        </w:rPr>
      </w:pPr>
    </w:p>
    <w:p w14:paraId="6F31B9AB" w14:textId="1EF0755B" w:rsidR="00DD5D47" w:rsidRDefault="00DD5D47" w:rsidP="00DD5D47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Настраиваем таблицу по аналогии с предыдущим элементом визуализации. В ходе настройки были изменены цвета, границы, название, формат текста. Итоговый результат настройки изображен на рисунке 11.</w:t>
      </w:r>
    </w:p>
    <w:p w14:paraId="09D2F8BB" w14:textId="7D9CDB26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05902A02" w14:textId="3604E81D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0A7931" wp14:editId="5E13BB4A">
            <wp:extent cx="5297805" cy="29806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26" cy="298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97F64" w14:textId="62EC38D5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Результат редактирования элемента «Таблица»</w:t>
      </w:r>
    </w:p>
    <w:p w14:paraId="1B4D1CD9" w14:textId="78585FA9" w:rsidR="00DD5D47" w:rsidRDefault="00DD5D47" w:rsidP="00DD5D47">
      <w:pPr>
        <w:pStyle w:val="a5"/>
        <w:spacing w:line="360" w:lineRule="auto"/>
        <w:ind w:left="0" w:firstLine="735"/>
        <w:rPr>
          <w:rFonts w:ascii="Times New Roman" w:hAnsi="Times New Roman" w:cs="Times New Roman"/>
          <w:sz w:val="28"/>
          <w:szCs w:val="28"/>
        </w:rPr>
      </w:pPr>
    </w:p>
    <w:p w14:paraId="715AC463" w14:textId="1D5D7F29" w:rsidR="00DD5D47" w:rsidRPr="00237C9B" w:rsidRDefault="00DD5D47" w:rsidP="00237C9B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C9B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круговой диаграммы</w:t>
      </w:r>
    </w:p>
    <w:p w14:paraId="14F3DDB5" w14:textId="3C494F8C" w:rsidR="00DD5D47" w:rsidRDefault="00DD5D47" w:rsidP="00DD5D47">
      <w:pPr>
        <w:pStyle w:val="a5"/>
        <w:spacing w:line="360" w:lineRule="auto"/>
        <w:ind w:left="735"/>
        <w:rPr>
          <w:rFonts w:ascii="Times New Roman" w:hAnsi="Times New Roman" w:cs="Times New Roman"/>
          <w:sz w:val="28"/>
          <w:szCs w:val="28"/>
        </w:rPr>
      </w:pPr>
    </w:p>
    <w:p w14:paraId="637D9063" w14:textId="722454C2" w:rsidR="00DD5D47" w:rsidRDefault="00DD5D47" w:rsidP="00DD5D47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элемент «Круговая диаграмма». Перетаскиваем ячейки данных в определенные поля: данные «Активы» в поле «Значения», а данные «Расположение» в поле «Условные обозначения» (рисунок 12). </w:t>
      </w:r>
    </w:p>
    <w:p w14:paraId="76D490E8" w14:textId="53C80CFD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3CA737BA" w14:textId="7107B472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36621E" wp14:editId="1CD34B97">
            <wp:extent cx="4359275" cy="564193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393" cy="565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27C63" w14:textId="47E34C42" w:rsidR="00DD5D47" w:rsidRDefault="00DD5D47" w:rsidP="00DD5D47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237C9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7C9B">
        <w:rPr>
          <w:rFonts w:ascii="Times New Roman" w:hAnsi="Times New Roman" w:cs="Times New Roman"/>
          <w:sz w:val="28"/>
          <w:szCs w:val="28"/>
        </w:rPr>
        <w:t>Выбор элемента «Круговая диаграмма» и необходимых данных</w:t>
      </w:r>
    </w:p>
    <w:p w14:paraId="75F15DB5" w14:textId="47A4F1DF" w:rsidR="00237C9B" w:rsidRDefault="00237C9B" w:rsidP="00237C9B">
      <w:pPr>
        <w:pStyle w:val="a5"/>
        <w:spacing w:line="360" w:lineRule="auto"/>
        <w:ind w:left="0" w:firstLine="735"/>
        <w:rPr>
          <w:rFonts w:ascii="Times New Roman" w:hAnsi="Times New Roman" w:cs="Times New Roman"/>
          <w:sz w:val="28"/>
          <w:szCs w:val="28"/>
        </w:rPr>
      </w:pPr>
    </w:p>
    <w:p w14:paraId="1DDFE170" w14:textId="7EF68CF3" w:rsidR="00237C9B" w:rsidRDefault="00237C9B" w:rsidP="00237C9B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«старте» диаграмма имеет большое количество секторов из-за изобилия данных, это снижает читабельность диаграммы. Для более лаконичной и визуально приятной диаграммы нужно сократить количество секторов. Для этого используем вкладку «Фильтры». В поле активы выставляем условия. Выбор условия по желанию или надобности (рисунок 13).</w:t>
      </w:r>
    </w:p>
    <w:p w14:paraId="538A40B6" w14:textId="79E15876" w:rsidR="00237C9B" w:rsidRDefault="00237C9B" w:rsidP="00237C9B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550B989B" w14:textId="20A9531B" w:rsidR="00237C9B" w:rsidRDefault="00237C9B" w:rsidP="00237C9B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36A101" wp14:editId="361A0E74">
            <wp:extent cx="1764896" cy="2388317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776" cy="2396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5F9EB" w14:textId="77255DE5" w:rsidR="00237C9B" w:rsidRDefault="00237C9B" w:rsidP="00237C9B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Окно фильтрации данных</w:t>
      </w:r>
    </w:p>
    <w:p w14:paraId="6F902063" w14:textId="07375C19" w:rsidR="00237C9B" w:rsidRDefault="00237C9B" w:rsidP="00237C9B">
      <w:pPr>
        <w:pStyle w:val="a5"/>
        <w:spacing w:line="360" w:lineRule="auto"/>
        <w:ind w:left="0" w:firstLine="735"/>
        <w:rPr>
          <w:rFonts w:ascii="Times New Roman" w:hAnsi="Times New Roman" w:cs="Times New Roman"/>
          <w:sz w:val="28"/>
          <w:szCs w:val="28"/>
        </w:rPr>
      </w:pPr>
    </w:p>
    <w:p w14:paraId="36849C90" w14:textId="4664D2F7" w:rsidR="00237C9B" w:rsidRDefault="00237C9B" w:rsidP="00237C9B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Редактируем внешний вид диаграммы согласно предпочтениям (рисунок 14).</w:t>
      </w:r>
    </w:p>
    <w:p w14:paraId="24FE2506" w14:textId="44DF221C" w:rsidR="00237C9B" w:rsidRDefault="00237C9B" w:rsidP="00237C9B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</w:p>
    <w:p w14:paraId="3F2C5839" w14:textId="5166D037" w:rsidR="00237C9B" w:rsidRDefault="00237C9B" w:rsidP="00237C9B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1C0F5" wp14:editId="19F7C5AA">
            <wp:extent cx="4915419" cy="27654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749" cy="27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EB66E" w14:textId="543AADFC" w:rsidR="00237C9B" w:rsidRDefault="00237C9B" w:rsidP="00237C9B">
      <w:pPr>
        <w:pStyle w:val="a5"/>
        <w:spacing w:line="360" w:lineRule="auto"/>
        <w:ind w:left="0" w:firstLine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Отредактированная круговая диаграмма</w:t>
      </w:r>
    </w:p>
    <w:p w14:paraId="7D72232C" w14:textId="1EBC5841" w:rsidR="00237C9B" w:rsidRDefault="00237C9B" w:rsidP="00237C9B">
      <w:pPr>
        <w:pStyle w:val="a5"/>
        <w:spacing w:line="360" w:lineRule="auto"/>
        <w:ind w:left="0" w:firstLine="735"/>
        <w:rPr>
          <w:rFonts w:ascii="Times New Roman" w:hAnsi="Times New Roman" w:cs="Times New Roman"/>
          <w:sz w:val="28"/>
          <w:szCs w:val="28"/>
        </w:rPr>
      </w:pPr>
    </w:p>
    <w:p w14:paraId="3A928676" w14:textId="28024300" w:rsidR="00237C9B" w:rsidRPr="00237C9B" w:rsidRDefault="00237C9B" w:rsidP="00237C9B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C9B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визуализации «Карта»</w:t>
      </w:r>
    </w:p>
    <w:p w14:paraId="2A9CDBF8" w14:textId="296AB525" w:rsidR="00237C9B" w:rsidRDefault="00237C9B" w:rsidP="00237C9B">
      <w:pPr>
        <w:pStyle w:val="a5"/>
        <w:spacing w:line="360" w:lineRule="auto"/>
        <w:ind w:left="735"/>
        <w:rPr>
          <w:rFonts w:ascii="Times New Roman" w:hAnsi="Times New Roman" w:cs="Times New Roman"/>
          <w:sz w:val="28"/>
          <w:szCs w:val="28"/>
        </w:rPr>
      </w:pPr>
    </w:p>
    <w:p w14:paraId="7DB4090E" w14:textId="1833AE84" w:rsidR="00237C9B" w:rsidRDefault="00161421" w:rsidP="00161421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в окне визуализации элемент «Карта». Перед выбором данных в настройках необходимо включить поддержку отображения элементов визуализации карты. Перетаскиваем данные «Расположение» в </w:t>
      </w:r>
      <w:r>
        <w:rPr>
          <w:rFonts w:ascii="Times New Roman" w:hAnsi="Times New Roman" w:cs="Times New Roman"/>
          <w:sz w:val="28"/>
          <w:szCs w:val="28"/>
        </w:rPr>
        <w:lastRenderedPageBreak/>
        <w:t>окно «Расположение», «Название» в окно «Условные обозначения», «Активы» в окно «Размер» (рисунок 15).</w:t>
      </w:r>
    </w:p>
    <w:p w14:paraId="1D4C516A" w14:textId="08C432BC" w:rsidR="00237C9B" w:rsidRDefault="00237C9B" w:rsidP="00161421">
      <w:pPr>
        <w:pStyle w:val="a5"/>
        <w:spacing w:line="360" w:lineRule="auto"/>
        <w:ind w:left="735"/>
        <w:jc w:val="center"/>
        <w:rPr>
          <w:rFonts w:ascii="Times New Roman" w:hAnsi="Times New Roman" w:cs="Times New Roman"/>
          <w:sz w:val="28"/>
          <w:szCs w:val="28"/>
        </w:rPr>
      </w:pPr>
    </w:p>
    <w:p w14:paraId="69DB0F9D" w14:textId="0B75D7CF" w:rsidR="00161421" w:rsidRDefault="00161421" w:rsidP="00161421">
      <w:pPr>
        <w:pStyle w:val="a5"/>
        <w:spacing w:line="360" w:lineRule="auto"/>
        <w:ind w:left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4AACE" wp14:editId="17FB276A">
            <wp:extent cx="3755390" cy="80410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804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E4D8EC" w14:textId="2509CCA1" w:rsidR="00161421" w:rsidRDefault="00161421" w:rsidP="00161421">
      <w:pPr>
        <w:pStyle w:val="a5"/>
        <w:spacing w:line="360" w:lineRule="auto"/>
        <w:ind w:left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15 – Элемент «Карта» с данными </w:t>
      </w:r>
    </w:p>
    <w:p w14:paraId="03FC003A" w14:textId="75A16C56" w:rsidR="00161421" w:rsidRDefault="00161421" w:rsidP="00161421">
      <w:pPr>
        <w:pStyle w:val="a5"/>
        <w:spacing w:line="360" w:lineRule="auto"/>
        <w:ind w:left="735"/>
        <w:rPr>
          <w:rFonts w:ascii="Times New Roman" w:hAnsi="Times New Roman" w:cs="Times New Roman"/>
          <w:sz w:val="28"/>
          <w:szCs w:val="28"/>
        </w:rPr>
      </w:pPr>
    </w:p>
    <w:p w14:paraId="4CC61315" w14:textId="65A06861" w:rsidR="00161421" w:rsidRDefault="00161421" w:rsidP="00161421">
      <w:pPr>
        <w:pStyle w:val="a5"/>
        <w:spacing w:line="360" w:lineRule="auto"/>
        <w:ind w:left="0" w:firstLine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Редактируем внешний вид карты, можно выбрать: размер и цвета пузырьков, стиль карты, масштаб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16).</w:t>
      </w:r>
    </w:p>
    <w:p w14:paraId="55D14F7E" w14:textId="59E37C8C" w:rsidR="00161421" w:rsidRDefault="00161421" w:rsidP="00161421">
      <w:pPr>
        <w:pStyle w:val="a5"/>
        <w:spacing w:line="360" w:lineRule="auto"/>
        <w:ind w:left="735"/>
        <w:jc w:val="center"/>
        <w:rPr>
          <w:rFonts w:ascii="Times New Roman" w:hAnsi="Times New Roman" w:cs="Times New Roman"/>
          <w:sz w:val="28"/>
          <w:szCs w:val="28"/>
        </w:rPr>
      </w:pPr>
    </w:p>
    <w:p w14:paraId="072DF6A8" w14:textId="4BDDB658" w:rsidR="00161421" w:rsidRDefault="00161421" w:rsidP="00161421">
      <w:pPr>
        <w:pStyle w:val="a5"/>
        <w:spacing w:line="360" w:lineRule="auto"/>
        <w:ind w:left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E56FB" wp14:editId="252D09CD">
            <wp:extent cx="5206365" cy="2929172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07" cy="2941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922A4" w14:textId="21C64E27" w:rsidR="00161421" w:rsidRDefault="00161421" w:rsidP="00161421">
      <w:pPr>
        <w:pStyle w:val="a5"/>
        <w:spacing w:line="360" w:lineRule="auto"/>
        <w:ind w:left="7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Элемент визуализации «Карта» после редактирования</w:t>
      </w:r>
    </w:p>
    <w:p w14:paraId="4FB0FA25" w14:textId="53793E53" w:rsidR="00161421" w:rsidRDefault="00161421" w:rsidP="00161421">
      <w:pPr>
        <w:pStyle w:val="a5"/>
        <w:spacing w:line="360" w:lineRule="auto"/>
        <w:ind w:left="735"/>
        <w:rPr>
          <w:rFonts w:ascii="Times New Roman" w:hAnsi="Times New Roman" w:cs="Times New Roman"/>
          <w:sz w:val="28"/>
          <w:szCs w:val="28"/>
        </w:rPr>
      </w:pPr>
    </w:p>
    <w:p w14:paraId="6D58CAAB" w14:textId="12C74413" w:rsidR="00161421" w:rsidRDefault="00B629EE" w:rsidP="00B629EE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1421" w:rsidRPr="00B629EE">
        <w:rPr>
          <w:rFonts w:ascii="Times New Roman" w:hAnsi="Times New Roman" w:cs="Times New Roman"/>
          <w:b/>
          <w:bCs/>
          <w:sz w:val="28"/>
          <w:szCs w:val="28"/>
        </w:rPr>
        <w:t>Создание визуализации «</w:t>
      </w:r>
      <w:r w:rsidRPr="00B629EE">
        <w:rPr>
          <w:rFonts w:ascii="Times New Roman" w:hAnsi="Times New Roman" w:cs="Times New Roman"/>
          <w:b/>
          <w:bCs/>
          <w:sz w:val="28"/>
          <w:szCs w:val="28"/>
        </w:rPr>
        <w:t>Точечная диаграмма»</w:t>
      </w:r>
    </w:p>
    <w:p w14:paraId="5B4C129E" w14:textId="09A1311A" w:rsidR="00B629EE" w:rsidRDefault="00B629EE" w:rsidP="00B629E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56AF2" w14:textId="48258878" w:rsidR="00B629EE" w:rsidRDefault="00B629EE" w:rsidP="00B629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панели визуализации выбираем элемент «Точечная диаграмма». В ходе работы предложено выбрать четыре типа данных для визуализации. Мною были выбраны: Активы, названия, чистая прибыль, и рыночная капитализация (рисунок 17). Настраиваем визуализацию согласно предпочтениям (Рисунок 18).</w:t>
      </w:r>
    </w:p>
    <w:p w14:paraId="62F12D9F" w14:textId="59701848" w:rsidR="00B629EE" w:rsidRDefault="00B629EE" w:rsidP="00B629E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607519" w14:textId="5D203DB2" w:rsidR="00B629EE" w:rsidRDefault="00B629EE" w:rsidP="00B629E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CD9C76" wp14:editId="7A9FBCF0">
            <wp:extent cx="3499485" cy="3041366"/>
            <wp:effectExtent l="0" t="0" r="571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2" cy="3044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EBAEE8" w14:textId="63973905" w:rsidR="00B629EE" w:rsidRDefault="00B629EE" w:rsidP="00B629E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Выбор данных для элемента «Точечная диаграмма»</w:t>
      </w:r>
    </w:p>
    <w:p w14:paraId="3B73643C" w14:textId="54D92F75" w:rsidR="00B629EE" w:rsidRDefault="00B629EE" w:rsidP="00B629E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FE774B" w14:textId="02507CF0" w:rsidR="00B629EE" w:rsidRDefault="00B629EE" w:rsidP="00B629E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6A3BF3" wp14:editId="114AEC1B">
            <wp:extent cx="5472372" cy="3078831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688" cy="3082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5AE58" w14:textId="64E920B2" w:rsidR="00B629EE" w:rsidRDefault="00B629EE" w:rsidP="00B629E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Элемент «Точечная диаграмма» после настройки визуализации</w:t>
      </w:r>
    </w:p>
    <w:p w14:paraId="2E99ADD7" w14:textId="58AEDBA8" w:rsidR="00B629EE" w:rsidRDefault="00B629EE" w:rsidP="00B629E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2DB1F8" w14:textId="20986BA9" w:rsidR="00B629EE" w:rsidRPr="00B629EE" w:rsidRDefault="00B629EE" w:rsidP="00B629EE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29EE">
        <w:rPr>
          <w:rFonts w:ascii="Times New Roman" w:hAnsi="Times New Roman" w:cs="Times New Roman"/>
          <w:b/>
          <w:bCs/>
          <w:sz w:val="28"/>
          <w:szCs w:val="28"/>
        </w:rPr>
        <w:t>Аналитика данных на основе построенных диаграмм.</w:t>
      </w:r>
    </w:p>
    <w:p w14:paraId="7BCB4B51" w14:textId="663E897F" w:rsidR="00B629EE" w:rsidRDefault="00B629EE" w:rsidP="00B629EE">
      <w:pPr>
        <w:pStyle w:val="a5"/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3548D" w14:textId="77777777" w:rsidR="00095BCE" w:rsidRDefault="00B629EE" w:rsidP="00095BC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проведения наглядной аналитики можно скопировать и </w:t>
      </w:r>
      <w:r w:rsidR="00095BCE">
        <w:rPr>
          <w:rFonts w:ascii="Times New Roman" w:hAnsi="Times New Roman" w:cs="Times New Roman"/>
          <w:sz w:val="28"/>
          <w:szCs w:val="28"/>
        </w:rPr>
        <w:t>вставить</w:t>
      </w:r>
      <w:r>
        <w:rPr>
          <w:rFonts w:ascii="Times New Roman" w:hAnsi="Times New Roman" w:cs="Times New Roman"/>
          <w:sz w:val="28"/>
          <w:szCs w:val="28"/>
        </w:rPr>
        <w:t xml:space="preserve"> диаграммы</w:t>
      </w:r>
      <w:r w:rsidR="00095BCE">
        <w:rPr>
          <w:rFonts w:ascii="Times New Roman" w:hAnsi="Times New Roman" w:cs="Times New Roman"/>
          <w:sz w:val="28"/>
          <w:szCs w:val="28"/>
        </w:rPr>
        <w:t xml:space="preserve"> на отдельную страницу (рисунок 19), но можно так же изучать каждую диаграмму отдельно с помощью «Режим фокусировки».</w:t>
      </w:r>
    </w:p>
    <w:p w14:paraId="082DBD02" w14:textId="72DFB8CD" w:rsidR="00B629EE" w:rsidRDefault="00B629EE" w:rsidP="00095BCE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C18105" w14:textId="1FCB52D0" w:rsidR="00095BCE" w:rsidRDefault="00095BCE" w:rsidP="00095BCE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B2A4C" wp14:editId="167BA08F">
            <wp:extent cx="4981922" cy="2802897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925" cy="2816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4A644" w14:textId="50A82A05" w:rsidR="00095BCE" w:rsidRDefault="00095BCE" w:rsidP="00095BCE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Все диаграммы на одной странице</w:t>
      </w:r>
    </w:p>
    <w:p w14:paraId="5E60E5B2" w14:textId="4658BC60" w:rsidR="00095BCE" w:rsidRDefault="00095BCE" w:rsidP="00095BCE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53F7921" w14:textId="7A496074" w:rsidR="00095BCE" w:rsidRDefault="00095BCE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BCE">
        <w:rPr>
          <w:rFonts w:ascii="Times New Roman" w:hAnsi="Times New Roman" w:cs="Times New Roman"/>
          <w:sz w:val="28"/>
          <w:szCs w:val="28"/>
        </w:rPr>
        <w:t>Для анализа финансовой эффективности была выбрана линейчатая диаграмма с группировкой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95BCE">
        <w:rPr>
          <w:rFonts w:ascii="Times New Roman" w:hAnsi="Times New Roman" w:cs="Times New Roman"/>
          <w:sz w:val="28"/>
          <w:szCs w:val="28"/>
        </w:rPr>
        <w:t xml:space="preserve">С помощью визуализации были выявлены банки с отрицательными значениями (столбцы уходят влево от нулевой отметки). В текущем наборе данных это </w:t>
      </w:r>
      <w:proofErr w:type="spellStart"/>
      <w:r w:rsidRPr="00095BCE">
        <w:rPr>
          <w:rFonts w:ascii="Times New Roman" w:hAnsi="Times New Roman" w:cs="Times New Roman"/>
          <w:sz w:val="28"/>
          <w:szCs w:val="28"/>
        </w:rPr>
        <w:t>Grupo</w:t>
      </w:r>
      <w:proofErr w:type="spellEnd"/>
      <w:r w:rsidRPr="00095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BCE">
        <w:rPr>
          <w:rFonts w:ascii="Times New Roman" w:hAnsi="Times New Roman" w:cs="Times New Roman"/>
          <w:sz w:val="28"/>
          <w:szCs w:val="28"/>
        </w:rPr>
        <w:t>Santander</w:t>
      </w:r>
      <w:proofErr w:type="spellEnd"/>
      <w:r w:rsidRPr="00095B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5BCE">
        <w:rPr>
          <w:rFonts w:ascii="Times New Roman" w:hAnsi="Times New Roman" w:cs="Times New Roman"/>
          <w:sz w:val="28"/>
          <w:szCs w:val="28"/>
        </w:rPr>
        <w:t>NatWest</w:t>
      </w:r>
      <w:proofErr w:type="spellEnd"/>
      <w:r w:rsidRPr="00095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BCE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095BCE">
        <w:rPr>
          <w:rFonts w:ascii="Times New Roman" w:hAnsi="Times New Roman" w:cs="Times New Roman"/>
          <w:sz w:val="28"/>
          <w:szCs w:val="28"/>
        </w:rPr>
        <w:t>.</w:t>
      </w:r>
    </w:p>
    <w:p w14:paraId="6C0633E1" w14:textId="65058C03" w:rsidR="00095BCE" w:rsidRDefault="00095BCE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BCE">
        <w:rPr>
          <w:rFonts w:ascii="Times New Roman" w:hAnsi="Times New Roman" w:cs="Times New Roman"/>
          <w:sz w:val="28"/>
          <w:szCs w:val="28"/>
        </w:rPr>
        <w:t>Для получения точных значений создана визуализация «Таблица», включающая наименования банков и их прибыль.</w:t>
      </w:r>
      <w:r w:rsidRPr="00095BCE">
        <w:t xml:space="preserve"> </w:t>
      </w:r>
      <w:r w:rsidRPr="00095BCE">
        <w:rPr>
          <w:rFonts w:ascii="Times New Roman" w:hAnsi="Times New Roman" w:cs="Times New Roman"/>
          <w:sz w:val="28"/>
          <w:szCs w:val="28"/>
        </w:rPr>
        <w:t>Путем деления большей суммы на меньшую определено, во сколько раз прибыль лидеров рынка превосходит прибыль организаций нижней половины списка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95BCE">
        <w:rPr>
          <w:rFonts w:ascii="Times New Roman" w:hAnsi="Times New Roman" w:cs="Times New Roman"/>
          <w:sz w:val="28"/>
          <w:szCs w:val="28"/>
        </w:rPr>
        <w:t>Суммарный объем прибыли организаций, находящихся выше медианного значения, превосходит объем прибыли организаций нижней половины списка в 9,8 раз.</w:t>
      </w:r>
    </w:p>
    <w:p w14:paraId="20D93E83" w14:textId="060BFFE2" w:rsidR="00095BCE" w:rsidRDefault="00095BCE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BCE">
        <w:rPr>
          <w:rFonts w:ascii="Times New Roman" w:hAnsi="Times New Roman" w:cs="Times New Roman"/>
          <w:sz w:val="28"/>
          <w:szCs w:val="28"/>
        </w:rPr>
        <w:t>Для анализа доли мирового рынка построена «Круговая диаграмма».</w:t>
      </w:r>
      <w:r w:rsidRPr="00095BCE">
        <w:t xml:space="preserve"> </w:t>
      </w:r>
      <w:r w:rsidRPr="00095BCE">
        <w:rPr>
          <w:rFonts w:ascii="Times New Roman" w:hAnsi="Times New Roman" w:cs="Times New Roman"/>
          <w:sz w:val="28"/>
          <w:szCs w:val="28"/>
        </w:rPr>
        <w:t xml:space="preserve">Для выделения доли Китая использована фильтрация через удержание клавиши </w:t>
      </w:r>
      <w:proofErr w:type="spellStart"/>
      <w:r w:rsidRPr="00095BCE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095BCE">
        <w:rPr>
          <w:rFonts w:ascii="Times New Roman" w:hAnsi="Times New Roman" w:cs="Times New Roman"/>
          <w:sz w:val="28"/>
          <w:szCs w:val="28"/>
        </w:rPr>
        <w:t xml:space="preserve"> на соответствующих секторах. Визуализация показала, что китайские банки занимают доминирующую долю в общем объеме активов.</w:t>
      </w:r>
    </w:p>
    <w:p w14:paraId="733336FC" w14:textId="219680B4" w:rsidR="00095BCE" w:rsidRDefault="00095BCE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BCE">
        <w:rPr>
          <w:rFonts w:ascii="Times New Roman" w:hAnsi="Times New Roman" w:cs="Times New Roman"/>
          <w:sz w:val="28"/>
          <w:szCs w:val="28"/>
        </w:rPr>
        <w:lastRenderedPageBreak/>
        <w:t>Использован визуальный элемент «Карта» для определения узлов концентрации финансового капитала.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BCE">
        <w:rPr>
          <w:rFonts w:ascii="Times New Roman" w:hAnsi="Times New Roman" w:cs="Times New Roman"/>
          <w:sz w:val="28"/>
          <w:szCs w:val="28"/>
        </w:rPr>
        <w:t>По размеру пузырьков на карте выделен</w:t>
      </w:r>
      <w:r>
        <w:rPr>
          <w:rFonts w:ascii="Times New Roman" w:hAnsi="Times New Roman" w:cs="Times New Roman"/>
          <w:sz w:val="28"/>
          <w:szCs w:val="28"/>
        </w:rPr>
        <w:t xml:space="preserve">ы города </w:t>
      </w:r>
      <w:r w:rsidRPr="00095BCE">
        <w:rPr>
          <w:rFonts w:ascii="Times New Roman" w:hAnsi="Times New Roman" w:cs="Times New Roman"/>
          <w:sz w:val="28"/>
          <w:szCs w:val="28"/>
        </w:rPr>
        <w:t>с наибольшим числом банковских активов: Пекин, Токио, Нью-Йорк, Париж и Лондон.</w:t>
      </w:r>
    </w:p>
    <w:p w14:paraId="15C1CDD8" w14:textId="5FC25013" w:rsidR="00095BCE" w:rsidRDefault="00095BCE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BCE">
        <w:rPr>
          <w:rFonts w:ascii="Times New Roman" w:hAnsi="Times New Roman" w:cs="Times New Roman"/>
          <w:sz w:val="28"/>
          <w:szCs w:val="28"/>
        </w:rPr>
        <w:t>В завершение построена точечная диаграмма.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BCE">
        <w:rPr>
          <w:rFonts w:ascii="Times New Roman" w:hAnsi="Times New Roman" w:cs="Times New Roman"/>
          <w:sz w:val="28"/>
          <w:szCs w:val="28"/>
        </w:rPr>
        <w:t>Данный график позволил оценить маржинальность бизнеса. Выявлены лидеры по эффективности</w:t>
      </w:r>
      <w:r w:rsidR="004968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9686B" w:rsidRPr="0049686B">
        <w:rPr>
          <w:rFonts w:ascii="Times New Roman" w:hAnsi="Times New Roman" w:cs="Times New Roman"/>
          <w:sz w:val="28"/>
          <w:szCs w:val="28"/>
        </w:rPr>
        <w:t>JPMorgan</w:t>
      </w:r>
      <w:proofErr w:type="spellEnd"/>
      <w:r w:rsidR="0049686B" w:rsidRPr="00496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86B" w:rsidRPr="0049686B">
        <w:rPr>
          <w:rFonts w:ascii="Times New Roman" w:hAnsi="Times New Roman" w:cs="Times New Roman"/>
          <w:sz w:val="28"/>
          <w:szCs w:val="28"/>
        </w:rPr>
        <w:t>Chase</w:t>
      </w:r>
      <w:proofErr w:type="spellEnd"/>
      <w:r w:rsidR="0049686B">
        <w:rPr>
          <w:rFonts w:ascii="Times New Roman" w:hAnsi="Times New Roman" w:cs="Times New Roman"/>
          <w:sz w:val="28"/>
          <w:szCs w:val="28"/>
        </w:rPr>
        <w:t xml:space="preserve">) и противоположные им - </w:t>
      </w:r>
      <w:r w:rsidRPr="00095BCE">
        <w:rPr>
          <w:rFonts w:ascii="Times New Roman" w:hAnsi="Times New Roman" w:cs="Times New Roman"/>
          <w:sz w:val="28"/>
          <w:szCs w:val="28"/>
        </w:rPr>
        <w:t>с огромным оборотом, но низкой рентабельностью</w:t>
      </w:r>
      <w:r w:rsidR="004968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9686B" w:rsidRPr="0049686B">
        <w:rPr>
          <w:rFonts w:ascii="Times New Roman" w:hAnsi="Times New Roman" w:cs="Times New Roman"/>
          <w:sz w:val="28"/>
          <w:szCs w:val="28"/>
        </w:rPr>
        <w:t>Grupo</w:t>
      </w:r>
      <w:proofErr w:type="spellEnd"/>
      <w:r w:rsidR="0049686B" w:rsidRPr="00496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86B" w:rsidRPr="0049686B">
        <w:rPr>
          <w:rFonts w:ascii="Times New Roman" w:hAnsi="Times New Roman" w:cs="Times New Roman"/>
          <w:sz w:val="28"/>
          <w:szCs w:val="28"/>
        </w:rPr>
        <w:t>Santander</w:t>
      </w:r>
      <w:proofErr w:type="spellEnd"/>
      <w:r w:rsidR="0049686B">
        <w:rPr>
          <w:rFonts w:ascii="Times New Roman" w:hAnsi="Times New Roman" w:cs="Times New Roman"/>
          <w:sz w:val="28"/>
          <w:szCs w:val="28"/>
        </w:rPr>
        <w:t>)</w:t>
      </w:r>
      <w:r w:rsidRPr="00095BCE">
        <w:rPr>
          <w:rFonts w:ascii="Times New Roman" w:hAnsi="Times New Roman" w:cs="Times New Roman"/>
          <w:sz w:val="28"/>
          <w:szCs w:val="28"/>
        </w:rPr>
        <w:t>.</w:t>
      </w:r>
    </w:p>
    <w:p w14:paraId="2C30A726" w14:textId="77777777" w:rsidR="00095BCE" w:rsidRDefault="00095BCE" w:rsidP="00095BC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AC009" w14:textId="05699DE1" w:rsidR="00095BCE" w:rsidRPr="00B629EE" w:rsidRDefault="0049686B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49686B">
        <w:rPr>
          <w:rFonts w:ascii="Times New Roman" w:hAnsi="Times New Roman" w:cs="Times New Roman"/>
          <w:sz w:val="28"/>
          <w:szCs w:val="28"/>
        </w:rPr>
        <w:t xml:space="preserve">в ходе работы были освоены основные инструменты визуального анализа </w:t>
      </w:r>
      <w:proofErr w:type="spellStart"/>
      <w:r w:rsidRPr="0049686B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49686B">
        <w:rPr>
          <w:rFonts w:ascii="Times New Roman" w:hAnsi="Times New Roman" w:cs="Times New Roman"/>
          <w:sz w:val="28"/>
          <w:szCs w:val="28"/>
        </w:rPr>
        <w:t xml:space="preserve"> BI, методы фильтрации данных и использование аналитических линий для сравнения показателей.</w:t>
      </w:r>
    </w:p>
    <w:p w14:paraId="06ECADFE" w14:textId="3FDA653B" w:rsidR="00E76774" w:rsidRPr="00CF4A62" w:rsidRDefault="00E7677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E76774" w:rsidRPr="00CF4A62">
      <w:footerReference w:type="default" r:id="rId2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EF4C88" w14:textId="77777777" w:rsidR="00EB1310" w:rsidRDefault="00EB1310">
      <w:r>
        <w:separator/>
      </w:r>
    </w:p>
  </w:endnote>
  <w:endnote w:type="continuationSeparator" w:id="0">
    <w:p w14:paraId="5177934D" w14:textId="77777777" w:rsidR="00EB1310" w:rsidRDefault="00EB1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87E1F7" w14:textId="77777777" w:rsidR="00EB1310" w:rsidRDefault="00EB1310">
      <w:r>
        <w:separator/>
      </w:r>
    </w:p>
  </w:footnote>
  <w:footnote w:type="continuationSeparator" w:id="0">
    <w:p w14:paraId="3AD6BFC8" w14:textId="77777777" w:rsidR="00EB1310" w:rsidRDefault="00EB13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73329"/>
    <w:multiLevelType w:val="hybridMultilevel"/>
    <w:tmpl w:val="E53E2D4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135E2"/>
    <w:multiLevelType w:val="hybridMultilevel"/>
    <w:tmpl w:val="ABE64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A6F3F"/>
    <w:multiLevelType w:val="hybridMultilevel"/>
    <w:tmpl w:val="4D08B4D8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617C1EAB"/>
    <w:multiLevelType w:val="hybridMultilevel"/>
    <w:tmpl w:val="9BD0E7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10"/>
  </w:num>
  <w:num w:numId="6">
    <w:abstractNumId w:val="0"/>
  </w:num>
  <w:num w:numId="7">
    <w:abstractNumId w:val="7"/>
  </w:num>
  <w:num w:numId="8">
    <w:abstractNumId w:val="17"/>
  </w:num>
  <w:num w:numId="9">
    <w:abstractNumId w:val="2"/>
  </w:num>
  <w:num w:numId="10">
    <w:abstractNumId w:val="9"/>
  </w:num>
  <w:num w:numId="11">
    <w:abstractNumId w:val="12"/>
  </w:num>
  <w:num w:numId="12">
    <w:abstractNumId w:val="1"/>
  </w:num>
  <w:num w:numId="13">
    <w:abstractNumId w:val="11"/>
  </w:num>
  <w:num w:numId="14">
    <w:abstractNumId w:val="8"/>
  </w:num>
  <w:num w:numId="15">
    <w:abstractNumId w:val="5"/>
  </w:num>
  <w:num w:numId="16">
    <w:abstractNumId w:val="25"/>
  </w:num>
  <w:num w:numId="17">
    <w:abstractNumId w:val="14"/>
  </w:num>
  <w:num w:numId="18">
    <w:abstractNumId w:val="16"/>
  </w:num>
  <w:num w:numId="19">
    <w:abstractNumId w:val="3"/>
  </w:num>
  <w:num w:numId="20">
    <w:abstractNumId w:val="26"/>
  </w:num>
  <w:num w:numId="21">
    <w:abstractNumId w:val="19"/>
  </w:num>
  <w:num w:numId="22">
    <w:abstractNumId w:val="24"/>
  </w:num>
  <w:num w:numId="23">
    <w:abstractNumId w:val="13"/>
  </w:num>
  <w:num w:numId="24">
    <w:abstractNumId w:val="20"/>
  </w:num>
  <w:num w:numId="25">
    <w:abstractNumId w:val="22"/>
  </w:num>
  <w:num w:numId="26">
    <w:abstractNumId w:val="1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0BDE"/>
    <w:rsid w:val="000022BB"/>
    <w:rsid w:val="0002795C"/>
    <w:rsid w:val="000429BB"/>
    <w:rsid w:val="0004484C"/>
    <w:rsid w:val="00045530"/>
    <w:rsid w:val="00047A03"/>
    <w:rsid w:val="0007078B"/>
    <w:rsid w:val="00071DDA"/>
    <w:rsid w:val="00083628"/>
    <w:rsid w:val="00095BCE"/>
    <w:rsid w:val="000A2FC2"/>
    <w:rsid w:val="000B3550"/>
    <w:rsid w:val="000E28D7"/>
    <w:rsid w:val="000E35C1"/>
    <w:rsid w:val="000F038A"/>
    <w:rsid w:val="00111BA6"/>
    <w:rsid w:val="00124057"/>
    <w:rsid w:val="00145AA4"/>
    <w:rsid w:val="00161421"/>
    <w:rsid w:val="00175A1F"/>
    <w:rsid w:val="00194039"/>
    <w:rsid w:val="001A130F"/>
    <w:rsid w:val="001A25FF"/>
    <w:rsid w:val="001A4CF5"/>
    <w:rsid w:val="001A5084"/>
    <w:rsid w:val="001B42D6"/>
    <w:rsid w:val="001D1F09"/>
    <w:rsid w:val="001D590D"/>
    <w:rsid w:val="001E0948"/>
    <w:rsid w:val="00237C9B"/>
    <w:rsid w:val="002508F3"/>
    <w:rsid w:val="0025591F"/>
    <w:rsid w:val="00256633"/>
    <w:rsid w:val="002E0A2C"/>
    <w:rsid w:val="00304D6E"/>
    <w:rsid w:val="00310EDC"/>
    <w:rsid w:val="00315537"/>
    <w:rsid w:val="003163E9"/>
    <w:rsid w:val="00325BE6"/>
    <w:rsid w:val="00362AE2"/>
    <w:rsid w:val="00363174"/>
    <w:rsid w:val="003730C3"/>
    <w:rsid w:val="00397525"/>
    <w:rsid w:val="003C02DA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9686B"/>
    <w:rsid w:val="004A7055"/>
    <w:rsid w:val="004B5CD5"/>
    <w:rsid w:val="004D5E3D"/>
    <w:rsid w:val="00522613"/>
    <w:rsid w:val="005333EE"/>
    <w:rsid w:val="0057087B"/>
    <w:rsid w:val="00593667"/>
    <w:rsid w:val="005952F4"/>
    <w:rsid w:val="00597824"/>
    <w:rsid w:val="005A149D"/>
    <w:rsid w:val="005D5966"/>
    <w:rsid w:val="005E7B3D"/>
    <w:rsid w:val="005F2D20"/>
    <w:rsid w:val="00601844"/>
    <w:rsid w:val="0061468D"/>
    <w:rsid w:val="006326A4"/>
    <w:rsid w:val="0063316C"/>
    <w:rsid w:val="006770A0"/>
    <w:rsid w:val="00681551"/>
    <w:rsid w:val="006858FC"/>
    <w:rsid w:val="006A49B9"/>
    <w:rsid w:val="006D2F5F"/>
    <w:rsid w:val="006D465E"/>
    <w:rsid w:val="006E0E5B"/>
    <w:rsid w:val="006F72F1"/>
    <w:rsid w:val="00731BEB"/>
    <w:rsid w:val="00783210"/>
    <w:rsid w:val="0079772C"/>
    <w:rsid w:val="007C2044"/>
    <w:rsid w:val="007C48CE"/>
    <w:rsid w:val="007D4667"/>
    <w:rsid w:val="00800ECA"/>
    <w:rsid w:val="0080587E"/>
    <w:rsid w:val="0082134E"/>
    <w:rsid w:val="00832E57"/>
    <w:rsid w:val="00833665"/>
    <w:rsid w:val="00852C72"/>
    <w:rsid w:val="00852E9E"/>
    <w:rsid w:val="00856143"/>
    <w:rsid w:val="00881E42"/>
    <w:rsid w:val="008D13F5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2355"/>
    <w:rsid w:val="009D66EF"/>
    <w:rsid w:val="009F0554"/>
    <w:rsid w:val="00A15956"/>
    <w:rsid w:val="00A221D9"/>
    <w:rsid w:val="00A43427"/>
    <w:rsid w:val="00A507F8"/>
    <w:rsid w:val="00A551E8"/>
    <w:rsid w:val="00A60F06"/>
    <w:rsid w:val="00A61169"/>
    <w:rsid w:val="00A64433"/>
    <w:rsid w:val="00A66AA5"/>
    <w:rsid w:val="00A716A9"/>
    <w:rsid w:val="00A8125E"/>
    <w:rsid w:val="00AA74AB"/>
    <w:rsid w:val="00AB2A28"/>
    <w:rsid w:val="00AB68FF"/>
    <w:rsid w:val="00AC7D7C"/>
    <w:rsid w:val="00AD3989"/>
    <w:rsid w:val="00B17A47"/>
    <w:rsid w:val="00B21398"/>
    <w:rsid w:val="00B30137"/>
    <w:rsid w:val="00B51625"/>
    <w:rsid w:val="00B629EE"/>
    <w:rsid w:val="00B65E6C"/>
    <w:rsid w:val="00B87F43"/>
    <w:rsid w:val="00B910C5"/>
    <w:rsid w:val="00BB38D5"/>
    <w:rsid w:val="00BC3373"/>
    <w:rsid w:val="00BD3453"/>
    <w:rsid w:val="00BE6DEB"/>
    <w:rsid w:val="00BE79A3"/>
    <w:rsid w:val="00C00AFF"/>
    <w:rsid w:val="00C05EA0"/>
    <w:rsid w:val="00C0736E"/>
    <w:rsid w:val="00C203D2"/>
    <w:rsid w:val="00C249CC"/>
    <w:rsid w:val="00C456E0"/>
    <w:rsid w:val="00C63790"/>
    <w:rsid w:val="00C66B69"/>
    <w:rsid w:val="00C848E8"/>
    <w:rsid w:val="00C91D01"/>
    <w:rsid w:val="00CC09F0"/>
    <w:rsid w:val="00CF4A62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D5D47"/>
    <w:rsid w:val="00DE29BB"/>
    <w:rsid w:val="00DE7E92"/>
    <w:rsid w:val="00DF7634"/>
    <w:rsid w:val="00E244EF"/>
    <w:rsid w:val="00E351C1"/>
    <w:rsid w:val="00E76744"/>
    <w:rsid w:val="00E76774"/>
    <w:rsid w:val="00E9085F"/>
    <w:rsid w:val="00E97181"/>
    <w:rsid w:val="00EB1310"/>
    <w:rsid w:val="00EB537B"/>
    <w:rsid w:val="00ED1487"/>
    <w:rsid w:val="00EF3314"/>
    <w:rsid w:val="00F403BF"/>
    <w:rsid w:val="00F570A3"/>
    <w:rsid w:val="00F6745C"/>
    <w:rsid w:val="00F756C8"/>
    <w:rsid w:val="00F761B6"/>
    <w:rsid w:val="00F76D5A"/>
    <w:rsid w:val="00F849B3"/>
    <w:rsid w:val="00F93AFA"/>
    <w:rsid w:val="00F94D46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1DDA"/>
  </w:style>
  <w:style w:type="paragraph" w:styleId="aa">
    <w:name w:val="footer"/>
    <w:basedOn w:val="a"/>
    <w:link w:val="ab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4</cp:revision>
  <dcterms:created xsi:type="dcterms:W3CDTF">2026-04-15T09:19:00Z</dcterms:created>
  <dcterms:modified xsi:type="dcterms:W3CDTF">2026-04-15T09:23:00Z</dcterms:modified>
</cp:coreProperties>
</file>