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134" w:rsidRDefault="00807134" w:rsidP="007361F3">
      <w:pPr>
        <w:autoSpaceDE w:val="0"/>
        <w:autoSpaceDN w:val="0"/>
        <w:adjustRightInd w:val="0"/>
        <w:spacing w:after="0" w:line="240" w:lineRule="auto"/>
        <w:rPr>
          <w:rFonts w:ascii="TimesNewRomanPS-BoldMT" w:hAnsi="TimesNewRomanPS-BoldMT" w:cs="TimesNewRomanPS-BoldMT"/>
          <w:b/>
          <w:bCs/>
          <w:sz w:val="24"/>
          <w:szCs w:val="24"/>
        </w:rPr>
      </w:pPr>
    </w:p>
    <w:p w:rsidR="00807134" w:rsidRDefault="00807134" w:rsidP="007361F3">
      <w:pPr>
        <w:autoSpaceDE w:val="0"/>
        <w:autoSpaceDN w:val="0"/>
        <w:adjustRightInd w:val="0"/>
        <w:spacing w:after="0" w:line="240" w:lineRule="auto"/>
        <w:rPr>
          <w:rFonts w:ascii="TimesNewRomanPS-BoldMT" w:hAnsi="TimesNewRomanPS-BoldMT" w:cs="TimesNewRomanPS-BoldMT"/>
          <w:b/>
          <w:bCs/>
          <w:sz w:val="24"/>
          <w:szCs w:val="24"/>
        </w:rPr>
      </w:pPr>
    </w:p>
    <w:p w:rsidR="00BD6EF9" w:rsidRDefault="00BD6EF9" w:rsidP="007361F3">
      <w:pPr>
        <w:autoSpaceDE w:val="0"/>
        <w:autoSpaceDN w:val="0"/>
        <w:adjustRightInd w:val="0"/>
        <w:spacing w:after="0" w:line="240" w:lineRule="auto"/>
        <w:rPr>
          <w:rFonts w:ascii="TimesNewRomanPS-BoldMT" w:hAnsi="TimesNewRomanPS-BoldMT" w:cs="TimesNewRomanPS-BoldMT"/>
          <w:b/>
          <w:bCs/>
          <w:sz w:val="24"/>
          <w:szCs w:val="24"/>
        </w:rPr>
      </w:pPr>
    </w:p>
    <w:p w:rsidR="00937AF9" w:rsidRDefault="00937AF9" w:rsidP="007361F3">
      <w:pPr>
        <w:autoSpaceDE w:val="0"/>
        <w:autoSpaceDN w:val="0"/>
        <w:adjustRightInd w:val="0"/>
        <w:spacing w:after="0" w:line="240" w:lineRule="auto"/>
        <w:rPr>
          <w:rFonts w:ascii="TimesNewRomanPS-BoldMT" w:hAnsi="TimesNewRomanPS-BoldMT" w:cs="TimesNewRomanPS-BoldMT"/>
          <w:b/>
          <w:bCs/>
          <w:sz w:val="24"/>
          <w:szCs w:val="24"/>
        </w:rPr>
      </w:pPr>
    </w:p>
    <w:p w:rsidR="00937AF9" w:rsidRDefault="00937AF9" w:rsidP="007361F3">
      <w:pPr>
        <w:autoSpaceDE w:val="0"/>
        <w:autoSpaceDN w:val="0"/>
        <w:adjustRightInd w:val="0"/>
        <w:spacing w:after="0" w:line="240" w:lineRule="auto"/>
        <w:rPr>
          <w:rFonts w:ascii="TimesNewRomanPS-BoldMT" w:hAnsi="TimesNewRomanPS-BoldMT" w:cs="TimesNewRomanPS-BoldMT"/>
          <w:b/>
          <w:bCs/>
          <w:sz w:val="24"/>
          <w:szCs w:val="24"/>
        </w:rPr>
      </w:pPr>
    </w:p>
    <w:p w:rsidR="00937AF9" w:rsidRDefault="00937AF9" w:rsidP="007361F3">
      <w:pPr>
        <w:autoSpaceDE w:val="0"/>
        <w:autoSpaceDN w:val="0"/>
        <w:adjustRightInd w:val="0"/>
        <w:spacing w:after="0" w:line="240" w:lineRule="auto"/>
        <w:rPr>
          <w:rFonts w:ascii="TimesNewRomanPS-BoldMT" w:hAnsi="TimesNewRomanPS-BoldMT" w:cs="TimesNewRomanPS-BoldMT"/>
          <w:b/>
          <w:bCs/>
          <w:sz w:val="24"/>
          <w:szCs w:val="24"/>
        </w:rPr>
      </w:pPr>
    </w:p>
    <w:p w:rsidR="00937AF9" w:rsidRDefault="00937AF9" w:rsidP="007361F3">
      <w:pPr>
        <w:autoSpaceDE w:val="0"/>
        <w:autoSpaceDN w:val="0"/>
        <w:adjustRightInd w:val="0"/>
        <w:spacing w:after="0" w:line="240" w:lineRule="auto"/>
        <w:rPr>
          <w:rFonts w:ascii="TimesNewRomanPS-BoldMT" w:hAnsi="TimesNewRomanPS-BoldMT" w:cs="TimesNewRomanPS-BoldMT"/>
          <w:b/>
          <w:bCs/>
          <w:sz w:val="24"/>
          <w:szCs w:val="24"/>
        </w:rPr>
      </w:pPr>
    </w:p>
    <w:p w:rsidR="00937AF9" w:rsidRDefault="00937AF9" w:rsidP="007361F3">
      <w:pPr>
        <w:autoSpaceDE w:val="0"/>
        <w:autoSpaceDN w:val="0"/>
        <w:adjustRightInd w:val="0"/>
        <w:spacing w:after="0" w:line="240" w:lineRule="auto"/>
        <w:rPr>
          <w:rFonts w:ascii="TimesNewRomanPS-BoldMT" w:hAnsi="TimesNewRomanPS-BoldMT" w:cs="TimesNewRomanPS-BoldMT"/>
          <w:b/>
          <w:bCs/>
          <w:sz w:val="24"/>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r w:rsidRPr="00937AF9">
        <w:rPr>
          <w:rFonts w:ascii="TimesNewRomanPS-BoldMT" w:hAnsi="TimesNewRomanPS-BoldMT" w:cs="TimesNewRomanPS-BoldMT"/>
          <w:b/>
          <w:bCs/>
          <w:sz w:val="30"/>
          <w:szCs w:val="24"/>
        </w:rPr>
        <w:t>UNIVERSITE D’ALGER</w:t>
      </w: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r w:rsidRPr="00937AF9">
        <w:rPr>
          <w:rFonts w:ascii="TimesNewRomanPS-BoldMT" w:hAnsi="TimesNewRomanPS-BoldMT" w:cs="TimesNewRomanPS-BoldMT"/>
          <w:b/>
          <w:bCs/>
          <w:sz w:val="30"/>
          <w:szCs w:val="24"/>
        </w:rPr>
        <w:t>INSTITUT  DES  SCIENCES  MEDICALES</w:t>
      </w: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r w:rsidRPr="00937AF9">
        <w:rPr>
          <w:rFonts w:ascii="TimesNewRomanPS-BoldMT" w:hAnsi="TimesNewRomanPS-BoldMT" w:cs="TimesNewRomanPS-BoldMT"/>
          <w:b/>
          <w:bCs/>
          <w:sz w:val="30"/>
          <w:szCs w:val="24"/>
        </w:rPr>
        <w:t>DEPARTEMENT DE MEDECINE DENTAIRE</w:t>
      </w: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r w:rsidRPr="00937AF9">
        <w:rPr>
          <w:rFonts w:ascii="TimesNewRomanPS-BoldMT" w:hAnsi="TimesNewRomanPS-BoldMT" w:cs="TimesNewRomanPS-BoldMT"/>
          <w:b/>
          <w:bCs/>
          <w:sz w:val="30"/>
          <w:szCs w:val="24"/>
        </w:rPr>
        <w:t>PATHOLOGIE DES SUBSTANCES INTERCELLULAIRES</w:t>
      </w: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r w:rsidRPr="00937AF9">
        <w:rPr>
          <w:rFonts w:ascii="TimesNewRomanPS-BoldMT" w:hAnsi="TimesNewRomanPS-BoldMT" w:cs="TimesNewRomanPS-BoldMT"/>
          <w:b/>
          <w:bCs/>
          <w:sz w:val="30"/>
          <w:szCs w:val="24"/>
        </w:rPr>
        <w:t>POLYCOPIE</w:t>
      </w: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r w:rsidRPr="00937AF9">
        <w:rPr>
          <w:rFonts w:ascii="TimesNewRomanPS-BoldMT" w:hAnsi="TimesNewRomanPS-BoldMT" w:cs="TimesNewRomanPS-BoldMT"/>
          <w:b/>
          <w:bCs/>
          <w:sz w:val="30"/>
          <w:szCs w:val="24"/>
        </w:rPr>
        <w:t xml:space="preserve">Pr  </w:t>
      </w:r>
      <w:proofErr w:type="spellStart"/>
      <w:r w:rsidRPr="00937AF9">
        <w:rPr>
          <w:rFonts w:ascii="TimesNewRomanPS-BoldMT" w:hAnsi="TimesNewRomanPS-BoldMT" w:cs="TimesNewRomanPS-BoldMT"/>
          <w:b/>
          <w:bCs/>
          <w:sz w:val="30"/>
          <w:szCs w:val="24"/>
        </w:rPr>
        <w:t>Ayed</w:t>
      </w:r>
      <w:proofErr w:type="spellEnd"/>
      <w:r w:rsidRPr="00937AF9">
        <w:rPr>
          <w:rFonts w:ascii="TimesNewRomanPS-BoldMT" w:hAnsi="TimesNewRomanPS-BoldMT" w:cs="TimesNewRomanPS-BoldMT"/>
          <w:b/>
          <w:bCs/>
          <w:sz w:val="30"/>
          <w:szCs w:val="24"/>
        </w:rPr>
        <w:t xml:space="preserve">  BELARBI</w:t>
      </w: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EE163B" w:rsidP="00937AF9">
      <w:pPr>
        <w:autoSpaceDE w:val="0"/>
        <w:autoSpaceDN w:val="0"/>
        <w:adjustRightInd w:val="0"/>
        <w:spacing w:after="0" w:line="240" w:lineRule="auto"/>
        <w:jc w:val="center"/>
        <w:rPr>
          <w:rFonts w:ascii="TimesNewRomanPS-BoldMT" w:hAnsi="TimesNewRomanPS-BoldMT" w:cs="TimesNewRomanPS-BoldMT"/>
          <w:b/>
          <w:bCs/>
          <w:sz w:val="30"/>
          <w:szCs w:val="24"/>
        </w:rPr>
      </w:pPr>
      <w:r>
        <w:rPr>
          <w:rFonts w:ascii="TimesNewRomanPS-BoldMT" w:hAnsi="TimesNewRomanPS-BoldMT" w:cs="TimesNewRomanPS-BoldMT"/>
          <w:b/>
          <w:bCs/>
          <w:sz w:val="30"/>
          <w:szCs w:val="24"/>
        </w:rPr>
        <w:t>2024 - 2025</w:t>
      </w:r>
    </w:p>
    <w:p w:rsidR="00937AF9" w:rsidRPr="00937AF9" w:rsidRDefault="00937AF9" w:rsidP="00937AF9">
      <w:pPr>
        <w:autoSpaceDE w:val="0"/>
        <w:autoSpaceDN w:val="0"/>
        <w:adjustRightInd w:val="0"/>
        <w:spacing w:after="0" w:line="240" w:lineRule="auto"/>
        <w:jc w:val="center"/>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Pr="00937AF9" w:rsidRDefault="00937AF9" w:rsidP="007361F3">
      <w:pPr>
        <w:autoSpaceDE w:val="0"/>
        <w:autoSpaceDN w:val="0"/>
        <w:adjustRightInd w:val="0"/>
        <w:spacing w:after="0" w:line="240" w:lineRule="auto"/>
        <w:rPr>
          <w:rFonts w:ascii="TimesNewRomanPS-BoldMT" w:hAnsi="TimesNewRomanPS-BoldMT" w:cs="TimesNewRomanPS-BoldMT"/>
          <w:b/>
          <w:bCs/>
          <w:sz w:val="30"/>
          <w:szCs w:val="24"/>
        </w:rPr>
      </w:pPr>
    </w:p>
    <w:p w:rsidR="00937AF9" w:rsidRDefault="00937AF9" w:rsidP="007361F3">
      <w:pPr>
        <w:autoSpaceDE w:val="0"/>
        <w:autoSpaceDN w:val="0"/>
        <w:adjustRightInd w:val="0"/>
        <w:spacing w:after="0" w:line="240" w:lineRule="auto"/>
        <w:rPr>
          <w:rFonts w:ascii="TimesNewRomanPS-BoldMT" w:hAnsi="TimesNewRomanPS-BoldMT" w:cs="TimesNewRomanPS-BoldMT"/>
          <w:b/>
          <w:bCs/>
          <w:sz w:val="24"/>
          <w:szCs w:val="24"/>
        </w:rPr>
      </w:pPr>
    </w:p>
    <w:p w:rsidR="00F40535" w:rsidRDefault="00F40535" w:rsidP="007361F3">
      <w:pPr>
        <w:autoSpaceDE w:val="0"/>
        <w:autoSpaceDN w:val="0"/>
        <w:adjustRightInd w:val="0"/>
        <w:spacing w:after="0" w:line="240" w:lineRule="auto"/>
        <w:rPr>
          <w:rFonts w:ascii="TimesNewRomanPS-BoldMT" w:hAnsi="TimesNewRomanPS-BoldMT" w:cs="TimesNewRomanPS-BoldMT"/>
          <w:b/>
          <w:bCs/>
          <w:sz w:val="24"/>
          <w:szCs w:val="24"/>
        </w:rPr>
      </w:pPr>
    </w:p>
    <w:p w:rsidR="00F40535" w:rsidRDefault="00F40535" w:rsidP="007361F3">
      <w:pPr>
        <w:autoSpaceDE w:val="0"/>
        <w:autoSpaceDN w:val="0"/>
        <w:adjustRightInd w:val="0"/>
        <w:spacing w:after="0" w:line="240" w:lineRule="auto"/>
        <w:rPr>
          <w:rFonts w:ascii="TimesNewRomanPS-BoldMT" w:hAnsi="TimesNewRomanPS-BoldMT" w:cs="TimesNewRomanPS-BoldMT"/>
          <w:b/>
          <w:bCs/>
          <w:sz w:val="24"/>
          <w:szCs w:val="24"/>
        </w:rPr>
      </w:pPr>
    </w:p>
    <w:p w:rsidR="00F40535" w:rsidRDefault="00F40535"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F40535">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PATHOLOGIE DES SUBSTANCES INTERCELLULAIRES</w:t>
      </w:r>
    </w:p>
    <w:p w:rsidR="00F40535" w:rsidRDefault="00F40535" w:rsidP="00F40535">
      <w:pPr>
        <w:autoSpaceDE w:val="0"/>
        <w:autoSpaceDN w:val="0"/>
        <w:adjustRightInd w:val="0"/>
        <w:spacing w:after="0" w:line="240" w:lineRule="auto"/>
        <w:jc w:val="center"/>
        <w:rPr>
          <w:rFonts w:ascii="TimesNewRomanPS-BoldMT" w:hAnsi="TimesNewRomanPS-BoldMT" w:cs="TimesNewRomanPS-BoldMT"/>
          <w:b/>
          <w:bCs/>
          <w:sz w:val="24"/>
          <w:szCs w:val="24"/>
        </w:rPr>
      </w:pPr>
    </w:p>
    <w:p w:rsidR="00F40535" w:rsidRDefault="00F40535" w:rsidP="00F40535">
      <w:pPr>
        <w:autoSpaceDE w:val="0"/>
        <w:autoSpaceDN w:val="0"/>
        <w:adjustRightInd w:val="0"/>
        <w:spacing w:after="0" w:line="240" w:lineRule="auto"/>
        <w:jc w:val="center"/>
        <w:rPr>
          <w:rFonts w:ascii="TimesNewRomanPS-BoldMT" w:hAnsi="TimesNewRomanPS-BoldMT" w:cs="TimesNewRomanPS-BoldMT"/>
          <w:b/>
          <w:bCs/>
          <w:sz w:val="24"/>
          <w:szCs w:val="24"/>
        </w:rPr>
      </w:pPr>
    </w:p>
    <w:p w:rsidR="00CA35A6" w:rsidRDefault="00CA35A6"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CA35A6"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A/</w:t>
      </w:r>
      <w:r w:rsidR="007361F3">
        <w:rPr>
          <w:rFonts w:ascii="TimesNewRomanPS-BoldMT" w:hAnsi="TimesNewRomanPS-BoldMT" w:cs="TimesNewRomanPS-BoldMT"/>
          <w:b/>
          <w:bCs/>
          <w:sz w:val="24"/>
          <w:szCs w:val="24"/>
        </w:rPr>
        <w:t xml:space="preserve"> L’</w:t>
      </w:r>
      <w:r>
        <w:rPr>
          <w:rFonts w:ascii="TimesNewRomanPS-BoldMT" w:hAnsi="TimesNewRomanPS-BoldMT" w:cs="TimesNewRomanPS-BoldMT"/>
          <w:b/>
          <w:bCs/>
          <w:sz w:val="24"/>
          <w:szCs w:val="24"/>
        </w:rPr>
        <w:t>œdème :</w:t>
      </w:r>
    </w:p>
    <w:p w:rsidR="00CA35A6" w:rsidRDefault="00CA35A6" w:rsidP="007361F3">
      <w:pPr>
        <w:autoSpaceDE w:val="0"/>
        <w:autoSpaceDN w:val="0"/>
        <w:adjustRightInd w:val="0"/>
        <w:spacing w:after="0" w:line="240" w:lineRule="auto"/>
        <w:rPr>
          <w:rFonts w:ascii="TimesNewRomanPS-BoldMT" w:hAnsi="TimesNewRomanPS-BoldMT" w:cs="TimesNewRomanPS-BoldMT"/>
          <w:b/>
          <w:bCs/>
          <w:sz w:val="24"/>
          <w:szCs w:val="24"/>
        </w:rPr>
      </w:pPr>
    </w:p>
    <w:p w:rsidR="00CA35A6" w:rsidRDefault="007361F3" w:rsidP="007361F3">
      <w:pPr>
        <w:autoSpaceDE w:val="0"/>
        <w:autoSpaceDN w:val="0"/>
        <w:adjustRightInd w:val="0"/>
        <w:spacing w:after="0" w:line="240" w:lineRule="auto"/>
        <w:rPr>
          <w:rFonts w:ascii="TimesNewRomanPSMT" w:hAnsi="TimesNewRomanPSMT" w:cs="TimesNewRomanPSMT"/>
          <w:sz w:val="24"/>
          <w:szCs w:val="24"/>
        </w:rPr>
      </w:pPr>
      <w:r w:rsidRPr="00CA35A6">
        <w:rPr>
          <w:rFonts w:ascii="TimesNewRomanPSMT" w:hAnsi="TimesNewRomanPSMT" w:cs="TimesNewRomanPSMT"/>
          <w:b/>
          <w:sz w:val="24"/>
          <w:szCs w:val="24"/>
        </w:rPr>
        <w:t>1. Définition</w:t>
      </w:r>
      <w:r>
        <w:rPr>
          <w:rFonts w:ascii="TimesNewRomanPSMT" w:hAnsi="TimesNewRomanPSMT" w:cs="TimesNewRomanPSMT"/>
          <w:sz w:val="24"/>
          <w:szCs w:val="24"/>
        </w:rPr>
        <w:t xml:space="preserve"> : </w:t>
      </w:r>
    </w:p>
    <w:p w:rsidR="00CA35A6" w:rsidRDefault="00CA35A6" w:rsidP="007361F3">
      <w:pPr>
        <w:autoSpaceDE w:val="0"/>
        <w:autoSpaceDN w:val="0"/>
        <w:adjustRightInd w:val="0"/>
        <w:spacing w:after="0" w:line="240" w:lineRule="auto"/>
        <w:rPr>
          <w:rFonts w:ascii="TimesNewRomanPSMT" w:hAnsi="TimesNewRomanPSMT" w:cs="TimesNewRomanPSMT"/>
          <w:sz w:val="24"/>
          <w:szCs w:val="24"/>
        </w:rPr>
      </w:pPr>
    </w:p>
    <w:p w:rsidR="007361F3" w:rsidRDefault="00CA35A6"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w:t>
      </w:r>
      <w:r w:rsidR="007361F3">
        <w:rPr>
          <w:rFonts w:ascii="TimesNewRomanPSMT" w:hAnsi="TimesNewRomanPSMT" w:cs="TimesNewRomanPSMT"/>
          <w:sz w:val="24"/>
          <w:szCs w:val="24"/>
        </w:rPr>
        <w:t>’</w:t>
      </w:r>
      <w:r>
        <w:rPr>
          <w:rFonts w:ascii="TimesNewRomanPSMT" w:hAnsi="TimesNewRomanPSMT" w:cs="TimesNewRomanPSMT"/>
          <w:sz w:val="24"/>
          <w:szCs w:val="24"/>
        </w:rPr>
        <w:t>œdème</w:t>
      </w:r>
      <w:r w:rsidR="007361F3">
        <w:rPr>
          <w:rFonts w:ascii="TimesNewRomanPSMT" w:hAnsi="TimesNewRomanPSMT" w:cs="TimesNewRomanPSMT"/>
          <w:sz w:val="24"/>
          <w:szCs w:val="24"/>
        </w:rPr>
        <w:t xml:space="preserve"> est caractérisé par l’augmentation pathologique des liquides</w:t>
      </w:r>
    </w:p>
    <w:p w:rsidR="007361F3" w:rsidRDefault="00CA35A6"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Interstitiels. Les</w:t>
      </w:r>
      <w:r w:rsidR="007361F3">
        <w:rPr>
          <w:rFonts w:ascii="TimesNewRomanPSMT" w:hAnsi="TimesNewRomanPSMT" w:cs="TimesNewRomanPSMT"/>
          <w:sz w:val="24"/>
          <w:szCs w:val="24"/>
        </w:rPr>
        <w:t xml:space="preserve"> autres secteurs de répartition de l’eau dans l’organisme peuvent rester normaux ou êtremodifiés : augmentation ou diminution de la masse sanguine, hyperhydratation oudéshydratation cellulaire.</w:t>
      </w:r>
    </w:p>
    <w:p w:rsidR="00CA35A6" w:rsidRDefault="00CA35A6" w:rsidP="007361F3">
      <w:pPr>
        <w:autoSpaceDE w:val="0"/>
        <w:autoSpaceDN w:val="0"/>
        <w:adjustRightInd w:val="0"/>
        <w:spacing w:after="0" w:line="240" w:lineRule="auto"/>
        <w:rPr>
          <w:rFonts w:ascii="TimesNewRomanPSMT" w:hAnsi="TimesNewRomanPSMT" w:cs="TimesNewRomanPSMT"/>
          <w:sz w:val="24"/>
          <w:szCs w:val="24"/>
        </w:rPr>
      </w:pPr>
    </w:p>
    <w:p w:rsidR="00CA35A6" w:rsidRDefault="007361F3" w:rsidP="007361F3">
      <w:pPr>
        <w:autoSpaceDE w:val="0"/>
        <w:autoSpaceDN w:val="0"/>
        <w:adjustRightInd w:val="0"/>
        <w:spacing w:after="0" w:line="240" w:lineRule="auto"/>
        <w:rPr>
          <w:rFonts w:ascii="TimesNewRomanPSMT" w:hAnsi="TimesNewRomanPSMT" w:cs="TimesNewRomanPSMT"/>
          <w:sz w:val="24"/>
          <w:szCs w:val="24"/>
        </w:rPr>
      </w:pPr>
      <w:r w:rsidRPr="00CA35A6">
        <w:rPr>
          <w:rFonts w:ascii="TimesNewRomanPSMT" w:hAnsi="TimesNewRomanPSMT" w:cs="TimesNewRomanPSMT"/>
          <w:b/>
          <w:sz w:val="24"/>
          <w:szCs w:val="24"/>
        </w:rPr>
        <w:t>2. Rappel :</w:t>
      </w:r>
    </w:p>
    <w:p w:rsidR="00CA35A6" w:rsidRDefault="00CA35A6" w:rsidP="007361F3">
      <w:pPr>
        <w:autoSpaceDE w:val="0"/>
        <w:autoSpaceDN w:val="0"/>
        <w:adjustRightInd w:val="0"/>
        <w:spacing w:after="0" w:line="240" w:lineRule="auto"/>
        <w:rPr>
          <w:rFonts w:ascii="TimesNewRomanPSMT" w:hAnsi="TimesNewRomanPSMT" w:cs="TimesNewRomanPSMT"/>
          <w:sz w:val="24"/>
          <w:szCs w:val="24"/>
        </w:rPr>
      </w:pPr>
    </w:p>
    <w:p w:rsidR="00CA35A6"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Répartition normale des volumes liquidiens dans l’organisme</w:t>
      </w:r>
      <w:r w:rsidR="00CA35A6">
        <w:rPr>
          <w:rFonts w:ascii="TimesNewRomanPSMT" w:hAnsi="TimesNewRomanPSMT" w:cs="TimesNewRomanPSMT"/>
          <w:sz w:val="24"/>
          <w:szCs w:val="24"/>
        </w:rPr>
        <w:t>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L’eau totale représente 60% du poids du corps. Elle se décompose en deux secteurs</w:t>
      </w:r>
    </w:p>
    <w:p w:rsidR="007361F3" w:rsidRDefault="00CA35A6"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Intracellulaire</w:t>
      </w:r>
      <w:r w:rsidR="007361F3">
        <w:rPr>
          <w:rFonts w:ascii="TimesNewRomanPSMT" w:hAnsi="TimesNewRomanPSMT" w:cs="TimesNewRomanPSMT"/>
          <w:sz w:val="24"/>
          <w:szCs w:val="24"/>
        </w:rPr>
        <w:t xml:space="preserve"> et extracellulaire, répondant respectivement à 40% et 20% du poids du </w:t>
      </w:r>
      <w:r>
        <w:rPr>
          <w:rFonts w:ascii="TimesNewRomanPSMT" w:hAnsi="TimesNewRomanPSMT" w:cs="TimesNewRomanPSMT"/>
          <w:sz w:val="24"/>
          <w:szCs w:val="24"/>
        </w:rPr>
        <w:t>corps. L’</w:t>
      </w:r>
      <w:r w:rsidR="007361F3">
        <w:rPr>
          <w:rFonts w:ascii="TimesNewRomanPSMT" w:hAnsi="TimesNewRomanPSMT" w:cs="TimesNewRomanPSMT"/>
          <w:sz w:val="24"/>
          <w:szCs w:val="24"/>
        </w:rPr>
        <w:t>eau extracellulaire se répartit en volume sanguin et en liquides interstitiels. Les liquidesinterstitiels représentent les ¾ de l’eau extracellulaire, soit 15% du poids du corps.</w:t>
      </w:r>
    </w:p>
    <w:p w:rsidR="00CA35A6" w:rsidRDefault="00CA35A6"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CA35A6">
        <w:rPr>
          <w:rFonts w:ascii="TimesNewRomanPSMT" w:hAnsi="TimesNewRomanPSMT" w:cs="TimesNewRomanPSMT"/>
          <w:b/>
          <w:sz w:val="24"/>
          <w:szCs w:val="24"/>
        </w:rPr>
        <w:t>3. Aspects morphologiques de l’</w:t>
      </w:r>
      <w:r w:rsidR="00CA35A6" w:rsidRPr="00CA35A6">
        <w:rPr>
          <w:rFonts w:ascii="TimesNewRomanPSMT" w:hAnsi="TimesNewRomanPSMT" w:cs="TimesNewRomanPSMT"/>
          <w:b/>
          <w:sz w:val="24"/>
          <w:szCs w:val="24"/>
        </w:rPr>
        <w:t>œdème</w:t>
      </w:r>
    </w:p>
    <w:p w:rsidR="00CA35A6" w:rsidRPr="00CA35A6" w:rsidRDefault="00CA35A6"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Aspect macroscopique</w:t>
      </w:r>
    </w:p>
    <w:p w:rsidR="00CA35A6" w:rsidRDefault="00CA35A6"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w:t>
      </w:r>
      <w:r w:rsidR="00CA35A6">
        <w:rPr>
          <w:rFonts w:ascii="TimesNewRomanPSMT" w:hAnsi="TimesNewRomanPSMT" w:cs="TimesNewRomanPSMT"/>
          <w:sz w:val="24"/>
          <w:szCs w:val="24"/>
        </w:rPr>
        <w:t>œdème</w:t>
      </w:r>
      <w:r>
        <w:rPr>
          <w:rFonts w:ascii="TimesNewRomanPSMT" w:hAnsi="TimesNewRomanPSMT" w:cs="TimesNewRomanPSMT"/>
          <w:sz w:val="24"/>
          <w:szCs w:val="24"/>
        </w:rPr>
        <w:t xml:space="preserve"> peut intéresser tous les tissus : le tissu cutané (qui garde alors l’empreinte d'undoigt: signe du godet), les organes qui sont augmentés de taille, pâles, translucides, laissantéchapper à la coupe un liquide incolore ou rosé. Dans les cavités, l’</w:t>
      </w:r>
      <w:r w:rsidR="00CA35A6">
        <w:rPr>
          <w:rFonts w:ascii="TimesNewRomanPSMT" w:hAnsi="TimesNewRomanPSMT" w:cs="TimesNewRomanPSMT"/>
          <w:sz w:val="24"/>
          <w:szCs w:val="24"/>
        </w:rPr>
        <w:t>œdème</w:t>
      </w:r>
      <w:r>
        <w:rPr>
          <w:rFonts w:ascii="TimesNewRomanPSMT" w:hAnsi="TimesNewRomanPSMT" w:cs="TimesNewRomanPSMT"/>
          <w:sz w:val="24"/>
          <w:szCs w:val="24"/>
        </w:rPr>
        <w:t xml:space="preserve"> réalise desépanchements liquidiens (ascite, hydrothorax….).</w:t>
      </w:r>
    </w:p>
    <w:p w:rsidR="007361F3" w:rsidRDefault="007361F3"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MT" w:hAnsi="TimesNewRomanPSMT" w:cs="TimesNewRomanPSMT"/>
          <w:sz w:val="24"/>
          <w:szCs w:val="24"/>
        </w:rPr>
        <w:t xml:space="preserve">Un </w:t>
      </w:r>
      <w:r w:rsidR="00CA35A6">
        <w:rPr>
          <w:rFonts w:ascii="TimesNewRomanPSMT" w:hAnsi="TimesNewRomanPSMT" w:cs="TimesNewRomanPSMT"/>
          <w:sz w:val="24"/>
          <w:szCs w:val="24"/>
        </w:rPr>
        <w:t>œdème</w:t>
      </w:r>
      <w:r>
        <w:rPr>
          <w:rFonts w:ascii="TimesNewRomanPSMT" w:hAnsi="TimesNewRomanPSMT" w:cs="TimesNewRomanPSMT"/>
          <w:sz w:val="24"/>
          <w:szCs w:val="24"/>
        </w:rPr>
        <w:t xml:space="preserve"> généralisé est </w:t>
      </w:r>
      <w:r w:rsidR="00CA35A6">
        <w:rPr>
          <w:rFonts w:ascii="TimesNewRomanPSMT" w:hAnsi="TimesNewRomanPSMT" w:cs="TimesNewRomanPSMT"/>
          <w:sz w:val="24"/>
          <w:szCs w:val="24"/>
        </w:rPr>
        <w:t>un</w:t>
      </w:r>
      <w:r>
        <w:rPr>
          <w:rFonts w:ascii="TimesNewRomanPS-BoldMT" w:hAnsi="TimesNewRomanPS-BoldMT" w:cs="TimesNewRomanPS-BoldMT"/>
          <w:b/>
          <w:bCs/>
          <w:sz w:val="24"/>
          <w:szCs w:val="24"/>
        </w:rPr>
        <w:t>anasarque.</w:t>
      </w:r>
    </w:p>
    <w:p w:rsidR="00CA35A6" w:rsidRDefault="00CA35A6"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Aspect microscopique</w:t>
      </w:r>
    </w:p>
    <w:p w:rsidR="00CA35A6" w:rsidRDefault="00CA35A6" w:rsidP="007361F3">
      <w:pPr>
        <w:autoSpaceDE w:val="0"/>
        <w:autoSpaceDN w:val="0"/>
        <w:adjustRightInd w:val="0"/>
        <w:spacing w:after="0" w:line="240" w:lineRule="auto"/>
        <w:rPr>
          <w:rFonts w:ascii="TimesNewRomanPS-BoldMT" w:hAnsi="TimesNewRomanPS-BoldMT" w:cs="TimesNewRomanPS-BoldMT"/>
          <w:b/>
          <w:bCs/>
          <w:sz w:val="24"/>
          <w:szCs w:val="24"/>
        </w:rPr>
      </w:pPr>
    </w:p>
    <w:p w:rsidR="00F40535" w:rsidRDefault="007361F3" w:rsidP="00F40535">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éléments fibrillaires et cellulaires sont écartés les uns des autres par une </w:t>
      </w:r>
      <w:r w:rsidR="00CA35A6">
        <w:rPr>
          <w:rFonts w:ascii="TimesNewRomanPSMT" w:hAnsi="TimesNewRomanPSMT" w:cs="TimesNewRomanPSMT"/>
          <w:sz w:val="24"/>
          <w:szCs w:val="24"/>
        </w:rPr>
        <w:t>substance intercellulaire</w:t>
      </w:r>
      <w:r>
        <w:rPr>
          <w:rFonts w:ascii="TimesNewRomanPSMT" w:hAnsi="TimesNewRomanPSMT" w:cs="TimesNewRomanPSMT"/>
          <w:sz w:val="24"/>
          <w:szCs w:val="24"/>
        </w:rPr>
        <w:t>, abondante, faiblement éosinophile.</w:t>
      </w: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CA35A6">
        <w:rPr>
          <w:rFonts w:ascii="TimesNewRomanPSMT" w:hAnsi="TimesNewRomanPSMT" w:cs="TimesNewRomanPSMT"/>
          <w:b/>
          <w:sz w:val="24"/>
          <w:szCs w:val="24"/>
        </w:rPr>
        <w:t>4. Physiopathologie</w:t>
      </w:r>
    </w:p>
    <w:p w:rsidR="00CA35A6" w:rsidRPr="00CA35A6" w:rsidRDefault="00CA35A6" w:rsidP="007361F3">
      <w:pPr>
        <w:autoSpaceDE w:val="0"/>
        <w:autoSpaceDN w:val="0"/>
        <w:adjustRightInd w:val="0"/>
        <w:spacing w:after="0" w:line="240" w:lineRule="auto"/>
        <w:rPr>
          <w:rFonts w:ascii="TimesNewRomanPSMT" w:hAnsi="TimesNewRomanPSMT" w:cs="TimesNewRomanPSMT"/>
          <w:b/>
          <w:sz w:val="24"/>
          <w:szCs w:val="24"/>
        </w:rPr>
      </w:pPr>
    </w:p>
    <w:p w:rsidR="007361F3" w:rsidRPr="00CA35A6" w:rsidRDefault="007361F3" w:rsidP="007361F3">
      <w:pPr>
        <w:autoSpaceDE w:val="0"/>
        <w:autoSpaceDN w:val="0"/>
        <w:adjustRightInd w:val="0"/>
        <w:spacing w:after="0" w:line="240" w:lineRule="auto"/>
        <w:rPr>
          <w:rFonts w:ascii="TimesNewRomanPS-BoldMT" w:hAnsi="TimesNewRomanPS-BoldMT" w:cs="TimesNewRomanPS-BoldMT"/>
          <w:bCs/>
          <w:sz w:val="24"/>
          <w:szCs w:val="24"/>
        </w:rPr>
      </w:pPr>
      <w:r w:rsidRPr="00CA35A6">
        <w:rPr>
          <w:rFonts w:ascii="TimesNewRomanPS-BoldMT" w:hAnsi="TimesNewRomanPS-BoldMT" w:cs="TimesNewRomanPS-BoldMT"/>
          <w:bCs/>
          <w:sz w:val="24"/>
          <w:szCs w:val="24"/>
        </w:rPr>
        <w:t xml:space="preserve">L’équilibre des échanges entre les secteurs </w:t>
      </w:r>
      <w:r w:rsidR="00CA35A6" w:rsidRPr="00CA35A6">
        <w:rPr>
          <w:rFonts w:ascii="TimesNewRomanPS-BoldMT" w:hAnsi="TimesNewRomanPS-BoldMT" w:cs="TimesNewRomanPS-BoldMT"/>
          <w:bCs/>
          <w:sz w:val="24"/>
          <w:szCs w:val="24"/>
        </w:rPr>
        <w:t>intra vasculaire</w:t>
      </w:r>
      <w:r w:rsidRPr="00CA35A6">
        <w:rPr>
          <w:rFonts w:ascii="TimesNewRomanPS-BoldMT" w:hAnsi="TimesNewRomanPS-BoldMT" w:cs="TimesNewRomanPS-BoldMT"/>
          <w:bCs/>
          <w:sz w:val="24"/>
          <w:szCs w:val="24"/>
        </w:rPr>
        <w:t xml:space="preserve"> et interstitiel dépend de</w:t>
      </w:r>
    </w:p>
    <w:p w:rsidR="007361F3" w:rsidRPr="00CA35A6" w:rsidRDefault="00CA35A6" w:rsidP="007361F3">
      <w:pPr>
        <w:autoSpaceDE w:val="0"/>
        <w:autoSpaceDN w:val="0"/>
        <w:adjustRightInd w:val="0"/>
        <w:spacing w:after="0" w:line="240" w:lineRule="auto"/>
        <w:rPr>
          <w:rFonts w:ascii="TimesNewRomanPS-BoldMT" w:hAnsi="TimesNewRomanPS-BoldMT" w:cs="TimesNewRomanPS-BoldMT"/>
          <w:bCs/>
          <w:sz w:val="24"/>
          <w:szCs w:val="24"/>
        </w:rPr>
      </w:pPr>
      <w:r w:rsidRPr="00CA35A6">
        <w:rPr>
          <w:rFonts w:ascii="TimesNewRomanPS-BoldMT" w:hAnsi="TimesNewRomanPS-BoldMT" w:cs="TimesNewRomanPS-BoldMT"/>
          <w:bCs/>
          <w:sz w:val="24"/>
          <w:szCs w:val="24"/>
        </w:rPr>
        <w:t>Quatre</w:t>
      </w:r>
      <w:r w:rsidR="007361F3" w:rsidRPr="00CA35A6">
        <w:rPr>
          <w:rFonts w:ascii="TimesNewRomanPS-BoldMT" w:hAnsi="TimesNewRomanPS-BoldMT" w:cs="TimesNewRomanPS-BoldMT"/>
          <w:bCs/>
          <w:sz w:val="24"/>
          <w:szCs w:val="24"/>
        </w:rPr>
        <w:t xml:space="preserve"> facteurs :</w:t>
      </w:r>
    </w:p>
    <w:p w:rsidR="007361F3" w:rsidRPr="00CA35A6" w:rsidRDefault="00CA35A6" w:rsidP="007361F3">
      <w:pPr>
        <w:autoSpaceDE w:val="0"/>
        <w:autoSpaceDN w:val="0"/>
        <w:adjustRightInd w:val="0"/>
        <w:spacing w:after="0" w:line="240" w:lineRule="auto"/>
        <w:rPr>
          <w:rFonts w:ascii="TimesNewRomanPS-BoldMT" w:hAnsi="TimesNewRomanPS-BoldMT" w:cs="TimesNewRomanPS-BoldMT"/>
          <w:b/>
          <w:bCs/>
          <w:sz w:val="24"/>
          <w:szCs w:val="24"/>
        </w:rPr>
      </w:pPr>
      <w:r w:rsidRPr="00CA35A6">
        <w:rPr>
          <w:rFonts w:ascii="TimesNewRomanPSMT" w:hAnsi="TimesNewRomanPSMT" w:cs="TimesNewRomanPSMT"/>
          <w:b/>
          <w:sz w:val="24"/>
          <w:szCs w:val="24"/>
        </w:rPr>
        <w:t>L</w:t>
      </w:r>
      <w:r w:rsidR="007361F3" w:rsidRPr="00CA35A6">
        <w:rPr>
          <w:rFonts w:ascii="TimesNewRomanPSMT" w:hAnsi="TimesNewRomanPSMT" w:cs="TimesNewRomanPSMT"/>
          <w:b/>
          <w:sz w:val="24"/>
          <w:szCs w:val="24"/>
        </w:rPr>
        <w:t xml:space="preserve">a </w:t>
      </w:r>
      <w:r w:rsidR="007361F3" w:rsidRPr="00CA35A6">
        <w:rPr>
          <w:rFonts w:ascii="TimesNewRomanPS-BoldMT" w:hAnsi="TimesNewRomanPS-BoldMT" w:cs="TimesNewRomanPS-BoldMT"/>
          <w:b/>
          <w:bCs/>
          <w:sz w:val="24"/>
          <w:szCs w:val="24"/>
        </w:rPr>
        <w:t>pression hydrostatique</w:t>
      </w: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CA35A6" w:rsidRDefault="00CA35A6" w:rsidP="007361F3">
      <w:pPr>
        <w:autoSpaceDE w:val="0"/>
        <w:autoSpaceDN w:val="0"/>
        <w:adjustRightInd w:val="0"/>
        <w:spacing w:after="0" w:line="240" w:lineRule="auto"/>
        <w:rPr>
          <w:rFonts w:ascii="TimesNewRomanPSMT" w:hAnsi="TimesNewRomanPSMT" w:cs="TimesNewRomanPSMT"/>
          <w:sz w:val="24"/>
          <w:szCs w:val="24"/>
        </w:rPr>
      </w:pPr>
      <w:r w:rsidRPr="00CA35A6">
        <w:rPr>
          <w:rFonts w:ascii="TimesNewRomanPSMT" w:hAnsi="TimesNewRomanPSMT" w:cs="TimesNewRomanPSMT"/>
          <w:b/>
          <w:sz w:val="24"/>
          <w:szCs w:val="24"/>
        </w:rPr>
        <w:t xml:space="preserve"> L</w:t>
      </w:r>
      <w:r w:rsidR="007361F3" w:rsidRPr="00CA35A6">
        <w:rPr>
          <w:rFonts w:ascii="TimesNewRomanPSMT" w:hAnsi="TimesNewRomanPSMT" w:cs="TimesNewRomanPSMT"/>
          <w:b/>
          <w:sz w:val="24"/>
          <w:szCs w:val="24"/>
        </w:rPr>
        <w:t xml:space="preserve">a </w:t>
      </w:r>
      <w:r w:rsidR="007361F3" w:rsidRPr="00CA35A6">
        <w:rPr>
          <w:rFonts w:ascii="TimesNewRomanPS-BoldMT" w:hAnsi="TimesNewRomanPS-BoldMT" w:cs="TimesNewRomanPS-BoldMT"/>
          <w:b/>
          <w:bCs/>
          <w:sz w:val="24"/>
          <w:szCs w:val="24"/>
        </w:rPr>
        <w:t>pression</w:t>
      </w:r>
      <w:r w:rsidR="007361F3">
        <w:rPr>
          <w:rFonts w:ascii="TimesNewRomanPS-BoldMT" w:hAnsi="TimesNewRomanPS-BoldMT" w:cs="TimesNewRomanPS-BoldMT"/>
          <w:b/>
          <w:bCs/>
          <w:sz w:val="24"/>
          <w:szCs w:val="24"/>
        </w:rPr>
        <w:t xml:space="preserve"> oncotique </w:t>
      </w:r>
      <w:r w:rsidR="007361F3">
        <w:rPr>
          <w:rFonts w:ascii="TimesNewRomanPSMT" w:hAnsi="TimesNewRomanPSMT" w:cs="TimesNewRomanPSMT"/>
          <w:sz w:val="24"/>
          <w:szCs w:val="24"/>
        </w:rPr>
        <w:t xml:space="preserve">liée à la concentration des protéines (en particulier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l’albumine</w:t>
      </w:r>
      <w:proofErr w:type="gramStart"/>
      <w:r>
        <w:rPr>
          <w:rFonts w:ascii="TimesNewRomanPSMT" w:hAnsi="TimesNewRomanPSMT" w:cs="TimesNewRomanPSMT"/>
          <w:sz w:val="24"/>
          <w:szCs w:val="24"/>
        </w:rPr>
        <w:t>)dans</w:t>
      </w:r>
      <w:proofErr w:type="gramEnd"/>
      <w:r>
        <w:rPr>
          <w:rFonts w:ascii="TimesNewRomanPSMT" w:hAnsi="TimesNewRomanPSMT" w:cs="TimesNewRomanPSMT"/>
          <w:sz w:val="24"/>
          <w:szCs w:val="24"/>
        </w:rPr>
        <w:t xml:space="preserve"> le sang et les liquides interstitiels</w:t>
      </w:r>
    </w:p>
    <w:p w:rsidR="007361F3" w:rsidRDefault="00CA35A6" w:rsidP="007361F3">
      <w:pPr>
        <w:autoSpaceDE w:val="0"/>
        <w:autoSpaceDN w:val="0"/>
        <w:adjustRightInd w:val="0"/>
        <w:spacing w:after="0" w:line="240" w:lineRule="auto"/>
        <w:rPr>
          <w:rFonts w:ascii="TimesNewRomanPSMT" w:hAnsi="TimesNewRomanPSMT" w:cs="TimesNewRomanPSMT"/>
          <w:sz w:val="24"/>
          <w:szCs w:val="24"/>
        </w:rPr>
      </w:pPr>
      <w:r w:rsidRPr="00CA35A6">
        <w:rPr>
          <w:rFonts w:ascii="TimesNewRomanPSMT" w:hAnsi="TimesNewRomanPSMT" w:cs="TimesNewRomanPSMT"/>
          <w:b/>
          <w:sz w:val="24"/>
          <w:szCs w:val="24"/>
        </w:rPr>
        <w:t>L</w:t>
      </w:r>
      <w:r w:rsidR="007361F3" w:rsidRPr="00CA35A6">
        <w:rPr>
          <w:rFonts w:ascii="TimesNewRomanPSMT" w:hAnsi="TimesNewRomanPSMT" w:cs="TimesNewRomanPSMT"/>
          <w:b/>
          <w:sz w:val="24"/>
          <w:szCs w:val="24"/>
        </w:rPr>
        <w:t xml:space="preserve">a </w:t>
      </w:r>
      <w:r w:rsidR="007361F3">
        <w:rPr>
          <w:rFonts w:ascii="TimesNewRomanPS-BoldMT" w:hAnsi="TimesNewRomanPS-BoldMT" w:cs="TimesNewRomanPS-BoldMT"/>
          <w:b/>
          <w:bCs/>
          <w:sz w:val="24"/>
          <w:szCs w:val="24"/>
        </w:rPr>
        <w:t xml:space="preserve">pression osmotique </w:t>
      </w:r>
      <w:r w:rsidR="007361F3">
        <w:rPr>
          <w:rFonts w:ascii="TimesNewRomanPSMT" w:hAnsi="TimesNewRomanPSMT" w:cs="TimesNewRomanPSMT"/>
          <w:sz w:val="24"/>
          <w:szCs w:val="24"/>
        </w:rPr>
        <w:t>développée de part et d’autre de la paroi capillaire par les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électrolytes</w:t>
      </w:r>
      <w:proofErr w:type="gramEnd"/>
      <w:r>
        <w:rPr>
          <w:rFonts w:ascii="TimesNewRomanPSMT" w:hAnsi="TimesNewRomanPSMT" w:cs="TimesNewRomanPSMT"/>
          <w:sz w:val="24"/>
          <w:szCs w:val="24"/>
        </w:rPr>
        <w:t xml:space="preserve"> (le sodium en particulier)</w:t>
      </w:r>
    </w:p>
    <w:p w:rsidR="007361F3" w:rsidRDefault="00CA35A6" w:rsidP="007361F3">
      <w:pPr>
        <w:autoSpaceDE w:val="0"/>
        <w:autoSpaceDN w:val="0"/>
        <w:adjustRightInd w:val="0"/>
        <w:spacing w:after="0" w:line="240" w:lineRule="auto"/>
        <w:rPr>
          <w:rFonts w:ascii="TimesNewRomanPSMT" w:hAnsi="TimesNewRomanPSMT" w:cs="TimesNewRomanPSMT"/>
          <w:sz w:val="24"/>
          <w:szCs w:val="24"/>
        </w:rPr>
      </w:pPr>
      <w:r w:rsidRPr="00CA35A6">
        <w:rPr>
          <w:rFonts w:ascii="TimesNewRomanPSMT" w:hAnsi="TimesNewRomanPSMT" w:cs="TimesNewRomanPSMT"/>
          <w:b/>
          <w:sz w:val="24"/>
          <w:szCs w:val="24"/>
        </w:rPr>
        <w:t xml:space="preserve">    L</w:t>
      </w:r>
      <w:r w:rsidR="007361F3" w:rsidRPr="00CA35A6">
        <w:rPr>
          <w:rFonts w:ascii="TimesNewRomanPSMT" w:hAnsi="TimesNewRomanPSMT" w:cs="TimesNewRomanPSMT"/>
          <w:b/>
          <w:sz w:val="24"/>
          <w:szCs w:val="24"/>
        </w:rPr>
        <w:t xml:space="preserve">a </w:t>
      </w:r>
      <w:r w:rsidR="007361F3">
        <w:rPr>
          <w:rFonts w:ascii="TimesNewRomanPS-BoldMT" w:hAnsi="TimesNewRomanPS-BoldMT" w:cs="TimesNewRomanPS-BoldMT"/>
          <w:b/>
          <w:bCs/>
          <w:sz w:val="24"/>
          <w:szCs w:val="24"/>
        </w:rPr>
        <w:t xml:space="preserve">perméabilité capillaire </w:t>
      </w:r>
      <w:r w:rsidR="007361F3">
        <w:rPr>
          <w:rFonts w:ascii="TimesNewRomanPSMT" w:hAnsi="TimesNewRomanPSMT" w:cs="TimesNewRomanPSMT"/>
          <w:sz w:val="24"/>
          <w:szCs w:val="24"/>
        </w:rPr>
        <w:t>liée à l’intégralité structurale et fonctionnelle de la paroi</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vasculaire</w:t>
      </w:r>
      <w:proofErr w:type="gramEnd"/>
      <w:r>
        <w:rPr>
          <w:rFonts w:ascii="TimesNewRomanPSMT" w:hAnsi="TimesNewRomanPSMT" w:cs="TimesNewRomanPSMT"/>
          <w:sz w:val="24"/>
          <w:szCs w:val="24"/>
        </w:rPr>
        <w:t>.</w:t>
      </w:r>
    </w:p>
    <w:p w:rsidR="008A437A" w:rsidRDefault="008A437A" w:rsidP="007361F3">
      <w:pPr>
        <w:autoSpaceDE w:val="0"/>
        <w:autoSpaceDN w:val="0"/>
        <w:adjustRightInd w:val="0"/>
        <w:spacing w:after="0" w:line="240" w:lineRule="auto"/>
        <w:rPr>
          <w:rFonts w:ascii="TimesNewRomanPSMT" w:hAnsi="TimesNewRomanPSMT" w:cs="TimesNewRomanPSMT"/>
          <w:sz w:val="24"/>
          <w:szCs w:val="24"/>
        </w:rPr>
      </w:pPr>
    </w:p>
    <w:p w:rsidR="007361F3" w:rsidRPr="0052026F" w:rsidRDefault="00CA35A6" w:rsidP="007361F3">
      <w:pPr>
        <w:autoSpaceDE w:val="0"/>
        <w:autoSpaceDN w:val="0"/>
        <w:adjustRightInd w:val="0"/>
        <w:spacing w:after="0" w:line="240" w:lineRule="auto"/>
        <w:rPr>
          <w:rFonts w:ascii="TimesNewRomanPSMT" w:hAnsi="TimesNewRomanPSMT" w:cs="TimesNewRomanPSMT"/>
          <w:b/>
          <w:sz w:val="24"/>
          <w:szCs w:val="24"/>
        </w:rPr>
      </w:pPr>
      <w:r w:rsidRPr="0052026F">
        <w:rPr>
          <w:rFonts w:ascii="TimesNewRomanPSMT" w:hAnsi="TimesNewRomanPSMT" w:cs="TimesNewRomanPSMT"/>
          <w:b/>
          <w:sz w:val="24"/>
          <w:szCs w:val="24"/>
        </w:rPr>
        <w:t>a)Œdèmes</w:t>
      </w:r>
      <w:r w:rsidR="007361F3" w:rsidRPr="0052026F">
        <w:rPr>
          <w:rFonts w:ascii="TimesNewRomanPSMT" w:hAnsi="TimesNewRomanPSMT" w:cs="TimesNewRomanPSMT"/>
          <w:b/>
          <w:sz w:val="24"/>
          <w:szCs w:val="24"/>
        </w:rPr>
        <w:t xml:space="preserve"> par augmentation de la perméabilité capillaire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plupart sont d’origine inflammatoire. Lors de la première phase de l’inflammation aiguë(vasculo-exsudative), une congestion active due à l’action des médiateurs de l’inflammationsur la musculature des vaisseaux de l’unité fonctionnelle capillaire s’associe à une</w:t>
      </w:r>
      <w:r w:rsidR="00CA35A6">
        <w:rPr>
          <w:rFonts w:ascii="TimesNewRomanPSMT" w:hAnsi="TimesNewRomanPSMT" w:cs="TimesNewRomanPSMT"/>
          <w:sz w:val="24"/>
          <w:szCs w:val="24"/>
        </w:rPr>
        <w:t xml:space="preserve"> modification</w:t>
      </w:r>
      <w:r>
        <w:rPr>
          <w:rFonts w:ascii="TimesNewRomanPSMT" w:hAnsi="TimesNewRomanPSMT" w:cs="TimesNewRomanPSMT"/>
          <w:sz w:val="24"/>
          <w:szCs w:val="24"/>
        </w:rPr>
        <w:t xml:space="preserve"> de la barrière endothéliale. Les liquides extravasés dans les espaces interstitiels,riches en protéines (exsudat), entraînent une élévation de la pression oncotique interstitielle etaugmentent les mouvements liquidiens du sang vers les espaces interstitiels.L’hyperperméabilité capillaire joue un rôle essentiel dans les lésions toxiques et anoxiques.</w:t>
      </w:r>
    </w:p>
    <w:p w:rsidR="0052026F" w:rsidRDefault="0052026F" w:rsidP="007361F3">
      <w:pPr>
        <w:autoSpaceDE w:val="0"/>
        <w:autoSpaceDN w:val="0"/>
        <w:adjustRightInd w:val="0"/>
        <w:spacing w:after="0" w:line="240" w:lineRule="auto"/>
        <w:rPr>
          <w:rFonts w:ascii="TimesNewRomanPSMT" w:hAnsi="TimesNewRomanPSMT" w:cs="TimesNewRomanPSMT"/>
          <w:sz w:val="24"/>
          <w:szCs w:val="24"/>
        </w:rPr>
      </w:pPr>
    </w:p>
    <w:p w:rsidR="007361F3" w:rsidRDefault="0052026F"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b) Œdème</w:t>
      </w:r>
      <w:r w:rsidR="007361F3">
        <w:rPr>
          <w:rFonts w:ascii="TimesNewRomanPS-BoldMT" w:hAnsi="TimesNewRomanPS-BoldMT" w:cs="TimesNewRomanPS-BoldMT"/>
          <w:b/>
          <w:bCs/>
          <w:sz w:val="24"/>
          <w:szCs w:val="24"/>
        </w:rPr>
        <w:t xml:space="preserve"> par modification de la pression dans la microcirculation</w:t>
      </w:r>
    </w:p>
    <w:p w:rsidR="0052026F" w:rsidRDefault="0052026F"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Une congestion passive entraîne une augmentation de la pression hydrostatique dans lesveines de drainage et entraîne un </w:t>
      </w:r>
      <w:r w:rsidR="0052026F">
        <w:rPr>
          <w:rFonts w:ascii="TimesNewRomanPSMT" w:hAnsi="TimesNewRomanPSMT" w:cs="TimesNewRomanPSMT"/>
          <w:sz w:val="24"/>
          <w:szCs w:val="24"/>
        </w:rPr>
        <w:t>œdème</w:t>
      </w:r>
      <w:r>
        <w:rPr>
          <w:rFonts w:ascii="TimesNewRomanPSMT" w:hAnsi="TimesNewRomanPSMT" w:cs="TimesNewRomanPSMT"/>
          <w:sz w:val="24"/>
          <w:szCs w:val="24"/>
        </w:rPr>
        <w:t xml:space="preserve"> : </w:t>
      </w:r>
      <w:r w:rsidR="0052026F">
        <w:rPr>
          <w:rFonts w:ascii="TimesNewRomanPSMT" w:hAnsi="TimesNewRomanPSMT" w:cs="TimesNewRomanPSMT"/>
          <w:sz w:val="24"/>
          <w:szCs w:val="24"/>
        </w:rPr>
        <w:t>œdème</w:t>
      </w:r>
      <w:r>
        <w:rPr>
          <w:rFonts w:ascii="TimesNewRomanPSMT" w:hAnsi="TimesNewRomanPSMT" w:cs="TimesNewRomanPSMT"/>
          <w:sz w:val="24"/>
          <w:szCs w:val="24"/>
        </w:rPr>
        <w:t xml:space="preserve"> aigu du poumon de l’insuffisance cardiaquegauche, </w:t>
      </w:r>
      <w:r w:rsidR="0052026F">
        <w:rPr>
          <w:rFonts w:ascii="TimesNewRomanPSMT" w:hAnsi="TimesNewRomanPSMT" w:cs="TimesNewRomanPSMT"/>
          <w:sz w:val="24"/>
          <w:szCs w:val="24"/>
        </w:rPr>
        <w:t>œdème</w:t>
      </w:r>
      <w:r>
        <w:rPr>
          <w:rFonts w:ascii="TimesNewRomanPSMT" w:hAnsi="TimesNewRomanPSMT" w:cs="TimesNewRomanPSMT"/>
          <w:sz w:val="24"/>
          <w:szCs w:val="24"/>
        </w:rPr>
        <w:t xml:space="preserve"> des membres inférieurs et foie « cardiaque » de l’insuffisance cardiaqueglobale.</w:t>
      </w:r>
    </w:p>
    <w:p w:rsidR="0052026F" w:rsidRDefault="0052026F" w:rsidP="007361F3">
      <w:pPr>
        <w:autoSpaceDE w:val="0"/>
        <w:autoSpaceDN w:val="0"/>
        <w:adjustRightInd w:val="0"/>
        <w:spacing w:after="0" w:line="240" w:lineRule="auto"/>
        <w:rPr>
          <w:rFonts w:ascii="TimesNewRomanPSMT" w:hAnsi="TimesNewRomanPSMT" w:cs="TimesNewRomanPSMT"/>
          <w:sz w:val="24"/>
          <w:szCs w:val="24"/>
        </w:rPr>
      </w:pPr>
    </w:p>
    <w:p w:rsidR="007361F3" w:rsidRDefault="0052026F"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c) Œdème</w:t>
      </w:r>
      <w:r w:rsidR="007361F3">
        <w:rPr>
          <w:rFonts w:ascii="TimesNewRomanPS-BoldMT" w:hAnsi="TimesNewRomanPS-BoldMT" w:cs="TimesNewRomanPS-BoldMT"/>
          <w:b/>
          <w:bCs/>
          <w:sz w:val="24"/>
          <w:szCs w:val="24"/>
        </w:rPr>
        <w:t xml:space="preserve"> par </w:t>
      </w:r>
      <w:r>
        <w:rPr>
          <w:rFonts w:ascii="TimesNewRomanPS-BoldMT" w:hAnsi="TimesNewRomanPS-BoldMT" w:cs="TimesNewRomanPS-BoldMT"/>
          <w:b/>
          <w:bCs/>
          <w:sz w:val="24"/>
          <w:szCs w:val="24"/>
        </w:rPr>
        <w:t>hypo protidémie</w:t>
      </w:r>
    </w:p>
    <w:p w:rsidR="0052026F" w:rsidRDefault="0052026F"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baisse de la pression oncotique entraîne une extravasation liquidienne supérieure à lanormale sur le versant artériel du lit capillaire et une rentrée liquidienne inférieure à lanormale sur le versant veineux. L’</w:t>
      </w:r>
      <w:r w:rsidR="0052026F">
        <w:rPr>
          <w:rFonts w:ascii="TimesNewRomanPSMT" w:hAnsi="TimesNewRomanPSMT" w:cs="TimesNewRomanPSMT"/>
          <w:sz w:val="24"/>
          <w:szCs w:val="24"/>
        </w:rPr>
        <w:t>œdème</w:t>
      </w:r>
      <w:r>
        <w:rPr>
          <w:rFonts w:ascii="TimesNewRomanPSMT" w:hAnsi="TimesNewRomanPSMT" w:cs="TimesNewRomanPSMT"/>
          <w:sz w:val="24"/>
          <w:szCs w:val="24"/>
        </w:rPr>
        <w:t xml:space="preserve"> qui en résulte est le plus souvent important et</w:t>
      </w:r>
      <w:r w:rsidR="0052026F">
        <w:rPr>
          <w:rFonts w:ascii="TimesNewRomanPSMT" w:hAnsi="TimesNewRomanPSMT" w:cs="TimesNewRomanPSMT"/>
          <w:sz w:val="24"/>
          <w:szCs w:val="24"/>
        </w:rPr>
        <w:t xml:space="preserve"> généralisé. Il</w:t>
      </w:r>
      <w:r>
        <w:rPr>
          <w:rFonts w:ascii="TimesNewRomanPSMT" w:hAnsi="TimesNewRomanPSMT" w:cs="TimesNewRomanPSMT"/>
          <w:sz w:val="24"/>
          <w:szCs w:val="24"/>
        </w:rPr>
        <w:t xml:space="preserve"> s’observe en cas de :</w:t>
      </w:r>
    </w:p>
    <w:p w:rsidR="0052026F" w:rsidRDefault="0052026F" w:rsidP="007361F3">
      <w:pPr>
        <w:autoSpaceDE w:val="0"/>
        <w:autoSpaceDN w:val="0"/>
        <w:adjustRightInd w:val="0"/>
        <w:spacing w:after="0" w:line="240" w:lineRule="auto"/>
        <w:rPr>
          <w:rFonts w:ascii="TimesNewRomanPSMT" w:hAnsi="TimesNewRomanPSMT" w:cs="TimesNewRomanPSMT"/>
          <w:sz w:val="24"/>
          <w:szCs w:val="24"/>
        </w:rPr>
      </w:pPr>
    </w:p>
    <w:p w:rsidR="007361F3" w:rsidRPr="0052026F" w:rsidRDefault="007361F3" w:rsidP="0052026F">
      <w:pPr>
        <w:pStyle w:val="Paragraphedeliste"/>
        <w:numPr>
          <w:ilvl w:val="0"/>
          <w:numId w:val="1"/>
        </w:numPr>
        <w:autoSpaceDE w:val="0"/>
        <w:autoSpaceDN w:val="0"/>
        <w:adjustRightInd w:val="0"/>
        <w:spacing w:after="0" w:line="240" w:lineRule="auto"/>
        <w:rPr>
          <w:rFonts w:ascii="TimesNewRomanPSMT" w:hAnsi="TimesNewRomanPSMT" w:cs="TimesNewRomanPSMT"/>
          <w:sz w:val="24"/>
          <w:szCs w:val="24"/>
        </w:rPr>
      </w:pPr>
      <w:r w:rsidRPr="0052026F">
        <w:rPr>
          <w:rFonts w:ascii="TimesNewRomanPSMT" w:hAnsi="TimesNewRomanPSMT" w:cs="TimesNewRomanPSMT"/>
          <w:sz w:val="24"/>
          <w:szCs w:val="24"/>
        </w:rPr>
        <w:t>Carence d’apport (dénutrition)</w:t>
      </w:r>
    </w:p>
    <w:p w:rsidR="007361F3" w:rsidRPr="0052026F" w:rsidRDefault="007361F3" w:rsidP="0052026F">
      <w:pPr>
        <w:pStyle w:val="Paragraphedeliste"/>
        <w:numPr>
          <w:ilvl w:val="0"/>
          <w:numId w:val="1"/>
        </w:numPr>
        <w:autoSpaceDE w:val="0"/>
        <w:autoSpaceDN w:val="0"/>
        <w:adjustRightInd w:val="0"/>
        <w:spacing w:after="0" w:line="240" w:lineRule="auto"/>
        <w:rPr>
          <w:rFonts w:ascii="TimesNewRomanPSMT" w:hAnsi="TimesNewRomanPSMT" w:cs="TimesNewRomanPSMT"/>
          <w:sz w:val="24"/>
          <w:szCs w:val="24"/>
        </w:rPr>
      </w:pPr>
      <w:r w:rsidRPr="0052026F">
        <w:rPr>
          <w:rFonts w:ascii="TimesNewRomanPSMT" w:hAnsi="TimesNewRomanPSMT" w:cs="TimesNewRomanPSMT"/>
          <w:sz w:val="24"/>
          <w:szCs w:val="24"/>
        </w:rPr>
        <w:t>Diminution de la synthèse hépatique d’albumine (insuffisance hépatique)</w:t>
      </w:r>
    </w:p>
    <w:p w:rsidR="007361F3" w:rsidRDefault="007361F3" w:rsidP="0052026F">
      <w:pPr>
        <w:pStyle w:val="Paragraphedeliste"/>
        <w:numPr>
          <w:ilvl w:val="0"/>
          <w:numId w:val="1"/>
        </w:numPr>
        <w:autoSpaceDE w:val="0"/>
        <w:autoSpaceDN w:val="0"/>
        <w:adjustRightInd w:val="0"/>
        <w:spacing w:after="0" w:line="240" w:lineRule="auto"/>
        <w:rPr>
          <w:rFonts w:ascii="TimesNewRomanPSMT" w:hAnsi="TimesNewRomanPSMT" w:cs="TimesNewRomanPSMT"/>
          <w:sz w:val="24"/>
          <w:szCs w:val="24"/>
        </w:rPr>
      </w:pPr>
      <w:r w:rsidRPr="0052026F">
        <w:rPr>
          <w:rFonts w:ascii="TimesNewRomanPSMT" w:hAnsi="TimesNewRomanPSMT" w:cs="TimesNewRomanPSMT"/>
          <w:sz w:val="24"/>
          <w:szCs w:val="24"/>
        </w:rPr>
        <w:t>Déperdition protéique marquée (syndrome néphrotique, entéropathie exsudative)</w:t>
      </w:r>
    </w:p>
    <w:p w:rsidR="0052026F" w:rsidRPr="0052026F" w:rsidRDefault="0052026F" w:rsidP="0052026F">
      <w:pPr>
        <w:pStyle w:val="Paragraphedeliste"/>
        <w:autoSpaceDE w:val="0"/>
        <w:autoSpaceDN w:val="0"/>
        <w:adjustRightInd w:val="0"/>
        <w:spacing w:after="0" w:line="240" w:lineRule="auto"/>
        <w:rPr>
          <w:rFonts w:ascii="TimesNewRomanPSMT" w:hAnsi="TimesNewRomanPSMT" w:cs="TimesNewRomanPSMT"/>
          <w:sz w:val="24"/>
          <w:szCs w:val="24"/>
        </w:rPr>
      </w:pPr>
    </w:p>
    <w:p w:rsidR="007361F3" w:rsidRDefault="0052026F"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d) Œdème</w:t>
      </w:r>
      <w:r w:rsidR="007361F3">
        <w:rPr>
          <w:rFonts w:ascii="TimesNewRomanPS-BoldMT" w:hAnsi="TimesNewRomanPS-BoldMT" w:cs="TimesNewRomanPS-BoldMT"/>
          <w:b/>
          <w:bCs/>
          <w:sz w:val="24"/>
          <w:szCs w:val="24"/>
        </w:rPr>
        <w:t xml:space="preserve"> par rétention </w:t>
      </w:r>
      <w:r>
        <w:rPr>
          <w:rFonts w:ascii="TimesNewRomanPS-BoldMT" w:hAnsi="TimesNewRomanPS-BoldMT" w:cs="TimesNewRomanPS-BoldMT"/>
          <w:b/>
          <w:bCs/>
          <w:sz w:val="24"/>
          <w:szCs w:val="24"/>
        </w:rPr>
        <w:t>hydro sodée</w:t>
      </w:r>
    </w:p>
    <w:p w:rsidR="0052026F" w:rsidRDefault="0052026F"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La réabsorption </w:t>
      </w:r>
      <w:r w:rsidR="0052026F">
        <w:rPr>
          <w:rFonts w:ascii="TimesNewRomanPSMT" w:hAnsi="TimesNewRomanPSMT" w:cs="TimesNewRomanPSMT"/>
          <w:sz w:val="24"/>
          <w:szCs w:val="24"/>
        </w:rPr>
        <w:t>hydro sodée</w:t>
      </w:r>
      <w:r>
        <w:rPr>
          <w:rFonts w:ascii="TimesNewRomanPSMT" w:hAnsi="TimesNewRomanPSMT" w:cs="TimesNewRomanPSMT"/>
          <w:sz w:val="24"/>
          <w:szCs w:val="24"/>
        </w:rPr>
        <w:t xml:space="preserve"> par les tubes rénaux, capitale au maintien de l’équilibre de l’eauet des électrolytes de l’organisme, dépend de facteurs hémodynamiques et de deux hormones :</w:t>
      </w:r>
    </w:p>
    <w:p w:rsidR="0052026F" w:rsidRDefault="0052026F" w:rsidP="007361F3">
      <w:pPr>
        <w:autoSpaceDE w:val="0"/>
        <w:autoSpaceDN w:val="0"/>
        <w:adjustRightInd w:val="0"/>
        <w:spacing w:after="0" w:line="240" w:lineRule="auto"/>
        <w:rPr>
          <w:rFonts w:ascii="TimesNewRomanPSMT" w:hAnsi="TimesNewRomanPSMT" w:cs="TimesNewRomanPSMT"/>
          <w:sz w:val="24"/>
          <w:szCs w:val="24"/>
        </w:rPr>
      </w:pPr>
    </w:p>
    <w:p w:rsidR="007361F3" w:rsidRPr="0052026F" w:rsidRDefault="0052026F" w:rsidP="0052026F">
      <w:pPr>
        <w:pStyle w:val="Paragraphedeliste"/>
        <w:numPr>
          <w:ilvl w:val="0"/>
          <w:numId w:val="2"/>
        </w:numPr>
        <w:autoSpaceDE w:val="0"/>
        <w:autoSpaceDN w:val="0"/>
        <w:adjustRightInd w:val="0"/>
        <w:spacing w:after="0" w:line="240" w:lineRule="auto"/>
        <w:rPr>
          <w:rFonts w:ascii="TimesNewRomanPSMT" w:hAnsi="TimesNewRomanPSMT" w:cs="TimesNewRomanPSMT"/>
          <w:sz w:val="24"/>
          <w:szCs w:val="24"/>
        </w:rPr>
      </w:pPr>
      <w:r w:rsidRPr="0052026F">
        <w:rPr>
          <w:rFonts w:ascii="TimesNewRomanPSMT" w:hAnsi="TimesNewRomanPSMT" w:cs="TimesNewRomanPSMT"/>
          <w:sz w:val="24"/>
          <w:szCs w:val="24"/>
        </w:rPr>
        <w:t>A</w:t>
      </w:r>
      <w:r w:rsidR="007361F3" w:rsidRPr="0052026F">
        <w:rPr>
          <w:rFonts w:ascii="TimesNewRomanPSMT" w:hAnsi="TimesNewRomanPSMT" w:cs="TimesNewRomanPSMT"/>
          <w:sz w:val="24"/>
          <w:szCs w:val="24"/>
        </w:rPr>
        <w:t>ldostérone et hormone antidiurétique.</w:t>
      </w:r>
    </w:p>
    <w:p w:rsidR="007361F3" w:rsidRDefault="007361F3" w:rsidP="0052026F">
      <w:pPr>
        <w:pStyle w:val="Paragraphedeliste"/>
        <w:numPr>
          <w:ilvl w:val="0"/>
          <w:numId w:val="2"/>
        </w:numPr>
        <w:autoSpaceDE w:val="0"/>
        <w:autoSpaceDN w:val="0"/>
        <w:adjustRightInd w:val="0"/>
        <w:spacing w:after="0" w:line="240" w:lineRule="auto"/>
        <w:rPr>
          <w:rFonts w:ascii="TimesNewRomanPSMT" w:hAnsi="TimesNewRomanPSMT" w:cs="TimesNewRomanPSMT"/>
          <w:sz w:val="24"/>
          <w:szCs w:val="24"/>
        </w:rPr>
      </w:pPr>
      <w:r w:rsidRPr="0052026F">
        <w:rPr>
          <w:rFonts w:ascii="TimesNewRomanPSMT" w:hAnsi="TimesNewRomanPSMT" w:cs="TimesNewRomanPSMT"/>
          <w:sz w:val="24"/>
          <w:szCs w:val="24"/>
        </w:rPr>
        <w:t>Des désordres endocriniens (</w:t>
      </w:r>
      <w:proofErr w:type="spellStart"/>
      <w:r w:rsidRPr="0052026F">
        <w:rPr>
          <w:rFonts w:ascii="TimesNewRomanPSMT" w:hAnsi="TimesNewRomanPSMT" w:cs="TimesNewRomanPSMT"/>
          <w:sz w:val="24"/>
          <w:szCs w:val="24"/>
        </w:rPr>
        <w:t>hyperaldostéronisme</w:t>
      </w:r>
      <w:proofErr w:type="spellEnd"/>
      <w:r w:rsidRPr="0052026F">
        <w:rPr>
          <w:rFonts w:ascii="TimesNewRomanPSMT" w:hAnsi="TimesNewRomanPSMT" w:cs="TimesNewRomanPSMT"/>
          <w:sz w:val="24"/>
          <w:szCs w:val="24"/>
        </w:rPr>
        <w:t xml:space="preserve">) ou rénaux peuvent entraîner une </w:t>
      </w:r>
      <w:proofErr w:type="spellStart"/>
      <w:r w:rsidRPr="0052026F">
        <w:rPr>
          <w:rFonts w:ascii="TimesNewRomanPSMT" w:hAnsi="TimesNewRomanPSMT" w:cs="TimesNewRomanPSMT"/>
          <w:sz w:val="24"/>
          <w:szCs w:val="24"/>
        </w:rPr>
        <w:t>rétentionhydrosodée</w:t>
      </w:r>
      <w:proofErr w:type="spellEnd"/>
      <w:r w:rsidRPr="0052026F">
        <w:rPr>
          <w:rFonts w:ascii="TimesNewRomanPSMT" w:hAnsi="TimesNewRomanPSMT" w:cs="TimesNewRomanPSMT"/>
          <w:sz w:val="24"/>
          <w:szCs w:val="24"/>
        </w:rPr>
        <w:t>, responsable d’</w:t>
      </w:r>
      <w:proofErr w:type="spellStart"/>
      <w:r w:rsidRPr="0052026F">
        <w:rPr>
          <w:rFonts w:ascii="TimesNewRomanPSMT" w:hAnsi="TimesNewRomanPSMT" w:cs="TimesNewRomanPSMT"/>
          <w:sz w:val="24"/>
          <w:szCs w:val="24"/>
        </w:rPr>
        <w:t>oedème</w:t>
      </w:r>
      <w:proofErr w:type="spellEnd"/>
      <w:r w:rsidRPr="0052026F">
        <w:rPr>
          <w:rFonts w:ascii="TimesNewRomanPSMT" w:hAnsi="TimesNewRomanPSMT" w:cs="TimesNewRomanPSMT"/>
          <w:sz w:val="24"/>
          <w:szCs w:val="24"/>
        </w:rPr>
        <w:t xml:space="preserve"> habituellement généralisé.</w:t>
      </w:r>
    </w:p>
    <w:p w:rsidR="0052026F" w:rsidRDefault="0052026F" w:rsidP="0052026F">
      <w:pPr>
        <w:pStyle w:val="Paragraphedeliste"/>
        <w:autoSpaceDE w:val="0"/>
        <w:autoSpaceDN w:val="0"/>
        <w:adjustRightInd w:val="0"/>
        <w:spacing w:after="0" w:line="240" w:lineRule="auto"/>
        <w:rPr>
          <w:rFonts w:ascii="TimesNewRomanPSMT" w:hAnsi="TimesNewRomanPSMT" w:cs="TimesNewRomanPSMT"/>
          <w:sz w:val="24"/>
          <w:szCs w:val="24"/>
        </w:rPr>
      </w:pPr>
    </w:p>
    <w:p w:rsidR="0052026F" w:rsidRDefault="0052026F" w:rsidP="0052026F">
      <w:pPr>
        <w:pStyle w:val="Paragraphedeliste"/>
        <w:autoSpaceDE w:val="0"/>
        <w:autoSpaceDN w:val="0"/>
        <w:adjustRightInd w:val="0"/>
        <w:spacing w:after="0" w:line="240" w:lineRule="auto"/>
        <w:rPr>
          <w:rFonts w:ascii="TimesNewRomanPSMT" w:hAnsi="TimesNewRomanPSMT" w:cs="TimesNewRomanPSMT"/>
          <w:sz w:val="24"/>
          <w:szCs w:val="24"/>
        </w:rPr>
      </w:pPr>
    </w:p>
    <w:p w:rsidR="008A437A" w:rsidRDefault="008A437A" w:rsidP="0052026F">
      <w:pPr>
        <w:pStyle w:val="Paragraphedeliste"/>
        <w:autoSpaceDE w:val="0"/>
        <w:autoSpaceDN w:val="0"/>
        <w:adjustRightInd w:val="0"/>
        <w:spacing w:after="0" w:line="240" w:lineRule="auto"/>
        <w:rPr>
          <w:rFonts w:ascii="TimesNewRomanPSMT" w:hAnsi="TimesNewRomanPSMT" w:cs="TimesNewRomanPSMT"/>
          <w:sz w:val="24"/>
          <w:szCs w:val="24"/>
        </w:rPr>
      </w:pPr>
    </w:p>
    <w:p w:rsidR="008A437A" w:rsidRDefault="008A437A" w:rsidP="0052026F">
      <w:pPr>
        <w:pStyle w:val="Paragraphedeliste"/>
        <w:autoSpaceDE w:val="0"/>
        <w:autoSpaceDN w:val="0"/>
        <w:adjustRightInd w:val="0"/>
        <w:spacing w:after="0" w:line="240" w:lineRule="auto"/>
        <w:rPr>
          <w:rFonts w:ascii="TimesNewRomanPSMT" w:hAnsi="TimesNewRomanPSMT" w:cs="TimesNewRomanPSMT"/>
          <w:sz w:val="24"/>
          <w:szCs w:val="24"/>
        </w:rPr>
      </w:pPr>
    </w:p>
    <w:p w:rsidR="008A437A" w:rsidRDefault="008A437A" w:rsidP="0052026F">
      <w:pPr>
        <w:pStyle w:val="Paragraphedeliste"/>
        <w:autoSpaceDE w:val="0"/>
        <w:autoSpaceDN w:val="0"/>
        <w:adjustRightInd w:val="0"/>
        <w:spacing w:after="0" w:line="240" w:lineRule="auto"/>
        <w:rPr>
          <w:rFonts w:ascii="TimesNewRomanPSMT" w:hAnsi="TimesNewRomanPSMT" w:cs="TimesNewRomanPSMT"/>
          <w:sz w:val="24"/>
          <w:szCs w:val="24"/>
        </w:rPr>
      </w:pPr>
    </w:p>
    <w:p w:rsidR="008A437A" w:rsidRDefault="008A437A" w:rsidP="0052026F">
      <w:pPr>
        <w:pStyle w:val="Paragraphedeliste"/>
        <w:autoSpaceDE w:val="0"/>
        <w:autoSpaceDN w:val="0"/>
        <w:adjustRightInd w:val="0"/>
        <w:spacing w:after="0" w:line="240" w:lineRule="auto"/>
        <w:rPr>
          <w:rFonts w:ascii="TimesNewRomanPSMT" w:hAnsi="TimesNewRomanPSMT" w:cs="TimesNewRomanPSMT"/>
          <w:sz w:val="24"/>
          <w:szCs w:val="24"/>
        </w:rPr>
      </w:pPr>
    </w:p>
    <w:p w:rsidR="008A437A" w:rsidRDefault="008A437A" w:rsidP="0052026F">
      <w:pPr>
        <w:pStyle w:val="Paragraphedeliste"/>
        <w:autoSpaceDE w:val="0"/>
        <w:autoSpaceDN w:val="0"/>
        <w:adjustRightInd w:val="0"/>
        <w:spacing w:after="0" w:line="240" w:lineRule="auto"/>
        <w:rPr>
          <w:rFonts w:ascii="TimesNewRomanPSMT" w:hAnsi="TimesNewRomanPSMT" w:cs="TimesNewRomanPSMT"/>
          <w:sz w:val="24"/>
          <w:szCs w:val="24"/>
        </w:rPr>
      </w:pPr>
    </w:p>
    <w:p w:rsidR="007361F3" w:rsidRDefault="0052026F"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B/ </w:t>
      </w:r>
      <w:r w:rsidR="007361F3">
        <w:rPr>
          <w:rFonts w:ascii="TimesNewRomanPS-BoldMT" w:hAnsi="TimesNewRomanPS-BoldMT" w:cs="TimesNewRomanPS-BoldMT"/>
          <w:b/>
          <w:bCs/>
          <w:sz w:val="24"/>
          <w:szCs w:val="24"/>
        </w:rPr>
        <w:t>LES FIBROSES</w:t>
      </w:r>
    </w:p>
    <w:p w:rsidR="0052026F" w:rsidRDefault="0052026F" w:rsidP="007361F3">
      <w:pPr>
        <w:autoSpaceDE w:val="0"/>
        <w:autoSpaceDN w:val="0"/>
        <w:adjustRightInd w:val="0"/>
        <w:spacing w:after="0" w:line="240" w:lineRule="auto"/>
        <w:rPr>
          <w:rFonts w:ascii="TimesNewRomanPSMT" w:hAnsi="TimesNewRomanPSMT" w:cs="TimesNewRomanPSMT"/>
          <w:sz w:val="24"/>
          <w:szCs w:val="24"/>
        </w:rPr>
      </w:pPr>
    </w:p>
    <w:p w:rsidR="007361F3" w:rsidRDefault="00A966D7" w:rsidP="007361F3">
      <w:pPr>
        <w:autoSpaceDE w:val="0"/>
        <w:autoSpaceDN w:val="0"/>
        <w:adjustRightInd w:val="0"/>
        <w:spacing w:after="0" w:line="240" w:lineRule="auto"/>
        <w:rPr>
          <w:rFonts w:ascii="TimesNewRomanPSMT" w:hAnsi="TimesNewRomanPSMT" w:cs="TimesNewRomanPSMT"/>
          <w:b/>
          <w:sz w:val="24"/>
          <w:szCs w:val="24"/>
        </w:rPr>
      </w:pPr>
      <w:r>
        <w:rPr>
          <w:rFonts w:ascii="TimesNewRomanPSMT" w:hAnsi="TimesNewRomanPSMT" w:cs="TimesNewRomanPSMT"/>
          <w:b/>
          <w:sz w:val="24"/>
          <w:szCs w:val="24"/>
        </w:rPr>
        <w:t>I</w:t>
      </w:r>
      <w:r w:rsidR="007361F3" w:rsidRPr="0052026F">
        <w:rPr>
          <w:rFonts w:ascii="TimesNewRomanPSMT" w:hAnsi="TimesNewRomanPSMT" w:cs="TimesNewRomanPSMT"/>
          <w:b/>
          <w:sz w:val="24"/>
          <w:szCs w:val="24"/>
        </w:rPr>
        <w:t>. Introduction</w:t>
      </w:r>
    </w:p>
    <w:p w:rsidR="0052026F" w:rsidRPr="0052026F" w:rsidRDefault="0052026F"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fibrose est une lésion élémentaire du tissu conjonctif, définie par l'augmentation d'un ou deplusieurs des constituants fibrillaires de la matrice extracellulaire.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Etymologiquement, le terme de sclérose est un terme macroscopique traduisant une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impression</w:t>
      </w:r>
      <w:proofErr w:type="gramEnd"/>
      <w:r>
        <w:rPr>
          <w:rFonts w:ascii="TimesNewRomanPSMT" w:hAnsi="TimesNewRomanPSMT" w:cs="TimesNewRomanPSMT"/>
          <w:sz w:val="24"/>
          <w:szCs w:val="24"/>
        </w:rPr>
        <w:t xml:space="preserve"> tactile de dureté. Le terme de fibrose est plus spécifiquement réservé aux lésionshistologiques correspondantes. En pratique, les deux termes sont actuellement utilisés</w:t>
      </w:r>
      <w:r w:rsidR="0052026F">
        <w:rPr>
          <w:rFonts w:ascii="TimesNewRomanPSMT" w:hAnsi="TimesNewRomanPSMT" w:cs="TimesNewRomanPSMT"/>
          <w:sz w:val="24"/>
          <w:szCs w:val="24"/>
        </w:rPr>
        <w:t xml:space="preserve"> indifféremment. Relevant</w:t>
      </w:r>
      <w:r>
        <w:rPr>
          <w:rFonts w:ascii="TimesNewRomanPSMT" w:hAnsi="TimesNewRomanPSMT" w:cs="TimesNewRomanPSMT"/>
          <w:sz w:val="24"/>
          <w:szCs w:val="24"/>
        </w:rPr>
        <w:t xml:space="preserve"> d’étiologies diverses, habituellement irréversible, la fibrose est l’une des lésions lesplus couramment observées en anatomie pathologique. Son importance réside dans sonretentissement sur l’architecture des tissus atteints et ses conséquences éventuelles sur lafonction des organes lésés. L’intérêt porté à la dynamique des lésions </w:t>
      </w:r>
      <w:proofErr w:type="spellStart"/>
      <w:r>
        <w:rPr>
          <w:rFonts w:ascii="TimesNewRomanPSMT" w:hAnsi="TimesNewRomanPSMT" w:cs="TimesNewRomanPSMT"/>
          <w:sz w:val="24"/>
          <w:szCs w:val="24"/>
        </w:rPr>
        <w:t>fibrotiques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leursmécanismes</w:t>
      </w:r>
      <w:proofErr w:type="spellEnd"/>
      <w:r>
        <w:rPr>
          <w:rFonts w:ascii="TimesNewRomanPSMT" w:hAnsi="TimesNewRomanPSMT" w:cs="TimesNewRomanPSMT"/>
          <w:sz w:val="24"/>
          <w:szCs w:val="24"/>
        </w:rPr>
        <w:t xml:space="preserve"> et leur régulation, a été réactualisé par la perspective de thérapeutiques </w:t>
      </w:r>
      <w:proofErr w:type="spellStart"/>
      <w:r>
        <w:rPr>
          <w:rFonts w:ascii="TimesNewRomanPSMT" w:hAnsi="TimesNewRomanPSMT" w:cs="TimesNewRomanPSMT"/>
          <w:sz w:val="24"/>
          <w:szCs w:val="24"/>
        </w:rPr>
        <w:t>antifibrosantes</w:t>
      </w:r>
      <w:proofErr w:type="spellEnd"/>
      <w:r>
        <w:rPr>
          <w:rFonts w:ascii="TimesNewRomanPSMT" w:hAnsi="TimesNewRomanPSMT" w:cs="TimesNewRomanPSMT"/>
          <w:sz w:val="24"/>
          <w:szCs w:val="24"/>
        </w:rPr>
        <w:t>.</w:t>
      </w:r>
    </w:p>
    <w:p w:rsidR="0052026F" w:rsidRDefault="0052026F" w:rsidP="007361F3">
      <w:pPr>
        <w:autoSpaceDE w:val="0"/>
        <w:autoSpaceDN w:val="0"/>
        <w:adjustRightInd w:val="0"/>
        <w:spacing w:after="0" w:line="240" w:lineRule="auto"/>
        <w:rPr>
          <w:rFonts w:ascii="TimesNewRomanPSMT" w:hAnsi="TimesNewRomanPSMT" w:cs="TimesNewRomanPSMT"/>
          <w:sz w:val="24"/>
          <w:szCs w:val="24"/>
        </w:rPr>
      </w:pPr>
    </w:p>
    <w:p w:rsidR="0052026F" w:rsidRDefault="00A966D7" w:rsidP="007361F3">
      <w:pPr>
        <w:autoSpaceDE w:val="0"/>
        <w:autoSpaceDN w:val="0"/>
        <w:adjustRightInd w:val="0"/>
        <w:spacing w:after="0" w:line="240" w:lineRule="auto"/>
        <w:rPr>
          <w:rFonts w:ascii="TimesNewRomanPSMT" w:hAnsi="TimesNewRomanPSMT" w:cs="TimesNewRomanPSMT"/>
          <w:sz w:val="24"/>
          <w:szCs w:val="24"/>
        </w:rPr>
      </w:pPr>
      <w:r w:rsidRPr="00A966D7">
        <w:rPr>
          <w:rFonts w:ascii="TimesNewRomanPSMT" w:hAnsi="TimesNewRomanPSMT" w:cs="TimesNewRomanPSMT"/>
          <w:b/>
          <w:sz w:val="24"/>
          <w:szCs w:val="24"/>
        </w:rPr>
        <w:t>II</w:t>
      </w:r>
      <w:r w:rsidR="007361F3" w:rsidRPr="00A966D7">
        <w:rPr>
          <w:rFonts w:ascii="TimesNewRomanPSMT" w:hAnsi="TimesNewRomanPSMT" w:cs="TimesNewRomanPSMT"/>
          <w:b/>
          <w:sz w:val="24"/>
          <w:szCs w:val="24"/>
        </w:rPr>
        <w:t>.</w:t>
      </w:r>
      <w:r w:rsidR="007361F3" w:rsidRPr="0052026F">
        <w:rPr>
          <w:rFonts w:ascii="TimesNewRomanPSMT" w:hAnsi="TimesNewRomanPSMT" w:cs="TimesNewRomanPSMT"/>
          <w:b/>
          <w:sz w:val="24"/>
          <w:szCs w:val="24"/>
        </w:rPr>
        <w:t xml:space="preserve"> Rappels :</w:t>
      </w:r>
    </w:p>
    <w:p w:rsidR="0052026F" w:rsidRPr="0052026F" w:rsidRDefault="0052026F" w:rsidP="007361F3">
      <w:pPr>
        <w:autoSpaceDE w:val="0"/>
        <w:autoSpaceDN w:val="0"/>
        <w:adjustRightInd w:val="0"/>
        <w:spacing w:after="0" w:line="240" w:lineRule="auto"/>
        <w:rPr>
          <w:rFonts w:ascii="TimesNewRomanPSMT" w:hAnsi="TimesNewRomanPSMT" w:cs="TimesNewRomanPSMT"/>
          <w:b/>
          <w:sz w:val="24"/>
          <w:szCs w:val="24"/>
        </w:rPr>
      </w:pPr>
      <w:r w:rsidRPr="0052026F">
        <w:rPr>
          <w:rFonts w:ascii="TimesNewRomanPSMT" w:hAnsi="TimesNewRomanPSMT" w:cs="TimesNewRomanPSMT"/>
          <w:b/>
          <w:sz w:val="24"/>
          <w:szCs w:val="24"/>
        </w:rPr>
        <w:t>C</w:t>
      </w:r>
      <w:r w:rsidR="007361F3" w:rsidRPr="0052026F">
        <w:rPr>
          <w:rFonts w:ascii="TimesNewRomanPSMT" w:hAnsi="TimesNewRomanPSMT" w:cs="TimesNewRomanPSMT"/>
          <w:b/>
          <w:sz w:val="24"/>
          <w:szCs w:val="24"/>
        </w:rPr>
        <w:t>omposition du tissu conjonctif normal - régulation de la formation de laMEC</w:t>
      </w:r>
      <w:r w:rsidRPr="0052026F">
        <w:rPr>
          <w:rFonts w:ascii="TimesNewRomanPSMT" w:hAnsi="TimesNewRomanPSMT" w:cs="TimesNewRomanPSMT"/>
          <w:b/>
          <w:sz w:val="24"/>
          <w:szCs w:val="24"/>
        </w:rPr>
        <w:t>.</w:t>
      </w:r>
    </w:p>
    <w:p w:rsidR="0052026F" w:rsidRPr="0052026F" w:rsidRDefault="0052026F"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plupart des scléroses sont d'origine inflammatoire dont elles caractérisent le stadechronique. On les désigne également par le terme de scléroses « cicatricielles ». Plus rarement,d’autres fibroses, dites « dystrophiques ou réactionnelles » sont secondaires à des troublesvasculaires ou métaboliques.</w:t>
      </w:r>
    </w:p>
    <w:p w:rsidR="0052026F" w:rsidRDefault="0052026F" w:rsidP="007361F3">
      <w:pPr>
        <w:autoSpaceDE w:val="0"/>
        <w:autoSpaceDN w:val="0"/>
        <w:adjustRightInd w:val="0"/>
        <w:spacing w:after="0" w:line="240" w:lineRule="auto"/>
        <w:rPr>
          <w:rFonts w:ascii="TimesNewRomanPSMT" w:hAnsi="TimesNewRomanPSMT" w:cs="TimesNewRomanPSMT"/>
          <w:sz w:val="24"/>
          <w:szCs w:val="24"/>
        </w:rPr>
      </w:pPr>
    </w:p>
    <w:p w:rsidR="007361F3" w:rsidRDefault="0052026F" w:rsidP="007361F3">
      <w:pPr>
        <w:autoSpaceDE w:val="0"/>
        <w:autoSpaceDN w:val="0"/>
        <w:adjustRightInd w:val="0"/>
        <w:spacing w:after="0" w:line="240" w:lineRule="auto"/>
        <w:rPr>
          <w:rFonts w:ascii="TimesNewRomanPSMT" w:hAnsi="TimesNewRomanPSMT" w:cs="TimesNewRomanPSMT"/>
          <w:b/>
          <w:sz w:val="24"/>
          <w:szCs w:val="24"/>
        </w:rPr>
      </w:pPr>
      <w:r w:rsidRPr="0052026F">
        <w:rPr>
          <w:rFonts w:ascii="TimesNewRomanPSMT" w:hAnsi="TimesNewRomanPSMT" w:cs="TimesNewRomanPSMT"/>
          <w:b/>
          <w:sz w:val="24"/>
          <w:szCs w:val="24"/>
        </w:rPr>
        <w:t>a)</w:t>
      </w:r>
      <w:r w:rsidR="007361F3" w:rsidRPr="0052026F">
        <w:rPr>
          <w:rFonts w:ascii="TimesNewRomanPSMT" w:hAnsi="TimesNewRomanPSMT" w:cs="TimesNewRomanPSMT"/>
          <w:b/>
          <w:sz w:val="24"/>
          <w:szCs w:val="24"/>
        </w:rPr>
        <w:t>Fibrose et inflammation</w:t>
      </w:r>
    </w:p>
    <w:p w:rsidR="0052026F" w:rsidRPr="0052026F" w:rsidRDefault="0052026F"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ItalicMT" w:hAnsi="TimesNewRomanPS-ItalicMT" w:cs="TimesNewRomanPS-ItalicMT"/>
          <w:i/>
          <w:iCs/>
          <w:sz w:val="24"/>
          <w:szCs w:val="24"/>
        </w:rPr>
      </w:pPr>
      <w:r>
        <w:rPr>
          <w:rFonts w:ascii="TimesNewRomanPS-ItalicMT" w:hAnsi="TimesNewRomanPS-ItalicMT" w:cs="TimesNewRomanPS-ItalicMT"/>
          <w:i/>
          <w:iCs/>
          <w:sz w:val="24"/>
          <w:szCs w:val="24"/>
        </w:rPr>
        <w:t>Exemple de la cicatrisation (développé dans le cours sur l’inflammation)</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 phénomène de cicatrisation se compose de différentes étapes :</w:t>
      </w:r>
    </w:p>
    <w:p w:rsidR="000D53D4" w:rsidRDefault="000D53D4"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0D53D4" w:rsidRPr="000D53D4">
        <w:rPr>
          <w:rFonts w:ascii="TimesNewRomanPSMT" w:hAnsi="TimesNewRomanPSMT" w:cs="TimesNewRomanPSMT"/>
          <w:b/>
          <w:sz w:val="24"/>
          <w:szCs w:val="24"/>
        </w:rPr>
        <w:t>U</w:t>
      </w:r>
      <w:r w:rsidRPr="000D53D4">
        <w:rPr>
          <w:rFonts w:ascii="TimesNewRomanPSMT" w:hAnsi="TimesNewRomanPSMT" w:cs="TimesNewRomanPSMT"/>
          <w:b/>
          <w:sz w:val="24"/>
          <w:szCs w:val="24"/>
        </w:rPr>
        <w:t xml:space="preserve">ne phase de </w:t>
      </w:r>
      <w:r w:rsidR="008A437A" w:rsidRPr="000D53D4">
        <w:rPr>
          <w:rFonts w:ascii="TimesNewRomanPSMT" w:hAnsi="TimesNewRomanPSMT" w:cs="TimesNewRomanPSMT"/>
          <w:b/>
          <w:sz w:val="24"/>
          <w:szCs w:val="24"/>
        </w:rPr>
        <w:t>néo angiogenèse</w:t>
      </w:r>
      <w:r>
        <w:rPr>
          <w:rFonts w:ascii="TimesNewRomanPSMT" w:hAnsi="TimesNewRomanPSMT" w:cs="TimesNewRomanPSMT"/>
          <w:sz w:val="24"/>
          <w:szCs w:val="24"/>
        </w:rPr>
        <w:t xml:space="preserve">, initiée et régulée notamment des facteurs de croissance </w:t>
      </w:r>
      <w:proofErr w:type="spellStart"/>
      <w:r>
        <w:rPr>
          <w:rFonts w:ascii="TimesNewRomanPSMT" w:hAnsi="TimesNewRomanPSMT" w:cs="TimesNewRomanPSMT"/>
          <w:sz w:val="24"/>
          <w:szCs w:val="24"/>
        </w:rPr>
        <w:t>FGF</w:t>
      </w:r>
      <w:r w:rsidRPr="000D53D4">
        <w:rPr>
          <w:rFonts w:ascii="TimesNewRomanPSMT" w:hAnsi="TimesNewRomanPSMT" w:cs="TimesNewRomanPSMT"/>
          <w:sz w:val="24"/>
          <w:szCs w:val="24"/>
        </w:rPr>
        <w:t>et</w:t>
      </w:r>
      <w:proofErr w:type="spellEnd"/>
      <w:r w:rsidRPr="000D53D4">
        <w:rPr>
          <w:rFonts w:ascii="TimesNewRomanPSMT" w:hAnsi="TimesNewRomanPSMT" w:cs="TimesNewRomanPSMT"/>
          <w:sz w:val="24"/>
          <w:szCs w:val="24"/>
        </w:rPr>
        <w:t xml:space="preserve"> VEGF (</w:t>
      </w:r>
      <w:proofErr w:type="spellStart"/>
      <w:r w:rsidRPr="000D53D4">
        <w:rPr>
          <w:rFonts w:ascii="TimesNewRomanPSMT" w:hAnsi="TimesNewRomanPSMT" w:cs="TimesNewRomanPSMT"/>
          <w:sz w:val="24"/>
          <w:szCs w:val="24"/>
        </w:rPr>
        <w:t>vascular</w:t>
      </w:r>
      <w:r w:rsidR="000D53D4" w:rsidRPr="000D53D4">
        <w:rPr>
          <w:rFonts w:ascii="TimesNewRomanPSMT" w:hAnsi="TimesNewRomanPSMT" w:cs="TimesNewRomanPSMT"/>
          <w:sz w:val="24"/>
          <w:szCs w:val="24"/>
        </w:rPr>
        <w:t>endothelial</w:t>
      </w:r>
      <w:r w:rsidRPr="000D53D4">
        <w:rPr>
          <w:rFonts w:ascii="TimesNewRomanPSMT" w:hAnsi="TimesNewRomanPSMT" w:cs="TimesNewRomanPSMT"/>
          <w:sz w:val="24"/>
          <w:szCs w:val="24"/>
        </w:rPr>
        <w:t>growth</w:t>
      </w:r>
      <w:proofErr w:type="spellEnd"/>
      <w:r w:rsidRPr="000D53D4">
        <w:rPr>
          <w:rFonts w:ascii="TimesNewRomanPSMT" w:hAnsi="TimesNewRomanPSMT" w:cs="TimesNewRomanPSMT"/>
          <w:sz w:val="24"/>
          <w:szCs w:val="24"/>
        </w:rPr>
        <w:t xml:space="preserve"> factor). </w:t>
      </w:r>
      <w:r>
        <w:rPr>
          <w:rFonts w:ascii="TimesNewRomanPSMT" w:hAnsi="TimesNewRomanPSMT" w:cs="TimesNewRomanPSMT"/>
          <w:sz w:val="24"/>
          <w:szCs w:val="24"/>
        </w:rPr>
        <w:t>Elle se caractérise par la formation de</w:t>
      </w:r>
      <w:r w:rsidR="000D53D4">
        <w:rPr>
          <w:rFonts w:ascii="TimesNewRomanPSMT" w:hAnsi="TimesNewRomanPSMT" w:cs="TimesNewRomanPSMT"/>
          <w:sz w:val="24"/>
          <w:szCs w:val="24"/>
        </w:rPr>
        <w:t xml:space="preserve"> néo vaisseaux</w:t>
      </w:r>
      <w:r>
        <w:rPr>
          <w:rFonts w:ascii="TimesNewRomanPSMT" w:hAnsi="TimesNewRomanPSMT" w:cs="TimesNewRomanPSMT"/>
          <w:sz w:val="24"/>
          <w:szCs w:val="24"/>
        </w:rPr>
        <w:t xml:space="preserve">, à partir des vaisseaux préexistants au pourtour du foyer inflammatoire. Cesvaisseaux colonisent progressivement le tissu et s'anastomosent pour constituer un réseaucapillaire dense. La vascularisation du foyer inflammatoire permet l'afflux de </w:t>
      </w:r>
      <w:proofErr w:type="gramStart"/>
      <w:r>
        <w:rPr>
          <w:rFonts w:ascii="TimesNewRomanPSMT" w:hAnsi="TimesNewRomanPSMT" w:cs="TimesNewRomanPSMT"/>
          <w:sz w:val="24"/>
          <w:szCs w:val="24"/>
        </w:rPr>
        <w:t>cellules(</w:t>
      </w:r>
      <w:proofErr w:type="gramEnd"/>
      <w:r>
        <w:rPr>
          <w:rFonts w:ascii="TimesNewRomanPSMT" w:hAnsi="TimesNewRomanPSMT" w:cs="TimesNewRomanPSMT"/>
          <w:sz w:val="24"/>
          <w:szCs w:val="24"/>
        </w:rPr>
        <w:t>polynucléaires et monocytes), l'apport de substances nutritives et d'oxygène nécessaires à lamultiplication des fibroblastes, l'apport et le dépôt de substances protéiques (</w:t>
      </w:r>
      <w:proofErr w:type="spellStart"/>
      <w:r>
        <w:rPr>
          <w:rFonts w:ascii="TimesNewRomanPSMT" w:hAnsi="TimesNewRomanPSMT" w:cs="TimesNewRomanPSMT"/>
          <w:sz w:val="24"/>
          <w:szCs w:val="24"/>
        </w:rPr>
        <w:t>fibrine,fibronectine</w:t>
      </w:r>
      <w:proofErr w:type="spellEnd"/>
      <w:r>
        <w:rPr>
          <w:rFonts w:ascii="TimesNewRomanPSMT" w:hAnsi="TimesNewRomanPSMT" w:cs="TimesNewRomanPSMT"/>
          <w:sz w:val="24"/>
          <w:szCs w:val="24"/>
        </w:rPr>
        <w:t>).</w:t>
      </w:r>
    </w:p>
    <w:p w:rsidR="000D53D4" w:rsidRDefault="000D53D4" w:rsidP="007361F3">
      <w:pPr>
        <w:autoSpaceDE w:val="0"/>
        <w:autoSpaceDN w:val="0"/>
        <w:adjustRightInd w:val="0"/>
        <w:spacing w:after="0" w:line="240" w:lineRule="auto"/>
        <w:rPr>
          <w:rFonts w:ascii="TimesNewRomanPSMT" w:hAnsi="TimesNewRomanPSMT" w:cs="TimesNewRomanPSMT"/>
          <w:sz w:val="24"/>
          <w:szCs w:val="24"/>
        </w:rPr>
      </w:pPr>
    </w:p>
    <w:p w:rsidR="00F40535" w:rsidRDefault="000D53D4"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b/>
          <w:sz w:val="24"/>
          <w:szCs w:val="24"/>
        </w:rPr>
        <w:t xml:space="preserve">- </w:t>
      </w:r>
      <w:r w:rsidRPr="000D53D4">
        <w:rPr>
          <w:rFonts w:ascii="TimesNewRomanPSMT" w:hAnsi="TimesNewRomanPSMT" w:cs="TimesNewRomanPSMT"/>
          <w:b/>
          <w:sz w:val="24"/>
          <w:szCs w:val="24"/>
        </w:rPr>
        <w:t>U</w:t>
      </w:r>
      <w:r w:rsidR="007361F3" w:rsidRPr="000D53D4">
        <w:rPr>
          <w:rFonts w:ascii="TimesNewRomanPSMT" w:hAnsi="TimesNewRomanPSMT" w:cs="TimesNewRomanPSMT"/>
          <w:b/>
          <w:sz w:val="24"/>
          <w:szCs w:val="24"/>
        </w:rPr>
        <w:t>ne phase de prolifération fibroblastique et de synthèse des constituants de la matriceextracellulaire.</w:t>
      </w:r>
      <w:r w:rsidR="007361F3" w:rsidRPr="000D53D4">
        <w:rPr>
          <w:rFonts w:ascii="TimesNewRomanPSMT" w:hAnsi="TimesNewRomanPSMT" w:cs="TimesNewRomanPSMT"/>
          <w:sz w:val="24"/>
          <w:szCs w:val="24"/>
        </w:rPr>
        <w:t xml:space="preserve"> Les fibroblastes présents au sein du tissu lésé et les fibroblastes qui migrentdes tissus sains voisins (</w:t>
      </w:r>
      <w:r w:rsidR="008A437A">
        <w:rPr>
          <w:rFonts w:ascii="TimesNewRomanPSMT" w:hAnsi="TimesNewRomanPSMT" w:cs="TimesNewRomanPSMT"/>
          <w:sz w:val="24"/>
          <w:szCs w:val="24"/>
        </w:rPr>
        <w:t xml:space="preserve">migration favorisée par les </w:t>
      </w:r>
      <w:proofErr w:type="spellStart"/>
      <w:r w:rsidR="008A437A">
        <w:rPr>
          <w:rFonts w:ascii="TimesNewRomanPSMT" w:hAnsi="TimesNewRomanPSMT" w:cs="TimesNewRomanPSMT"/>
          <w:sz w:val="24"/>
          <w:szCs w:val="24"/>
        </w:rPr>
        <w:t>TGF</w:t>
      </w:r>
      <w:r w:rsidR="007361F3" w:rsidRPr="000D53D4">
        <w:rPr>
          <w:rFonts w:ascii="TimesNewRomanPSMT" w:hAnsi="TimesNewRomanPSMT" w:cs="TimesNewRomanPSMT"/>
          <w:sz w:val="24"/>
          <w:szCs w:val="24"/>
        </w:rPr>
        <w:t>et</w:t>
      </w:r>
      <w:proofErr w:type="spellEnd"/>
      <w:r w:rsidR="007361F3" w:rsidRPr="000D53D4">
        <w:rPr>
          <w:rFonts w:ascii="TimesNewRomanPSMT" w:hAnsi="TimesNewRomanPSMT" w:cs="TimesNewRomanPSMT"/>
          <w:sz w:val="24"/>
          <w:szCs w:val="24"/>
        </w:rPr>
        <w:t xml:space="preserve"> PDGF </w:t>
      </w:r>
      <w:proofErr w:type="spellStart"/>
      <w:r w:rsidR="007361F3" w:rsidRPr="000D53D4">
        <w:rPr>
          <w:rFonts w:ascii="TimesNewRomanPS-ItalicMT" w:hAnsi="TimesNewRomanPS-ItalicMT" w:cs="TimesNewRomanPS-ItalicMT"/>
          <w:i/>
          <w:iCs/>
          <w:sz w:val="24"/>
          <w:szCs w:val="24"/>
        </w:rPr>
        <w:t>plateletderivedgrowthfactor</w:t>
      </w:r>
      <w:proofErr w:type="spellEnd"/>
      <w:r w:rsidR="007361F3" w:rsidRPr="000D53D4">
        <w:rPr>
          <w:rFonts w:ascii="TimesNewRomanPS-ItalicMT" w:hAnsi="TimesNewRomanPS-ItalicMT" w:cs="TimesNewRomanPS-ItalicMT"/>
          <w:i/>
          <w:iCs/>
          <w:sz w:val="24"/>
          <w:szCs w:val="24"/>
        </w:rPr>
        <w:t xml:space="preserve"> </w:t>
      </w:r>
      <w:r w:rsidR="007361F3" w:rsidRPr="000D53D4">
        <w:rPr>
          <w:rFonts w:ascii="TimesNewRomanPSMT" w:hAnsi="TimesNewRomanPSMT" w:cs="TimesNewRomanPSMT"/>
          <w:sz w:val="24"/>
          <w:szCs w:val="24"/>
        </w:rPr>
        <w:t xml:space="preserve">ainsi que par la fibronectine) se multiplient activement sous l'action de différentsfacteurs, dont les cytokines « pro-inflammatoires » (IL-1et TNF) et des facteurs decroissance (FGF, PDGF). </w:t>
      </w: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sidRPr="000D53D4">
        <w:rPr>
          <w:rFonts w:ascii="TimesNewRomanPSMT" w:hAnsi="TimesNewRomanPSMT" w:cs="TimesNewRomanPSMT"/>
          <w:sz w:val="24"/>
          <w:szCs w:val="24"/>
        </w:rPr>
        <w:t xml:space="preserve">Les mécanismes de régulation responsable de l’arrêt de la migrationet de la multiplication des fibroblastes restent mal connus. Néanmoins, les phénomènesd'inhibition de contact semblent jouer un rôle </w:t>
      </w:r>
      <w:r w:rsidR="000D53D4" w:rsidRPr="000D53D4">
        <w:rPr>
          <w:rFonts w:ascii="TimesNewRomanPSMT" w:hAnsi="TimesNewRomanPSMT" w:cs="TimesNewRomanPSMT"/>
          <w:sz w:val="24"/>
          <w:szCs w:val="24"/>
        </w:rPr>
        <w:t>primordial. Au</w:t>
      </w:r>
      <w:r w:rsidRPr="000D53D4">
        <w:rPr>
          <w:rFonts w:ascii="TimesNewRomanPSMT" w:hAnsi="TimesNewRomanPSMT" w:cs="TimesNewRomanPSMT"/>
          <w:sz w:val="24"/>
          <w:szCs w:val="24"/>
        </w:rPr>
        <w:t xml:space="preserve"> cours de la phase de synthèse, les fibroblastes élaborent les différents constituants de lamatrice extracellulaire du tissu de réparation : des </w:t>
      </w:r>
      <w:proofErr w:type="spellStart"/>
      <w:r w:rsidRPr="000D53D4">
        <w:rPr>
          <w:rFonts w:ascii="TimesNewRomanPSMT" w:hAnsi="TimesNewRomanPSMT" w:cs="TimesNewRomanPSMT"/>
          <w:sz w:val="24"/>
          <w:szCs w:val="24"/>
        </w:rPr>
        <w:t>glycosaminoglycanes</w:t>
      </w:r>
      <w:proofErr w:type="spellEnd"/>
      <w:r w:rsidRPr="000D53D4">
        <w:rPr>
          <w:rFonts w:ascii="TimesNewRomanPSMT" w:hAnsi="TimesNewRomanPSMT" w:cs="TimesNewRomanPSMT"/>
          <w:sz w:val="24"/>
          <w:szCs w:val="24"/>
        </w:rPr>
        <w:t xml:space="preserve">, du </w:t>
      </w:r>
      <w:proofErr w:type="spellStart"/>
      <w:r w:rsidRPr="000D53D4">
        <w:rPr>
          <w:rFonts w:ascii="TimesNewRomanPSMT" w:hAnsi="TimesNewRomanPSMT" w:cs="TimesNewRomanPSMT"/>
          <w:sz w:val="24"/>
          <w:szCs w:val="24"/>
        </w:rPr>
        <w:t>collagène</w:t>
      </w:r>
      <w:r>
        <w:rPr>
          <w:rFonts w:ascii="TimesNewRomanPSMT" w:hAnsi="TimesNewRomanPSMT" w:cs="TimesNewRomanPSMT"/>
          <w:sz w:val="24"/>
          <w:szCs w:val="24"/>
        </w:rPr>
        <w:t>immature</w:t>
      </w:r>
      <w:proofErr w:type="spellEnd"/>
      <w:r>
        <w:rPr>
          <w:rFonts w:ascii="TimesNewRomanPSMT" w:hAnsi="TimesNewRomanPSMT" w:cs="TimesNewRomanPSMT"/>
          <w:sz w:val="24"/>
          <w:szCs w:val="24"/>
        </w:rPr>
        <w:t xml:space="preserve"> de type III, de la fibronectine. Ce tissu conjonctif immature présente initialementune architecture très désorganisée, les fibres conjonctives se disposant de manière anarchique.Lorsque l’agression entraîne une brèche tissulaire ou une perte de substance, </w:t>
      </w:r>
      <w:proofErr w:type="spellStart"/>
      <w:r>
        <w:rPr>
          <w:rFonts w:ascii="TimesNewRomanPSMT" w:hAnsi="TimesNewRomanPSMT" w:cs="TimesNewRomanPSMT"/>
          <w:sz w:val="24"/>
          <w:szCs w:val="24"/>
        </w:rPr>
        <w:t>desmyofibroblastes</w:t>
      </w:r>
      <w:proofErr w:type="spellEnd"/>
      <w:r>
        <w:rPr>
          <w:rFonts w:ascii="TimesNewRomanPSMT" w:hAnsi="TimesNewRomanPSMT" w:cs="TimesNewRomanPSMT"/>
          <w:sz w:val="24"/>
          <w:szCs w:val="24"/>
        </w:rPr>
        <w:t xml:space="preserve"> apparaissent au sein du foyer inflammatoire. Ces cellules présentent à la foisdes caractéristiques communes aux fibroblastes et aux cellules musculaires lisses. Leurcytoplasme contient des fibres d'actine et de myosine leur conférant des propriétés decontractilité participant ainsi à la rétraction du tissu de granulation et au rapprochement desberges de la plaie.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une phase d'afflux de cellules macrophagiques : les macrophages et les polynucléairesparticipent à la détersion du foyer inflammatoire.</w:t>
      </w:r>
    </w:p>
    <w:p w:rsidR="000D53D4" w:rsidRDefault="000D53D4"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sidRPr="000D53D4">
        <w:rPr>
          <w:rFonts w:ascii="TimesNewRomanPSMT" w:hAnsi="TimesNewRomanPSMT" w:cs="TimesNewRomanPSMT"/>
          <w:b/>
          <w:sz w:val="24"/>
          <w:szCs w:val="24"/>
        </w:rPr>
        <w:t xml:space="preserve">- </w:t>
      </w:r>
      <w:r w:rsidR="000D53D4" w:rsidRPr="000D53D4">
        <w:rPr>
          <w:rFonts w:ascii="TimesNewRomanPSMT" w:hAnsi="TimesNewRomanPSMT" w:cs="TimesNewRomanPSMT"/>
          <w:b/>
          <w:sz w:val="24"/>
          <w:szCs w:val="24"/>
        </w:rPr>
        <w:t>U</w:t>
      </w:r>
      <w:r w:rsidRPr="000D53D4">
        <w:rPr>
          <w:rFonts w:ascii="TimesNewRomanPSMT" w:hAnsi="TimesNewRomanPSMT" w:cs="TimesNewRomanPSMT"/>
          <w:b/>
          <w:sz w:val="24"/>
          <w:szCs w:val="24"/>
        </w:rPr>
        <w:t xml:space="preserve">ne phase de </w:t>
      </w:r>
      <w:proofErr w:type="spellStart"/>
      <w:r w:rsidRPr="000D53D4">
        <w:rPr>
          <w:rFonts w:ascii="TimesNewRomanPSMT" w:hAnsi="TimesNewRomanPSMT" w:cs="TimesNewRomanPSMT"/>
          <w:b/>
          <w:sz w:val="24"/>
          <w:szCs w:val="24"/>
        </w:rPr>
        <w:t>lymphoangiogénèse</w:t>
      </w:r>
      <w:proofErr w:type="spellEnd"/>
      <w:r>
        <w:rPr>
          <w:rFonts w:ascii="TimesNewRomanPSMT" w:hAnsi="TimesNewRomanPSMT" w:cs="TimesNewRomanPSMT"/>
          <w:sz w:val="24"/>
          <w:szCs w:val="24"/>
        </w:rPr>
        <w:t xml:space="preserve">. Calquée sur la phase de </w:t>
      </w:r>
      <w:r w:rsidR="008A437A">
        <w:rPr>
          <w:rFonts w:ascii="TimesNewRomanPSMT" w:hAnsi="TimesNewRomanPSMT" w:cs="TimesNewRomanPSMT"/>
          <w:sz w:val="24"/>
          <w:szCs w:val="24"/>
        </w:rPr>
        <w:t>néo angiogenèse</w:t>
      </w:r>
      <w:r>
        <w:rPr>
          <w:rFonts w:ascii="TimesNewRomanPSMT" w:hAnsi="TimesNewRomanPSMT" w:cs="TimesNewRomanPSMT"/>
          <w:sz w:val="24"/>
          <w:szCs w:val="24"/>
        </w:rPr>
        <w:t>, elle permet ledrainage lymphatique du blastème de régénération.</w:t>
      </w:r>
    </w:p>
    <w:p w:rsidR="000D53D4" w:rsidRDefault="000D53D4"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sidRPr="000D53D4">
        <w:rPr>
          <w:rFonts w:ascii="TimesNewRomanPSMT" w:hAnsi="TimesNewRomanPSMT" w:cs="TimesNewRomanPSMT"/>
          <w:b/>
          <w:sz w:val="24"/>
          <w:szCs w:val="24"/>
        </w:rPr>
        <w:t xml:space="preserve">- </w:t>
      </w:r>
      <w:r w:rsidR="000D53D4" w:rsidRPr="000D53D4">
        <w:rPr>
          <w:rFonts w:ascii="TimesNewRomanPSMT" w:hAnsi="TimesNewRomanPSMT" w:cs="TimesNewRomanPSMT"/>
          <w:b/>
          <w:sz w:val="24"/>
          <w:szCs w:val="24"/>
        </w:rPr>
        <w:t>U</w:t>
      </w:r>
      <w:r w:rsidRPr="000D53D4">
        <w:rPr>
          <w:rFonts w:ascii="TimesNewRomanPSMT" w:hAnsi="TimesNewRomanPSMT" w:cs="TimesNewRomanPSMT"/>
          <w:b/>
          <w:sz w:val="24"/>
          <w:szCs w:val="24"/>
        </w:rPr>
        <w:t>ne phase d’innervation :</w:t>
      </w:r>
      <w:r>
        <w:rPr>
          <w:rFonts w:ascii="TimesNewRomanPSMT" w:hAnsi="TimesNewRomanPSMT" w:cs="TimesNewRomanPSMT"/>
          <w:sz w:val="24"/>
          <w:szCs w:val="24"/>
        </w:rPr>
        <w:t xml:space="preserve"> les fibres nerveuses situées à la périphérie du foyer inflammatoirecolonisent le blastème de régénération quelques jours après la phase de </w:t>
      </w:r>
      <w:r w:rsidR="008A437A">
        <w:rPr>
          <w:rFonts w:ascii="TimesNewRomanPSMT" w:hAnsi="TimesNewRomanPSMT" w:cs="TimesNewRomanPSMT"/>
          <w:sz w:val="24"/>
          <w:szCs w:val="24"/>
        </w:rPr>
        <w:t>néo angiogenèse</w:t>
      </w:r>
      <w:r>
        <w:rPr>
          <w:rFonts w:ascii="TimesNewRomanPSMT" w:hAnsi="TimesNewRomanPSMT" w:cs="TimesNewRomanPSMT"/>
          <w:sz w:val="24"/>
          <w:szCs w:val="24"/>
        </w:rPr>
        <w:t xml:space="preserve"> ensuivant le trajet des anses capillaires, et participent à l'innervation sensitive du bourgeon</w:t>
      </w:r>
      <w:r w:rsidR="008A437A">
        <w:rPr>
          <w:rFonts w:ascii="TimesNewRomanPSMT" w:hAnsi="TimesNewRomanPSMT" w:cs="TimesNewRomanPSMT"/>
          <w:sz w:val="24"/>
          <w:szCs w:val="24"/>
        </w:rPr>
        <w:t>charnu. La</w:t>
      </w:r>
      <w:r>
        <w:rPr>
          <w:rFonts w:ascii="TimesNewRomanPSMT" w:hAnsi="TimesNewRomanPSMT" w:cs="TimesNewRomanPSMT"/>
          <w:sz w:val="24"/>
          <w:szCs w:val="24"/>
        </w:rPr>
        <w:t xml:space="preserve"> maturation du tissu de régénération est caractérisée par le remodelage de la MEC :diminution progressive de la fibronectine, synthèse des différents types de </w:t>
      </w:r>
      <w:proofErr w:type="spellStart"/>
      <w:r>
        <w:rPr>
          <w:rFonts w:ascii="TimesNewRomanPSMT" w:hAnsi="TimesNewRomanPSMT" w:cs="TimesNewRomanPSMT"/>
          <w:sz w:val="24"/>
          <w:szCs w:val="24"/>
        </w:rPr>
        <w:t>protéoglycanes,dégradation</w:t>
      </w:r>
      <w:proofErr w:type="spellEnd"/>
      <w:r>
        <w:rPr>
          <w:rFonts w:ascii="TimesNewRomanPSMT" w:hAnsi="TimesNewRomanPSMT" w:cs="TimesNewRomanPSMT"/>
          <w:sz w:val="24"/>
          <w:szCs w:val="24"/>
        </w:rPr>
        <w:t xml:space="preserve"> du collagène de type III qui est remplacé par du collagène de type I. Les fibres decollagène s'orientent alors selon un axe défini suivant les lignes de plus grande tension. Il s'yassocie une atrophie des </w:t>
      </w:r>
      <w:proofErr w:type="spellStart"/>
      <w:r>
        <w:rPr>
          <w:rFonts w:ascii="TimesNewRomanPSMT" w:hAnsi="TimesNewRomanPSMT" w:cs="TimesNewRomanPSMT"/>
          <w:sz w:val="24"/>
          <w:szCs w:val="24"/>
        </w:rPr>
        <w:t>néocapillaires</w:t>
      </w:r>
      <w:proofErr w:type="spellEnd"/>
      <w:r>
        <w:rPr>
          <w:rFonts w:ascii="TimesNewRomanPSMT" w:hAnsi="TimesNewRomanPSMT" w:cs="TimesNewRomanPSMT"/>
          <w:sz w:val="24"/>
          <w:szCs w:val="24"/>
        </w:rPr>
        <w:t xml:space="preserve"> et une régénération épithéliale</w:t>
      </w:r>
      <w:proofErr w:type="gramStart"/>
      <w:r>
        <w:rPr>
          <w:rFonts w:ascii="TimesNewRomanPSMT" w:hAnsi="TimesNewRomanPSMT" w:cs="TimesNewRomanPSMT"/>
          <w:sz w:val="24"/>
          <w:szCs w:val="24"/>
        </w:rPr>
        <w:t>.</w:t>
      </w:r>
      <w:r>
        <w:rPr>
          <w:rFonts w:ascii="TimesNewRomanPS-ItalicMT" w:hAnsi="TimesNewRomanPS-ItalicMT" w:cs="TimesNewRomanPS-ItalicMT"/>
          <w:i/>
          <w:iCs/>
          <w:sz w:val="24"/>
          <w:szCs w:val="24"/>
        </w:rPr>
        <w:t>«</w:t>
      </w:r>
      <w:proofErr w:type="gramEnd"/>
      <w:r>
        <w:rPr>
          <w:rFonts w:ascii="TimesNewRomanPS-ItalicMT" w:hAnsi="TimesNewRomanPS-ItalicMT" w:cs="TimesNewRomanPS-ItalicMT"/>
          <w:i/>
          <w:iCs/>
          <w:sz w:val="24"/>
          <w:szCs w:val="24"/>
        </w:rPr>
        <w:t xml:space="preserve"> L’évolution </w:t>
      </w:r>
      <w:r>
        <w:rPr>
          <w:rFonts w:ascii="TimesNewRomanPSMT" w:hAnsi="TimesNewRomanPSMT" w:cs="TimesNewRomanPSMT"/>
          <w:sz w:val="24"/>
          <w:szCs w:val="24"/>
        </w:rPr>
        <w:t>» d’une fibrose dépend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de l'organisme siège de la réaction inflammatoire (âge du sujet, état nutritionnel, étatimmunitaire)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 </w:t>
      </w:r>
      <w:r>
        <w:rPr>
          <w:rFonts w:ascii="TimesNewRomanPSMT" w:hAnsi="TimesNewRomanPSMT" w:cs="TimesNewRomanPSMT"/>
          <w:sz w:val="24"/>
          <w:szCs w:val="24"/>
        </w:rPr>
        <w:t>de la nature de l'agression</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 </w:t>
      </w:r>
      <w:r>
        <w:rPr>
          <w:rFonts w:ascii="TimesNewRomanPSMT" w:hAnsi="TimesNewRomanPSMT" w:cs="TimesNewRomanPSMT"/>
          <w:sz w:val="24"/>
          <w:szCs w:val="24"/>
        </w:rPr>
        <w:t>la nature du tissu lésé et la taille du foyer inflammatoire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 </w:t>
      </w:r>
      <w:r>
        <w:rPr>
          <w:rFonts w:ascii="TimesNewRomanPSMT" w:hAnsi="TimesNewRomanPSMT" w:cs="TimesNewRomanPSMT"/>
          <w:sz w:val="24"/>
          <w:szCs w:val="24"/>
        </w:rPr>
        <w:t>des défauts de détersion du foyer inflammatoire : ils peuvent s'observer au cours desagressions prolongées, du fait d'agents agresseurs nombreux, difficiles à éradiquer, lorsquela vascularisation et le drainage lymphatique sont insuffisants.</w:t>
      </w:r>
    </w:p>
    <w:p w:rsidR="000D53D4" w:rsidRDefault="000D53D4" w:rsidP="007361F3">
      <w:pPr>
        <w:autoSpaceDE w:val="0"/>
        <w:autoSpaceDN w:val="0"/>
        <w:adjustRightInd w:val="0"/>
        <w:spacing w:after="0" w:line="240" w:lineRule="auto"/>
        <w:rPr>
          <w:rFonts w:ascii="TimesNewRomanPSMT" w:hAnsi="TimesNewRomanPSMT" w:cs="TimesNewRomanPSMT"/>
          <w:sz w:val="24"/>
          <w:szCs w:val="24"/>
        </w:rPr>
      </w:pPr>
    </w:p>
    <w:p w:rsidR="007361F3" w:rsidRPr="000D53D4" w:rsidRDefault="007361F3" w:rsidP="007361F3">
      <w:pPr>
        <w:autoSpaceDE w:val="0"/>
        <w:autoSpaceDN w:val="0"/>
        <w:adjustRightInd w:val="0"/>
        <w:spacing w:after="0" w:line="240" w:lineRule="auto"/>
        <w:rPr>
          <w:rFonts w:ascii="TimesNewRomanPS-ItalicMT" w:hAnsi="TimesNewRomanPS-ItalicMT" w:cs="TimesNewRomanPS-ItalicMT"/>
          <w:b/>
          <w:i/>
          <w:iCs/>
          <w:sz w:val="24"/>
          <w:szCs w:val="24"/>
        </w:rPr>
      </w:pPr>
      <w:r w:rsidRPr="000D53D4">
        <w:rPr>
          <w:rFonts w:ascii="TimesNewRomanPS-ItalicMT" w:hAnsi="TimesNewRomanPS-ItalicMT" w:cs="TimesNewRomanPS-ItalicMT"/>
          <w:b/>
          <w:i/>
          <w:iCs/>
          <w:sz w:val="24"/>
          <w:szCs w:val="24"/>
        </w:rPr>
        <w:t>Cas particulier : le stroma des cancers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 stroma des cancers est « l’ensemble des formations cellulaires et extracellulaires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accompagnant</w:t>
      </w:r>
      <w:proofErr w:type="gramEnd"/>
      <w:r>
        <w:rPr>
          <w:rFonts w:ascii="TimesNewRomanPSMT" w:hAnsi="TimesNewRomanPSMT" w:cs="TimesNewRomanPSMT"/>
          <w:sz w:val="24"/>
          <w:szCs w:val="24"/>
        </w:rPr>
        <w:t xml:space="preserve"> les cellules cancéreuses pour réaliser une tumeur ». Dans cet ensemble ondistingue la </w:t>
      </w:r>
      <w:r w:rsidR="008A437A">
        <w:rPr>
          <w:rFonts w:ascii="TimesNewRomanPSMT" w:hAnsi="TimesNewRomanPSMT" w:cs="TimesNewRomanPSMT"/>
          <w:sz w:val="24"/>
          <w:szCs w:val="24"/>
        </w:rPr>
        <w:t>néo angiogenèse</w:t>
      </w:r>
      <w:r>
        <w:rPr>
          <w:rFonts w:ascii="TimesNewRomanPSMT" w:hAnsi="TimesNewRomanPSMT" w:cs="TimesNewRomanPSMT"/>
          <w:sz w:val="24"/>
          <w:szCs w:val="24"/>
        </w:rPr>
        <w:t xml:space="preserve">, les infiltrats cellulaires et la « </w:t>
      </w:r>
      <w:proofErr w:type="spellStart"/>
      <w:r>
        <w:rPr>
          <w:rFonts w:ascii="TimesNewRomanPSMT" w:hAnsi="TimesNewRomanPSMT" w:cs="TimesNewRomanPSMT"/>
          <w:sz w:val="24"/>
          <w:szCs w:val="24"/>
        </w:rPr>
        <w:t>desmoplasie</w:t>
      </w:r>
      <w:proofErr w:type="spellEnd"/>
      <w:r>
        <w:rPr>
          <w:rFonts w:ascii="TimesNewRomanPSMT" w:hAnsi="TimesNewRomanPSMT" w:cs="TimesNewRomanPSMT"/>
          <w:sz w:val="24"/>
          <w:szCs w:val="24"/>
        </w:rPr>
        <w:t xml:space="preserve"> » qui résulte de laformation en excès du tissu conjonctif au contact de la tumeur. La formation de cette matricescléreuse (squirrhe du sein, Hodgkin </w:t>
      </w:r>
      <w:proofErr w:type="spellStart"/>
      <w:r>
        <w:rPr>
          <w:rFonts w:ascii="TimesNewRomanPSMT" w:hAnsi="TimesNewRomanPSMT" w:cs="TimesNewRomanPSMT"/>
          <w:sz w:val="24"/>
          <w:szCs w:val="24"/>
        </w:rPr>
        <w:t>scléro</w:t>
      </w:r>
      <w:proofErr w:type="spellEnd"/>
      <w:r w:rsidR="008A437A">
        <w:rPr>
          <w:rFonts w:ascii="TimesNewRomanPSMT" w:hAnsi="TimesNewRomanPSMT" w:cs="TimesNewRomanPSMT"/>
          <w:sz w:val="24"/>
          <w:szCs w:val="24"/>
        </w:rPr>
        <w:t>-</w:t>
      </w:r>
      <w:r>
        <w:rPr>
          <w:rFonts w:ascii="TimesNewRomanPSMT" w:hAnsi="TimesNewRomanPSMT" w:cs="TimesNewRomanPSMT"/>
          <w:sz w:val="24"/>
          <w:szCs w:val="24"/>
        </w:rPr>
        <w:t>nodulaire) participe à la fois des propriétés descellules tumorales et d’éléments inflammatoires contingents.</w:t>
      </w:r>
    </w:p>
    <w:p w:rsidR="000D53D4" w:rsidRDefault="000D53D4"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7361F3" w:rsidRDefault="0023185C" w:rsidP="007361F3">
      <w:pPr>
        <w:autoSpaceDE w:val="0"/>
        <w:autoSpaceDN w:val="0"/>
        <w:adjustRightInd w:val="0"/>
        <w:spacing w:after="0" w:line="240" w:lineRule="auto"/>
        <w:rPr>
          <w:rFonts w:ascii="TimesNewRomanPSMT" w:hAnsi="TimesNewRomanPSMT" w:cs="TimesNewRomanPSMT"/>
          <w:b/>
          <w:sz w:val="24"/>
          <w:szCs w:val="24"/>
        </w:rPr>
      </w:pPr>
      <w:r w:rsidRPr="0023185C">
        <w:rPr>
          <w:rFonts w:ascii="TimesNewRomanPSMT" w:hAnsi="TimesNewRomanPSMT" w:cs="TimesNewRomanPSMT"/>
          <w:b/>
          <w:sz w:val="24"/>
          <w:szCs w:val="24"/>
        </w:rPr>
        <w:t>b)</w:t>
      </w:r>
      <w:r w:rsidR="007361F3" w:rsidRPr="0023185C">
        <w:rPr>
          <w:rFonts w:ascii="TimesNewRomanPSMT" w:hAnsi="TimesNewRomanPSMT" w:cs="TimesNewRomanPSMT"/>
          <w:b/>
          <w:sz w:val="24"/>
          <w:szCs w:val="24"/>
        </w:rPr>
        <w:t>Les scléroses</w:t>
      </w:r>
      <w:r w:rsidR="007361F3" w:rsidRPr="000D53D4">
        <w:rPr>
          <w:rFonts w:ascii="TimesNewRomanPSMT" w:hAnsi="TimesNewRomanPSMT" w:cs="TimesNewRomanPSMT"/>
          <w:b/>
          <w:sz w:val="24"/>
          <w:szCs w:val="24"/>
        </w:rPr>
        <w:t xml:space="preserve"> non inflammatoires</w:t>
      </w:r>
    </w:p>
    <w:p w:rsidR="0023185C" w:rsidRPr="000D53D4" w:rsidRDefault="0023185C"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causes vasculaires sont les plus fréquentes. Les hypoxies chroniques d’origine artérielleou veineuse entraînent une atrophie du parenchyme atteint associée à une fibrose. Les staseslymphatiques peuvent également s’accompagner de sclérose. Les fibroses observées au coursde l’évolution des troubles ischémiques aigus sont secondaires au processus inflammatoiredéclenché par la nécrose. Les deux phénomènes peuvent, en pratique, s'intriquer au cours dutemps.On observe également des lésions de sclérose dans certains troubles endocriniens ou</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métaboliques</w:t>
      </w:r>
      <w:proofErr w:type="gramEnd"/>
      <w:r>
        <w:rPr>
          <w:rFonts w:ascii="TimesNewRomanPSMT" w:hAnsi="TimesNewRomanPSMT" w:cs="TimesNewRomanPSMT"/>
          <w:sz w:val="24"/>
          <w:szCs w:val="24"/>
        </w:rPr>
        <w:t>. Leur déterminisme est vraisemblablement plurifactoriel : toxicité directe decertains métabolites, anomalies de la régulation de la croissance cellulaire et de l’organisationtissulaire.Des lésions de fibrose sont fréquemment observées au cours du vieillissement (</w:t>
      </w:r>
      <w:proofErr w:type="spellStart"/>
      <w:r>
        <w:rPr>
          <w:rFonts w:ascii="TimesNewRomanPSMT" w:hAnsi="TimesNewRomanPSMT" w:cs="TimesNewRomanPSMT"/>
          <w:sz w:val="24"/>
          <w:szCs w:val="24"/>
        </w:rPr>
        <w:t>scléroseélasceïnique</w:t>
      </w:r>
      <w:proofErr w:type="spellEnd"/>
      <w:r>
        <w:rPr>
          <w:rFonts w:ascii="TimesNewRomanPSMT" w:hAnsi="TimesNewRomanPSMT" w:cs="TimesNewRomanPSMT"/>
          <w:sz w:val="24"/>
          <w:szCs w:val="24"/>
        </w:rPr>
        <w:t xml:space="preserve"> du derme).</w:t>
      </w:r>
    </w:p>
    <w:p w:rsidR="008A437A" w:rsidRDefault="008A437A" w:rsidP="007361F3">
      <w:pPr>
        <w:autoSpaceDE w:val="0"/>
        <w:autoSpaceDN w:val="0"/>
        <w:adjustRightInd w:val="0"/>
        <w:spacing w:after="0" w:line="240" w:lineRule="auto"/>
        <w:rPr>
          <w:rFonts w:ascii="TimesNewRomanPSMT" w:hAnsi="TimesNewRomanPSMT" w:cs="TimesNewRomanPSMT"/>
          <w:sz w:val="24"/>
          <w:szCs w:val="24"/>
        </w:rPr>
      </w:pPr>
    </w:p>
    <w:p w:rsidR="0023185C" w:rsidRDefault="0023185C" w:rsidP="007361F3">
      <w:pPr>
        <w:autoSpaceDE w:val="0"/>
        <w:autoSpaceDN w:val="0"/>
        <w:adjustRightInd w:val="0"/>
        <w:spacing w:after="0" w:line="240" w:lineRule="auto"/>
        <w:rPr>
          <w:rFonts w:ascii="TimesNewRomanPSMT" w:hAnsi="TimesNewRomanPSMT" w:cs="TimesNewRomanPSMT"/>
          <w:sz w:val="24"/>
          <w:szCs w:val="24"/>
        </w:rPr>
      </w:pPr>
    </w:p>
    <w:p w:rsidR="007361F3" w:rsidRDefault="00A966D7" w:rsidP="007361F3">
      <w:pPr>
        <w:autoSpaceDE w:val="0"/>
        <w:autoSpaceDN w:val="0"/>
        <w:adjustRightInd w:val="0"/>
        <w:spacing w:after="0" w:line="240" w:lineRule="auto"/>
        <w:rPr>
          <w:rFonts w:ascii="TimesNewRomanPSMT" w:hAnsi="TimesNewRomanPSMT" w:cs="TimesNewRomanPSMT"/>
          <w:b/>
          <w:sz w:val="24"/>
          <w:szCs w:val="24"/>
        </w:rPr>
      </w:pPr>
      <w:r>
        <w:rPr>
          <w:rFonts w:ascii="TimesNewRomanPSMT" w:hAnsi="TimesNewRomanPSMT" w:cs="TimesNewRomanPSMT"/>
          <w:b/>
          <w:sz w:val="24"/>
          <w:szCs w:val="24"/>
        </w:rPr>
        <w:t xml:space="preserve">III </w:t>
      </w:r>
      <w:r w:rsidR="0023185C" w:rsidRPr="0023185C">
        <w:rPr>
          <w:rFonts w:ascii="TimesNewRomanPSMT" w:hAnsi="TimesNewRomanPSMT" w:cs="TimesNewRomanPSMT"/>
          <w:b/>
          <w:sz w:val="24"/>
          <w:szCs w:val="24"/>
        </w:rPr>
        <w:t xml:space="preserve">- </w:t>
      </w:r>
      <w:r w:rsidR="007361F3" w:rsidRPr="0023185C">
        <w:rPr>
          <w:rFonts w:ascii="TimesNewRomanPSMT" w:hAnsi="TimesNewRomanPSMT" w:cs="TimesNewRomanPSMT"/>
          <w:b/>
          <w:sz w:val="24"/>
          <w:szCs w:val="24"/>
        </w:rPr>
        <w:t>Aspects morphologiques</w:t>
      </w:r>
    </w:p>
    <w:p w:rsidR="0023185C" w:rsidRPr="0023185C" w:rsidRDefault="0023185C"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23185C">
        <w:rPr>
          <w:rFonts w:ascii="TimesNewRomanPSMT" w:hAnsi="TimesNewRomanPSMT" w:cs="TimesNewRomanPSMT"/>
          <w:b/>
          <w:sz w:val="24"/>
          <w:szCs w:val="24"/>
        </w:rPr>
        <w:t>1. Les fibroses collagènes</w:t>
      </w:r>
    </w:p>
    <w:p w:rsidR="0023185C" w:rsidRPr="0023185C" w:rsidRDefault="0023185C" w:rsidP="007361F3">
      <w:pPr>
        <w:autoSpaceDE w:val="0"/>
        <w:autoSpaceDN w:val="0"/>
        <w:adjustRightInd w:val="0"/>
        <w:spacing w:after="0" w:line="240" w:lineRule="auto"/>
        <w:rPr>
          <w:rFonts w:ascii="TimesNewRomanPSMT" w:hAnsi="TimesNewRomanPSMT" w:cs="TimesNewRomanPSMT"/>
          <w:b/>
          <w:sz w:val="24"/>
          <w:szCs w:val="24"/>
        </w:rPr>
      </w:pPr>
    </w:p>
    <w:p w:rsidR="0023185C" w:rsidRDefault="0023185C"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7361F3">
        <w:rPr>
          <w:rFonts w:ascii="TimesNewRomanPSMT" w:hAnsi="TimesNewRomanPSMT" w:cs="TimesNewRomanPSMT"/>
          <w:sz w:val="24"/>
          <w:szCs w:val="24"/>
        </w:rPr>
        <w:t>Macroscopiquement, la lésion de sclérose collagène est une lésion de consistance ferme oudure, dont la coloration tranche avec celle du tissu de voisinage. Elle apparaît d’abord sousforme de plages fermes, parfois un peu élastiques, de couleur jaune grisâtre, légèrementtranslucides, puis ultérieurement sous forme d’une lésion franchement dure, blanchâtre etnacrée, correspondant respectivement à une sclérose jeune puis vieillie.</w:t>
      </w:r>
    </w:p>
    <w:p w:rsidR="0023185C" w:rsidRDefault="0023185C" w:rsidP="007361F3">
      <w:pPr>
        <w:autoSpaceDE w:val="0"/>
        <w:autoSpaceDN w:val="0"/>
        <w:adjustRightInd w:val="0"/>
        <w:spacing w:after="0" w:line="240" w:lineRule="auto"/>
        <w:rPr>
          <w:rFonts w:ascii="TimesNewRomanPSMT" w:hAnsi="TimesNewRomanPSMT" w:cs="TimesNewRomanPSMT"/>
          <w:sz w:val="24"/>
          <w:szCs w:val="24"/>
        </w:rPr>
      </w:pPr>
    </w:p>
    <w:p w:rsidR="0023185C" w:rsidRDefault="0023185C" w:rsidP="007361F3">
      <w:pPr>
        <w:autoSpaceDE w:val="0"/>
        <w:autoSpaceDN w:val="0"/>
        <w:adjustRightInd w:val="0"/>
        <w:spacing w:after="0" w:line="240" w:lineRule="auto"/>
        <w:rPr>
          <w:rFonts w:ascii="TimesNewRomanPSMT" w:hAnsi="TimesNewRomanPSMT" w:cs="TimesNewRomanPSMT"/>
          <w:sz w:val="24"/>
          <w:szCs w:val="24"/>
        </w:rPr>
      </w:pPr>
      <w:r>
        <w:rPr>
          <w:rFonts w:ascii="TimesNewRomanPS-ItalicMT" w:hAnsi="TimesNewRomanPS-ItalicMT" w:cs="TimesNewRomanPS-ItalicMT"/>
          <w:i/>
          <w:iCs/>
          <w:sz w:val="24"/>
          <w:szCs w:val="24"/>
        </w:rPr>
        <w:t xml:space="preserve">- </w:t>
      </w:r>
      <w:r w:rsidR="007361F3">
        <w:rPr>
          <w:rFonts w:ascii="TimesNewRomanPSMT" w:hAnsi="TimesNewRomanPSMT" w:cs="TimesNewRomanPSMT"/>
          <w:sz w:val="24"/>
          <w:szCs w:val="24"/>
        </w:rPr>
        <w:t xml:space="preserve">En microscopie optique, les fibres </w:t>
      </w:r>
      <w:r>
        <w:rPr>
          <w:rFonts w:ascii="TimesNewRomanPSMT" w:hAnsi="TimesNewRomanPSMT" w:cs="TimesNewRomanPSMT"/>
          <w:sz w:val="24"/>
          <w:szCs w:val="24"/>
        </w:rPr>
        <w:t>collagènes</w:t>
      </w:r>
      <w:r w:rsidR="007361F3">
        <w:rPr>
          <w:rFonts w:ascii="TimesNewRomanPSMT" w:hAnsi="TimesNewRomanPSMT" w:cs="TimesNewRomanPSMT"/>
          <w:sz w:val="24"/>
          <w:szCs w:val="24"/>
        </w:rPr>
        <w:t xml:space="preserve"> forment des faisceaux plus ou moinsvolumineux, plus ou moins abondants selon l’organe considéré, constitués d’un nombrevariable de fibres élémentaires non anastomosées, grêles. Visibles en coloration standard(HE), ces faisceaux peuvent être révéler de façon plus spécifique par la coloration au safran oules colorations </w:t>
      </w:r>
      <w:r w:rsidR="008A437A">
        <w:rPr>
          <w:rFonts w:ascii="TimesNewRomanPSMT" w:hAnsi="TimesNewRomanPSMT" w:cs="TimesNewRomanPSMT"/>
          <w:sz w:val="24"/>
          <w:szCs w:val="24"/>
        </w:rPr>
        <w:t xml:space="preserve">au </w:t>
      </w:r>
      <w:r w:rsidR="007361F3">
        <w:rPr>
          <w:rFonts w:ascii="TimesNewRomanPSMT" w:hAnsi="TimesNewRomanPSMT" w:cs="TimesNewRomanPSMT"/>
          <w:sz w:val="24"/>
          <w:szCs w:val="24"/>
        </w:rPr>
        <w:t xml:space="preserve">trichrome. En lumière polarisée, les fibres collagènes sont réfringentes. </w:t>
      </w:r>
    </w:p>
    <w:p w:rsidR="0023185C" w:rsidRDefault="0023185C"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Lesmodifications observées macroscopiquement entre une fibrose jeune et « vieillie » setraduisent, au plan histologique, par l’augmentation progressive de fibres collagènes au seinde la lésion, et parallèlement à la diminution de la quantité de substance fondamentale et à lararéfaction des cellules et des structures.</w:t>
      </w:r>
    </w:p>
    <w:p w:rsidR="00AD5F53" w:rsidRDefault="00AD5F53"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En microscopie électronique, l’identification du collagène repose sur une striation</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caractéristique</w:t>
      </w:r>
      <w:proofErr w:type="gramEnd"/>
      <w:r>
        <w:rPr>
          <w:rFonts w:ascii="TimesNewRomanPSMT" w:hAnsi="TimesNewRomanPSMT" w:cs="TimesNewRomanPSMT"/>
          <w:sz w:val="24"/>
          <w:szCs w:val="24"/>
        </w:rPr>
        <w:t xml:space="preserve"> de 67 nm de périodicité, due à l’agencement particulier des molécules decollagène. Au plan </w:t>
      </w:r>
      <w:r w:rsidR="0023185C">
        <w:rPr>
          <w:rFonts w:ascii="TimesNewRomanPSMT" w:hAnsi="TimesNewRomanPSMT" w:cs="TimesNewRomanPSMT"/>
          <w:sz w:val="24"/>
          <w:szCs w:val="24"/>
        </w:rPr>
        <w:t>ultra structural</w:t>
      </w:r>
      <w:r>
        <w:rPr>
          <w:rFonts w:ascii="TimesNewRomanPSMT" w:hAnsi="TimesNewRomanPSMT" w:cs="TimesNewRomanPSMT"/>
          <w:sz w:val="24"/>
          <w:szCs w:val="24"/>
        </w:rPr>
        <w:t>, les fibres collagènes normales et les fibres constituant lasclérose sont identiques.</w:t>
      </w: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23185C" w:rsidRDefault="0023185C" w:rsidP="007361F3">
      <w:pPr>
        <w:autoSpaceDE w:val="0"/>
        <w:autoSpaceDN w:val="0"/>
        <w:adjustRightInd w:val="0"/>
        <w:spacing w:after="0" w:line="240" w:lineRule="auto"/>
        <w:rPr>
          <w:rFonts w:ascii="TimesNewRomanPSMT" w:hAnsi="TimesNewRomanPSMT" w:cs="TimesNewRomanPSMT"/>
          <w:sz w:val="24"/>
          <w:szCs w:val="24"/>
        </w:rPr>
      </w:pPr>
    </w:p>
    <w:p w:rsidR="007361F3" w:rsidRPr="0023185C" w:rsidRDefault="007361F3" w:rsidP="007361F3">
      <w:pPr>
        <w:autoSpaceDE w:val="0"/>
        <w:autoSpaceDN w:val="0"/>
        <w:adjustRightInd w:val="0"/>
        <w:spacing w:after="0" w:line="240" w:lineRule="auto"/>
        <w:rPr>
          <w:rFonts w:ascii="TimesNewRomanPS-ItalicMT" w:hAnsi="TimesNewRomanPS-ItalicMT" w:cs="TimesNewRomanPS-ItalicMT"/>
          <w:b/>
          <w:i/>
          <w:iCs/>
          <w:sz w:val="24"/>
          <w:szCs w:val="24"/>
        </w:rPr>
      </w:pPr>
      <w:r w:rsidRPr="0023185C">
        <w:rPr>
          <w:rFonts w:ascii="TimesNewRomanPS-ItalicMT" w:hAnsi="TimesNewRomanPS-ItalicMT" w:cs="TimesNewRomanPS-ItalicMT"/>
          <w:b/>
          <w:i/>
          <w:iCs/>
          <w:sz w:val="24"/>
          <w:szCs w:val="24"/>
        </w:rPr>
        <w:t>Evolution</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sclérose collagène est une lésion habituellement irréversible, susceptible de se modifier.</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Hyalinisation</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Imprégnation : elle est définie par la présence dans la matrice extracellulaire de produits quien sont normalement absents : imprégnation calcaire (plaques calcaires en « os de seiche » </w:t>
      </w:r>
      <w:proofErr w:type="spellStart"/>
      <w:r>
        <w:rPr>
          <w:rFonts w:ascii="TimesNewRomanPSMT" w:hAnsi="TimesNewRomanPSMT" w:cs="TimesNewRomanPSMT"/>
          <w:sz w:val="24"/>
          <w:szCs w:val="24"/>
        </w:rPr>
        <w:t>despachypleurites</w:t>
      </w:r>
      <w:proofErr w:type="spellEnd"/>
      <w:r>
        <w:rPr>
          <w:rFonts w:ascii="TimesNewRomanPSMT" w:hAnsi="TimesNewRomanPSMT" w:cs="TimesNewRomanPSMT"/>
          <w:sz w:val="24"/>
          <w:szCs w:val="24"/>
        </w:rPr>
        <w:t>), imprégnation ferrique (</w:t>
      </w:r>
      <w:proofErr w:type="spellStart"/>
      <w:r>
        <w:rPr>
          <w:rFonts w:ascii="TimesNewRomanPSMT" w:hAnsi="TimesNewRomanPSMT" w:cs="TimesNewRomanPSMT"/>
          <w:sz w:val="24"/>
          <w:szCs w:val="24"/>
        </w:rPr>
        <w:t>pigmenthémosidérinique</w:t>
      </w:r>
      <w:proofErr w:type="spellEnd"/>
      <w:r>
        <w:rPr>
          <w:rFonts w:ascii="TimesNewRomanPSMT" w:hAnsi="TimesNewRomanPSMT" w:cs="TimesNewRomanPSMT"/>
          <w:sz w:val="24"/>
          <w:szCs w:val="24"/>
        </w:rPr>
        <w:t xml:space="preserve"> d'un foyer hémorragiquecicatriciel).</w:t>
      </w:r>
    </w:p>
    <w:p w:rsidR="0023185C" w:rsidRDefault="007361F3" w:rsidP="00BD6EF9">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Métaplasie osseuse, cartilagineuse.</w:t>
      </w:r>
    </w:p>
    <w:p w:rsidR="00BD6EF9" w:rsidRDefault="00BD6EF9" w:rsidP="00BD6EF9">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23185C">
        <w:rPr>
          <w:rFonts w:ascii="TimesNewRomanPSMT" w:hAnsi="TimesNewRomanPSMT" w:cs="TimesNewRomanPSMT"/>
          <w:b/>
          <w:sz w:val="24"/>
          <w:szCs w:val="24"/>
        </w:rPr>
        <w:t xml:space="preserve">2. La sclérose élastique ou sclérose </w:t>
      </w:r>
      <w:proofErr w:type="spellStart"/>
      <w:r w:rsidRPr="0023185C">
        <w:rPr>
          <w:rFonts w:ascii="TimesNewRomanPSMT" w:hAnsi="TimesNewRomanPSMT" w:cs="TimesNewRomanPSMT"/>
          <w:b/>
          <w:sz w:val="24"/>
          <w:szCs w:val="24"/>
        </w:rPr>
        <w:t>élastigène</w:t>
      </w:r>
      <w:proofErr w:type="spellEnd"/>
      <w:r w:rsidRPr="0023185C">
        <w:rPr>
          <w:rFonts w:ascii="TimesNewRomanPSMT" w:hAnsi="TimesNewRomanPSMT" w:cs="TimesNewRomanPSMT"/>
          <w:b/>
          <w:sz w:val="24"/>
          <w:szCs w:val="24"/>
        </w:rPr>
        <w:t>.</w:t>
      </w:r>
    </w:p>
    <w:p w:rsidR="00A966D7" w:rsidRPr="0023185C" w:rsidRDefault="00A966D7"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Elle concerne les organes riches en ce type de fibres à l’état normal </w:t>
      </w:r>
      <w:r w:rsidR="00A966D7">
        <w:rPr>
          <w:rFonts w:ascii="TimesNewRomanPSMT" w:hAnsi="TimesNewRomanPSMT" w:cs="TimesNewRomanPSMT"/>
          <w:sz w:val="24"/>
          <w:szCs w:val="24"/>
        </w:rPr>
        <w:t>:</w:t>
      </w:r>
      <w:r>
        <w:rPr>
          <w:rFonts w:ascii="TimesNewRomanPSMT" w:hAnsi="TimesNewRomanPSMT" w:cs="TimesNewRomanPSMT"/>
          <w:sz w:val="24"/>
          <w:szCs w:val="24"/>
        </w:rPr>
        <w:t xml:space="preserve"> peau (sclérose </w:t>
      </w:r>
      <w:proofErr w:type="spellStart"/>
      <w:r>
        <w:rPr>
          <w:rFonts w:ascii="TimesNewRomanPSMT" w:hAnsi="TimesNewRomanPSMT" w:cs="TimesNewRomanPSMT"/>
          <w:sz w:val="24"/>
          <w:szCs w:val="24"/>
        </w:rPr>
        <w:t>élacéinique</w:t>
      </w:r>
      <w:proofErr w:type="spellEnd"/>
      <w:r>
        <w:rPr>
          <w:rFonts w:ascii="TimesNewRomanPSMT" w:hAnsi="TimesNewRomanPSMT" w:cs="TimesNewRomanPSMT"/>
          <w:sz w:val="24"/>
          <w:szCs w:val="24"/>
        </w:rPr>
        <w:t xml:space="preserve"> du derme).</w:t>
      </w:r>
    </w:p>
    <w:p w:rsidR="00A966D7" w:rsidRDefault="00A966D7" w:rsidP="007361F3">
      <w:pPr>
        <w:autoSpaceDE w:val="0"/>
        <w:autoSpaceDN w:val="0"/>
        <w:adjustRightInd w:val="0"/>
        <w:spacing w:after="0" w:line="240" w:lineRule="auto"/>
        <w:rPr>
          <w:rFonts w:ascii="TimesNewRomanPSMT" w:hAnsi="TimesNewRomanPSMT" w:cs="TimesNewRomanPSMT"/>
          <w:sz w:val="24"/>
          <w:szCs w:val="24"/>
        </w:rPr>
      </w:pPr>
    </w:p>
    <w:p w:rsidR="007361F3" w:rsidRPr="006240C7" w:rsidRDefault="006240C7" w:rsidP="007361F3">
      <w:pPr>
        <w:autoSpaceDE w:val="0"/>
        <w:autoSpaceDN w:val="0"/>
        <w:adjustRightInd w:val="0"/>
        <w:spacing w:after="0" w:line="240" w:lineRule="auto"/>
        <w:rPr>
          <w:rFonts w:ascii="TimesNewRomanPSMT" w:hAnsi="TimesNewRomanPSMT" w:cs="TimesNewRomanPSMT"/>
          <w:b/>
          <w:sz w:val="24"/>
          <w:szCs w:val="24"/>
        </w:rPr>
      </w:pPr>
      <w:r>
        <w:rPr>
          <w:rFonts w:ascii="TimesNewRomanPSMT" w:hAnsi="TimesNewRomanPSMT" w:cs="TimesNewRomanPSMT"/>
          <w:b/>
          <w:sz w:val="24"/>
          <w:szCs w:val="24"/>
        </w:rPr>
        <w:t xml:space="preserve">IV / </w:t>
      </w:r>
      <w:r w:rsidR="007361F3" w:rsidRPr="006240C7">
        <w:rPr>
          <w:rFonts w:ascii="TimesNewRomanPSMT" w:hAnsi="TimesNewRomanPSMT" w:cs="TimesNewRomanPSMT"/>
          <w:b/>
          <w:sz w:val="24"/>
          <w:szCs w:val="24"/>
        </w:rPr>
        <w:t>Conséquences de la fibrose</w:t>
      </w:r>
    </w:p>
    <w:p w:rsidR="006240C7" w:rsidRDefault="006240C7" w:rsidP="007361F3">
      <w:pPr>
        <w:autoSpaceDE w:val="0"/>
        <w:autoSpaceDN w:val="0"/>
        <w:adjustRightInd w:val="0"/>
        <w:spacing w:after="0" w:line="240" w:lineRule="auto"/>
        <w:rPr>
          <w:rFonts w:ascii="TimesNewRomanPSMT" w:hAnsi="TimesNewRomanPSMT" w:cs="TimesNewRomanPSMT"/>
          <w:sz w:val="24"/>
          <w:szCs w:val="24"/>
        </w:rPr>
      </w:pPr>
    </w:p>
    <w:p w:rsidR="007361F3" w:rsidRDefault="006240C7" w:rsidP="007361F3">
      <w:pPr>
        <w:autoSpaceDE w:val="0"/>
        <w:autoSpaceDN w:val="0"/>
        <w:adjustRightInd w:val="0"/>
        <w:spacing w:after="0" w:line="240" w:lineRule="auto"/>
        <w:rPr>
          <w:rFonts w:ascii="TimesNewRomanPSMT" w:hAnsi="TimesNewRomanPSMT" w:cs="TimesNewRomanPSMT"/>
          <w:b/>
          <w:sz w:val="24"/>
          <w:szCs w:val="24"/>
        </w:rPr>
      </w:pPr>
      <w:r w:rsidRPr="006240C7">
        <w:rPr>
          <w:rFonts w:ascii="TimesNewRomanPSMT" w:hAnsi="TimesNewRomanPSMT" w:cs="TimesNewRomanPSMT"/>
          <w:b/>
          <w:sz w:val="24"/>
          <w:szCs w:val="24"/>
        </w:rPr>
        <w:t>a)</w:t>
      </w:r>
      <w:r w:rsidR="007361F3" w:rsidRPr="006240C7">
        <w:rPr>
          <w:rFonts w:ascii="TimesNewRomanPSMT" w:hAnsi="TimesNewRomanPSMT" w:cs="TimesNewRomanPSMT"/>
          <w:b/>
          <w:sz w:val="24"/>
          <w:szCs w:val="24"/>
        </w:rPr>
        <w:t xml:space="preserve"> Retentissement sur l'architecture tissulaire</w:t>
      </w:r>
    </w:p>
    <w:p w:rsidR="006240C7" w:rsidRPr="006240C7" w:rsidRDefault="006240C7"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trame conjonctive est la base de l'architecture d'un tissu sur laquelle peut retentir toutelésion du tissu conjonctif.Les fibroses systématisées accentuent la charpente conjonctive normale d'un tissu, respectantl'architecture d'ensemble du tissu.</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fibroses mutilantes détruisent l'architecture tissulaire normale ; elles peuvent se réaliserd'emblée, à la suite d'une destruction tissulaire (fibrose de remplacement après mutilationpréalable) ou représenter l'aboutissement d'une fibrose très intense.</w:t>
      </w:r>
    </w:p>
    <w:p w:rsidR="006240C7"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Selon le volume, on distingue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des scléroses hypertrophiques : cicatrice chéloïde,</w:t>
      </w:r>
      <w:r w:rsidR="006240C7">
        <w:rPr>
          <w:rFonts w:ascii="TimesNewRomanPSMT" w:hAnsi="TimesNewRomanPSMT" w:cs="TimesNewRomanPSMT"/>
          <w:sz w:val="24"/>
          <w:szCs w:val="24"/>
        </w:rPr>
        <w:t xml:space="preserve"> épulis</w:t>
      </w:r>
    </w:p>
    <w:p w:rsidR="006240C7"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des scléroses atrophiques plus fréquemment : </w:t>
      </w:r>
      <w:r w:rsidR="006240C7">
        <w:rPr>
          <w:rFonts w:ascii="TimesNewRomanPSMT" w:hAnsi="TimesNewRomanPSMT" w:cs="TimesNewRomanPSMT"/>
          <w:sz w:val="24"/>
          <w:szCs w:val="24"/>
        </w:rPr>
        <w:t xml:space="preserve">gingivite </w:t>
      </w:r>
      <w:r>
        <w:rPr>
          <w:rFonts w:ascii="TimesNewRomanPSMT" w:hAnsi="TimesNewRomanPSMT" w:cs="TimesNewRomanPSMT"/>
          <w:sz w:val="24"/>
          <w:szCs w:val="24"/>
        </w:rPr>
        <w:t xml:space="preserve">atrophique </w:t>
      </w:r>
    </w:p>
    <w:p w:rsidR="006240C7" w:rsidRDefault="006240C7" w:rsidP="007361F3">
      <w:pPr>
        <w:autoSpaceDE w:val="0"/>
        <w:autoSpaceDN w:val="0"/>
        <w:adjustRightInd w:val="0"/>
        <w:spacing w:after="0" w:line="240" w:lineRule="auto"/>
        <w:rPr>
          <w:rFonts w:ascii="TimesNewRomanPSMT" w:hAnsi="TimesNewRomanPSMT" w:cs="TimesNewRomanPSMT"/>
          <w:sz w:val="24"/>
          <w:szCs w:val="24"/>
        </w:rPr>
      </w:pPr>
    </w:p>
    <w:p w:rsidR="007361F3" w:rsidRPr="006240C7" w:rsidRDefault="006240C7" w:rsidP="007361F3">
      <w:pPr>
        <w:autoSpaceDE w:val="0"/>
        <w:autoSpaceDN w:val="0"/>
        <w:adjustRightInd w:val="0"/>
        <w:spacing w:after="0" w:line="240" w:lineRule="auto"/>
        <w:rPr>
          <w:rFonts w:ascii="TimesNewRomanPSMT" w:hAnsi="TimesNewRomanPSMT" w:cs="TimesNewRomanPSMT"/>
          <w:b/>
          <w:sz w:val="24"/>
          <w:szCs w:val="24"/>
        </w:rPr>
      </w:pPr>
      <w:r w:rsidRPr="006240C7">
        <w:rPr>
          <w:rFonts w:ascii="TimesNewRomanPSMT" w:hAnsi="TimesNewRomanPSMT" w:cs="TimesNewRomanPSMT"/>
          <w:b/>
          <w:sz w:val="24"/>
          <w:szCs w:val="24"/>
        </w:rPr>
        <w:t>b)</w:t>
      </w:r>
      <w:r w:rsidR="007361F3" w:rsidRPr="006240C7">
        <w:rPr>
          <w:rFonts w:ascii="TimesNewRomanPSMT" w:hAnsi="TimesNewRomanPSMT" w:cs="TimesNewRomanPSMT"/>
          <w:b/>
          <w:sz w:val="24"/>
          <w:szCs w:val="24"/>
        </w:rPr>
        <w:t>Retentissement sur les organes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conséquences de la fibrose au niveau d'un organe sont fonction de :</w:t>
      </w:r>
    </w:p>
    <w:p w:rsidR="006240C7"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l'étendue de la fibrose (localisée : séquelle d’un abcès par exemple, ou diffuse :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sa répartition topographique (systématisée ou non),</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l'organe en cause.</w:t>
      </w:r>
    </w:p>
    <w:p w:rsidR="00BD6EF9" w:rsidRDefault="00BD6EF9"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gravité d'une fibrose dépend des troubles fonctionnels qu'elle engendre. Certaines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modifications</w:t>
      </w:r>
      <w:proofErr w:type="gramEnd"/>
      <w:r>
        <w:rPr>
          <w:rFonts w:ascii="TimesNewRomanPSMT" w:hAnsi="TimesNewRomanPSMT" w:cs="TimesNewRomanPSMT"/>
          <w:sz w:val="24"/>
          <w:szCs w:val="24"/>
        </w:rPr>
        <w:t xml:space="preserve"> n'ont pas de retentissement sur la fonction de l'organe atteint. Cependant dansde nombreux cas, la fibrose compromet le pronostic fonctionnel par le biais de troismécanismes :</w:t>
      </w:r>
    </w:p>
    <w:p w:rsidR="00224F30"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modifications de la structure de l’organe :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la fibrose remplace le parenchyme fonctionnel par un tissu cicatriciel non fonctionnel</w:t>
      </w:r>
    </w:p>
    <w:p w:rsidR="00224F30"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fibrose peut réaliser un obstacle anatomique extrinsèque  ou intrinsèque </w:t>
      </w: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EE163B" w:rsidRDefault="00EE163B" w:rsidP="007361F3">
      <w:pPr>
        <w:autoSpaceDE w:val="0"/>
        <w:autoSpaceDN w:val="0"/>
        <w:adjustRightInd w:val="0"/>
        <w:spacing w:after="0" w:line="240" w:lineRule="auto"/>
        <w:rPr>
          <w:rFonts w:ascii="TimesNewRomanPSMT" w:hAnsi="TimesNewRomanPSMT" w:cs="TimesNewRomanPSMT"/>
          <w:sz w:val="24"/>
          <w:szCs w:val="24"/>
        </w:rPr>
      </w:pPr>
    </w:p>
    <w:p w:rsidR="00EE163B" w:rsidRDefault="00EE163B"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sz w:val="24"/>
          <w:szCs w:val="24"/>
        </w:rPr>
      </w:pP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7361F3" w:rsidRDefault="00224F30"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C/ </w:t>
      </w:r>
      <w:r w:rsidR="007361F3">
        <w:rPr>
          <w:rFonts w:ascii="TimesNewRomanPS-BoldMT" w:hAnsi="TimesNewRomanPS-BoldMT" w:cs="TimesNewRomanPS-BoldMT"/>
          <w:b/>
          <w:bCs/>
          <w:sz w:val="24"/>
          <w:szCs w:val="24"/>
        </w:rPr>
        <w:t>Amyloses et substance amyloïde</w:t>
      </w:r>
    </w:p>
    <w:p w:rsidR="00224F30" w:rsidRDefault="00224F30"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224F30">
        <w:rPr>
          <w:rFonts w:ascii="TimesNewRomanPSMT" w:hAnsi="TimesNewRomanPSMT" w:cs="TimesNewRomanPSMT"/>
          <w:b/>
          <w:sz w:val="24"/>
          <w:szCs w:val="24"/>
        </w:rPr>
        <w:t>1. Généralités</w:t>
      </w:r>
    </w:p>
    <w:p w:rsidR="00224F30" w:rsidRPr="00224F30" w:rsidRDefault="00224F30"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amyloses regroupent un ensemble de maladies disparates dont le seul point commun est laprésence de dépôts extracellulaires d’un matériel protéique fibrillaire  aux affinitéstinctoriales spécifiques : la substance amyloïde.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Si les différentes formes </w:t>
      </w:r>
      <w:proofErr w:type="spellStart"/>
      <w:r>
        <w:rPr>
          <w:rFonts w:ascii="TimesNewRomanPSMT" w:hAnsi="TimesNewRomanPSMT" w:cs="TimesNewRomanPSMT"/>
          <w:sz w:val="24"/>
          <w:szCs w:val="24"/>
        </w:rPr>
        <w:t>anatomo</w:t>
      </w:r>
      <w:proofErr w:type="spellEnd"/>
      <w:r w:rsidR="008A437A">
        <w:rPr>
          <w:rFonts w:ascii="TimesNewRomanPSMT" w:hAnsi="TimesNewRomanPSMT" w:cs="TimesNewRomanPSMT"/>
          <w:sz w:val="24"/>
          <w:szCs w:val="24"/>
        </w:rPr>
        <w:t>-</w:t>
      </w:r>
      <w:r>
        <w:rPr>
          <w:rFonts w:ascii="TimesNewRomanPSMT" w:hAnsi="TimesNewRomanPSMT" w:cs="TimesNewRomanPSMT"/>
          <w:sz w:val="24"/>
          <w:szCs w:val="24"/>
        </w:rPr>
        <w:t>cliniques d’amyloses se distinguent selon les circonstancesétiologiques (primitives ou secondaires) ou selon le mode de distribution, la classification desamyloses est basée sur la nature biochimique des substances amyloïdes.</w:t>
      </w: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7361F3" w:rsidRPr="00224F30" w:rsidRDefault="00224F30" w:rsidP="007361F3">
      <w:pPr>
        <w:autoSpaceDE w:val="0"/>
        <w:autoSpaceDN w:val="0"/>
        <w:adjustRightInd w:val="0"/>
        <w:spacing w:after="0" w:line="240" w:lineRule="auto"/>
        <w:rPr>
          <w:rFonts w:ascii="TimesNewRomanPSMT" w:hAnsi="TimesNewRomanPSMT" w:cs="TimesNewRomanPSMT"/>
          <w:b/>
          <w:sz w:val="24"/>
          <w:szCs w:val="24"/>
        </w:rPr>
      </w:pPr>
      <w:r w:rsidRPr="00224F30">
        <w:rPr>
          <w:rFonts w:ascii="TimesNewRomanPSMT" w:hAnsi="TimesNewRomanPSMT" w:cs="TimesNewRomanPSMT"/>
          <w:b/>
          <w:sz w:val="24"/>
          <w:szCs w:val="24"/>
        </w:rPr>
        <w:t>2. Caractéristiques</w:t>
      </w:r>
      <w:r w:rsidR="007361F3" w:rsidRPr="00224F30">
        <w:rPr>
          <w:rFonts w:ascii="TimesNewRomanPSMT" w:hAnsi="TimesNewRomanPSMT" w:cs="TimesNewRomanPSMT"/>
          <w:b/>
          <w:sz w:val="24"/>
          <w:szCs w:val="24"/>
        </w:rPr>
        <w:t xml:space="preserve"> biochimiques de la substance amyloïde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L’analyse biochimique de la substance amyloïde montre qu’elle est constituée pour 90% d’uncomposant fibrillaire de nature protéique et pour 10% d’un composant glycoprotéiquecommun à toutes les amyloses, le composant P.</w:t>
      </w:r>
    </w:p>
    <w:p w:rsidR="008A437A" w:rsidRDefault="008A437A" w:rsidP="007361F3">
      <w:pPr>
        <w:autoSpaceDE w:val="0"/>
        <w:autoSpaceDN w:val="0"/>
        <w:adjustRightInd w:val="0"/>
        <w:spacing w:after="0" w:line="240" w:lineRule="auto"/>
        <w:rPr>
          <w:rFonts w:ascii="TimesNewRomanPSMT" w:hAnsi="TimesNewRomanPSMT" w:cs="TimesNewRomanPSMT"/>
          <w:sz w:val="24"/>
          <w:szCs w:val="24"/>
        </w:rPr>
      </w:pP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Les fibrilles amyloïdes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fibrilles amyloïdes se forment à partir d’un précurseur protéique autologue normal(présent en excès) ou, le plus souvent, anormal (mutation génétique ou altération acquise). Laprotéolyse incomplète du précurseur entraîne la formation de fragments protéiques dits« </w:t>
      </w:r>
      <w:proofErr w:type="spellStart"/>
      <w:r>
        <w:rPr>
          <w:rFonts w:ascii="TimesNewRomanPSMT" w:hAnsi="TimesNewRomanPSMT" w:cs="TimesNewRomanPSMT"/>
          <w:sz w:val="24"/>
          <w:szCs w:val="24"/>
        </w:rPr>
        <w:t>amylogènes</w:t>
      </w:r>
      <w:proofErr w:type="spellEnd"/>
      <w:r>
        <w:rPr>
          <w:rFonts w:ascii="TimesNewRomanPSMT" w:hAnsi="TimesNewRomanPSMT" w:cs="TimesNewRomanPSMT"/>
          <w:sz w:val="24"/>
          <w:szCs w:val="24"/>
        </w:rPr>
        <w:t xml:space="preserve">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fibrilles amyloïdes présentent un aspect caractéristique. Rectilignes, enchevêtrées les unesaux autres, mesurant de 7 à 10 nm de diamètre, elles sont constituées de chaînespolypeptidiques </w:t>
      </w:r>
      <w:r>
        <w:rPr>
          <w:rFonts w:ascii="SymbolMT" w:eastAsia="SymbolMT" w:hAnsi="TimesNewRomanPS-BoldMT" w:cs="SymbolMT" w:hint="eastAsia"/>
          <w:sz w:val="24"/>
          <w:szCs w:val="24"/>
        </w:rPr>
        <w:t></w:t>
      </w:r>
      <w:r>
        <w:rPr>
          <w:rFonts w:ascii="TimesNewRomanPSMT" w:hAnsi="TimesNewRomanPSMT" w:cs="TimesNewRomanPSMT"/>
          <w:sz w:val="24"/>
          <w:szCs w:val="24"/>
        </w:rPr>
        <w:t>plissées, résistantes aux processus normaux du catabolisme protidique.</w:t>
      </w: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 composant P</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Glycoprotéine synthétisée au niveau du foie, le composant P se lie étroitement aux fibrillesamyloïdes par une liaison Ca-dépendante.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On connaît actuellement plus d’une quinzaine de protéines amyloïdes. Les protéines les pluscommunes, responsables d’une amylose systémique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Les protéines AL (dérivées des chaînes légères </w:t>
      </w:r>
      <w:r>
        <w:rPr>
          <w:rFonts w:ascii="SymbolMT" w:eastAsia="SymbolMT" w:hAnsi="TimesNewRomanPS-BoldMT" w:cs="SymbolMT" w:hint="eastAsia"/>
          <w:sz w:val="24"/>
          <w:szCs w:val="24"/>
        </w:rPr>
        <w:t></w:t>
      </w:r>
      <w:r>
        <w:rPr>
          <w:rFonts w:ascii="TimesNewRomanPSMT" w:hAnsi="TimesNewRomanPSMT" w:cs="TimesNewRomanPSMT"/>
          <w:sz w:val="24"/>
          <w:szCs w:val="24"/>
        </w:rPr>
        <w:t xml:space="preserve">ou </w:t>
      </w:r>
      <w:r>
        <w:rPr>
          <w:rFonts w:ascii="SymbolMT" w:eastAsia="SymbolMT" w:hAnsi="TimesNewRomanPS-BoldMT" w:cs="SymbolMT" w:hint="eastAsia"/>
          <w:sz w:val="24"/>
          <w:szCs w:val="24"/>
        </w:rPr>
        <w:t></w:t>
      </w:r>
      <w:r w:rsidR="008A437A">
        <w:rPr>
          <w:rFonts w:ascii="TimesNewRomanPSMT" w:hAnsi="TimesNewRomanPSMT" w:cs="TimesNewRomanPSMT"/>
          <w:sz w:val="24"/>
          <w:szCs w:val="24"/>
        </w:rPr>
        <w:t>des immunoglobulin</w:t>
      </w:r>
      <w:r>
        <w:rPr>
          <w:rFonts w:ascii="TimesNewRomanPSMT" w:hAnsi="TimesNewRomanPSMT" w:cs="TimesNewRomanPSMT"/>
          <w:sz w:val="24"/>
          <w:szCs w:val="24"/>
        </w:rPr>
        <w:t>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La protéine AA (dérivée de la protéine systémique SAA)</w:t>
      </w: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224F30">
        <w:rPr>
          <w:rFonts w:ascii="TimesNewRomanPSMT" w:hAnsi="TimesNewRomanPSMT" w:cs="TimesNewRomanPSMT"/>
          <w:b/>
          <w:sz w:val="24"/>
          <w:szCs w:val="24"/>
        </w:rPr>
        <w:t>3. Aspects morphologiques et distribution anatomique</w:t>
      </w:r>
    </w:p>
    <w:p w:rsidR="00224F30" w:rsidRPr="00224F30" w:rsidRDefault="00224F30"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224F30">
        <w:rPr>
          <w:rFonts w:ascii="TimesNewRomanPSMT" w:hAnsi="TimesNewRomanPSMT" w:cs="TimesNewRomanPSMT"/>
          <w:b/>
          <w:sz w:val="24"/>
          <w:szCs w:val="24"/>
        </w:rPr>
        <w:t>- Macroscopie</w:t>
      </w:r>
    </w:p>
    <w:p w:rsidR="00224F30" w:rsidRPr="00224F30" w:rsidRDefault="00224F30"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territoires et viscères infiltrés par la substance amyloïde sont hypertrophiés, </w:t>
      </w:r>
      <w:r w:rsidR="008A437A">
        <w:rPr>
          <w:rFonts w:ascii="TimesNewRomanPSMT" w:hAnsi="TimesNewRomanPSMT" w:cs="TimesNewRomanPSMT"/>
          <w:sz w:val="24"/>
          <w:szCs w:val="24"/>
        </w:rPr>
        <w:t>indurés, rigides</w:t>
      </w:r>
      <w:r>
        <w:rPr>
          <w:rFonts w:ascii="TimesNewRomanPSMT" w:hAnsi="TimesNewRomanPSMT" w:cs="TimesNewRomanPSMT"/>
          <w:sz w:val="24"/>
          <w:szCs w:val="24"/>
        </w:rPr>
        <w:t xml:space="preserve"> et d’aspect « cireux » à la coupe. L’application de </w:t>
      </w:r>
      <w:proofErr w:type="spellStart"/>
      <w:r>
        <w:rPr>
          <w:rFonts w:ascii="TimesNewRomanPSMT" w:hAnsi="TimesNewRomanPSMT" w:cs="TimesNewRomanPSMT"/>
          <w:sz w:val="24"/>
          <w:szCs w:val="24"/>
        </w:rPr>
        <w:t>Lugol</w:t>
      </w:r>
      <w:proofErr w:type="spellEnd"/>
      <w:r>
        <w:rPr>
          <w:rFonts w:ascii="TimesNewRomanPSMT" w:hAnsi="TimesNewRomanPSMT" w:cs="TimesNewRomanPSMT"/>
          <w:sz w:val="24"/>
          <w:szCs w:val="24"/>
        </w:rPr>
        <w:t xml:space="preserve"> permet parfois d’</w:t>
      </w:r>
      <w:proofErr w:type="spellStart"/>
      <w:r>
        <w:rPr>
          <w:rFonts w:ascii="TimesNewRomanPSMT" w:hAnsi="TimesNewRomanPSMT" w:cs="TimesNewRomanPSMT"/>
          <w:sz w:val="24"/>
          <w:szCs w:val="24"/>
        </w:rPr>
        <w:t>identifiermacroscopiquement</w:t>
      </w:r>
      <w:proofErr w:type="spellEnd"/>
      <w:r>
        <w:rPr>
          <w:rFonts w:ascii="TimesNewRomanPSMT" w:hAnsi="TimesNewRomanPSMT" w:cs="TimesNewRomanPSMT"/>
          <w:sz w:val="24"/>
          <w:szCs w:val="24"/>
        </w:rPr>
        <w:t xml:space="preserve"> les dépôts amyloïdes qui sont colorés en </w:t>
      </w:r>
      <w:r w:rsidR="008A437A">
        <w:rPr>
          <w:rFonts w:ascii="TimesNewRomanPSMT" w:hAnsi="TimesNewRomanPSMT" w:cs="TimesNewRomanPSMT"/>
          <w:sz w:val="24"/>
          <w:szCs w:val="24"/>
        </w:rPr>
        <w:t>brun. Les</w:t>
      </w:r>
      <w:r>
        <w:rPr>
          <w:rFonts w:ascii="TimesNewRomanPSMT" w:hAnsi="TimesNewRomanPSMT" w:cs="TimesNewRomanPSMT"/>
          <w:sz w:val="24"/>
          <w:szCs w:val="24"/>
        </w:rPr>
        <w:t xml:space="preserve"> dépôts de substance amyloïde peuvent être localisés ou diffus. La symptomatologiedépend du siège et de l’importance de ces dépôts (ex : langue).</w:t>
      </w: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F40535" w:rsidRDefault="00F40535"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224F30">
        <w:rPr>
          <w:rFonts w:ascii="TimesNewRomanPSMT" w:hAnsi="TimesNewRomanPSMT" w:cs="TimesNewRomanPSMT"/>
          <w:b/>
          <w:sz w:val="24"/>
          <w:szCs w:val="24"/>
        </w:rPr>
        <w:t>- Microscopie</w:t>
      </w:r>
    </w:p>
    <w:p w:rsidR="00224F30" w:rsidRPr="00224F30" w:rsidRDefault="00224F30"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dépôts amyloïdes sont observés dans les structures vasculaires et dans le tissu conjonctifinterstitiel des parenchymes ou des organes.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Après coloration de routine par l’HES, la substance amyloïde apparaît sous forme de dépôtsextracellulaires, homogènes, plus ou moins abondants, de teinte rose pâle.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Des affinités tinctoriales particulières permettent d’identifier la substance amyloïde. Lastructure fibrillaire des protéines se traduit par une biréfringence (dichroïsme) vert-jaune,spontanée en lumière polarisée, accentuée après application de colorants électifs, comme lerouge Congo (la protéine amyloïde est colorée en rouge par la coloration du rouge Congo). Letraitement des coupes par le permanganate permet dans une certaine mesure de différencier lesamyloses de type AL, des amyloses de type AA : dans le premier cas, le dichroïsme par lerouge Congo persiste après traitement, dans le second la coloration par le rouge Congo estabolie.</w:t>
      </w:r>
    </w:p>
    <w:p w:rsidR="00224F30" w:rsidRDefault="00224F30" w:rsidP="007361F3">
      <w:pPr>
        <w:autoSpaceDE w:val="0"/>
        <w:autoSpaceDN w:val="0"/>
        <w:adjustRightInd w:val="0"/>
        <w:spacing w:after="0" w:line="240" w:lineRule="auto"/>
        <w:rPr>
          <w:rFonts w:ascii="TimesNewRomanPSMT" w:hAnsi="TimesNewRomanPSMT" w:cs="TimesNewRomanPSMT"/>
          <w:sz w:val="20"/>
          <w:szCs w:val="20"/>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sidRPr="00224F30">
        <w:rPr>
          <w:rFonts w:ascii="TimesNewRomanPSMT" w:hAnsi="TimesNewRomanPSMT" w:cs="TimesNewRomanPSMT"/>
          <w:b/>
          <w:sz w:val="24"/>
          <w:szCs w:val="24"/>
        </w:rPr>
        <w:t>L’étude immunohistochimique</w:t>
      </w:r>
      <w:r>
        <w:rPr>
          <w:rFonts w:ascii="TimesNewRomanPSMT" w:hAnsi="TimesNewRomanPSMT" w:cs="TimesNewRomanPSMT"/>
          <w:sz w:val="24"/>
          <w:szCs w:val="24"/>
        </w:rPr>
        <w:t xml:space="preserve"> permet parfois de caractériser à l’aide d’anticorps </w:t>
      </w:r>
      <w:proofErr w:type="spellStart"/>
      <w:r>
        <w:rPr>
          <w:rFonts w:ascii="TimesNewRomanPSMT" w:hAnsi="TimesNewRomanPSMT" w:cs="TimesNewRomanPSMT"/>
          <w:sz w:val="24"/>
          <w:szCs w:val="24"/>
        </w:rPr>
        <w:t>spécifiques</w:t>
      </w:r>
      <w:proofErr w:type="gramStart"/>
      <w:r>
        <w:rPr>
          <w:rFonts w:ascii="TimesNewRomanPSMT" w:hAnsi="TimesNewRomanPSMT" w:cs="TimesNewRomanPSMT"/>
          <w:sz w:val="24"/>
          <w:szCs w:val="24"/>
        </w:rPr>
        <w:t>,la</w:t>
      </w:r>
      <w:proofErr w:type="spellEnd"/>
      <w:proofErr w:type="gramEnd"/>
      <w:r>
        <w:rPr>
          <w:rFonts w:ascii="TimesNewRomanPSMT" w:hAnsi="TimesNewRomanPSMT" w:cs="TimesNewRomanPSMT"/>
          <w:sz w:val="24"/>
          <w:szCs w:val="24"/>
        </w:rPr>
        <w:t xml:space="preserve"> protéine amyloïde.</w:t>
      </w: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sidRPr="00224F30">
        <w:rPr>
          <w:rFonts w:ascii="TimesNewRomanPSMT" w:hAnsi="TimesNewRomanPSMT" w:cs="TimesNewRomanPSMT"/>
          <w:b/>
          <w:sz w:val="24"/>
          <w:szCs w:val="24"/>
        </w:rPr>
        <w:t>L’examen en microscopie électronique</w:t>
      </w:r>
      <w:r>
        <w:rPr>
          <w:rFonts w:ascii="TimesNewRomanPSMT" w:hAnsi="TimesNewRomanPSMT" w:cs="TimesNewRomanPSMT"/>
          <w:sz w:val="24"/>
          <w:szCs w:val="24"/>
        </w:rPr>
        <w:t xml:space="preserve"> met en évidence des faisceaux de fibrilles, de 7 à 14nm de diamètre, entre lesquelles on distingue des sous-unités pentagonales (le composant P).</w:t>
      </w: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224F30">
        <w:rPr>
          <w:rFonts w:ascii="TimesNewRomanPSMT" w:hAnsi="TimesNewRomanPSMT" w:cs="TimesNewRomanPSMT"/>
          <w:b/>
          <w:sz w:val="24"/>
          <w:szCs w:val="24"/>
        </w:rPr>
        <w:t>4. Formes étiologiques</w:t>
      </w:r>
    </w:p>
    <w:p w:rsidR="00224F30" w:rsidRPr="00224F30" w:rsidRDefault="00224F30" w:rsidP="007361F3">
      <w:pPr>
        <w:autoSpaceDE w:val="0"/>
        <w:autoSpaceDN w:val="0"/>
        <w:adjustRightInd w:val="0"/>
        <w:spacing w:after="0" w:line="240" w:lineRule="auto"/>
        <w:rPr>
          <w:rFonts w:ascii="TimesNewRomanPSMT" w:hAnsi="TimesNewRomanPSMT" w:cs="TimesNewRomanPSMT"/>
          <w:b/>
          <w:sz w:val="24"/>
          <w:szCs w:val="24"/>
        </w:rPr>
      </w:pPr>
    </w:p>
    <w:p w:rsidR="007361F3" w:rsidRPr="00224F30" w:rsidRDefault="007361F3" w:rsidP="007361F3">
      <w:pPr>
        <w:autoSpaceDE w:val="0"/>
        <w:autoSpaceDN w:val="0"/>
        <w:adjustRightInd w:val="0"/>
        <w:spacing w:after="0" w:line="240" w:lineRule="auto"/>
        <w:rPr>
          <w:rFonts w:ascii="TimesNewRomanPSMT" w:hAnsi="TimesNewRomanPSMT" w:cs="TimesNewRomanPSMT"/>
          <w:b/>
          <w:sz w:val="24"/>
          <w:szCs w:val="24"/>
        </w:rPr>
      </w:pPr>
      <w:r>
        <w:rPr>
          <w:rFonts w:ascii="TimesNewRomanPSMT" w:hAnsi="TimesNewRomanPSMT" w:cs="TimesNewRomanPSMT"/>
          <w:sz w:val="24"/>
          <w:szCs w:val="24"/>
        </w:rPr>
        <w:t xml:space="preserve">- </w:t>
      </w:r>
      <w:r w:rsidRPr="00224F30">
        <w:rPr>
          <w:rFonts w:ascii="TimesNewRomanPSMT" w:hAnsi="TimesNewRomanPSMT" w:cs="TimesNewRomanPSMT"/>
          <w:b/>
          <w:sz w:val="24"/>
          <w:szCs w:val="24"/>
        </w:rPr>
        <w:t>Amylose primitive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Exemple : maladie périodique ou fièvre méditerranéenne familiale. Affection autosomiquerécessive, touchant essentiellement certains groupes ethniques du pourtour méditerranéen.Cliniquement, elle se traduit par une fièvre récurrente associée à des douleurs abdominales,des épanchements pleuraux, des signes articulaires. Les dépôts amyloïdes touchentessentiellement le rein et sont responsables d’une insuffisance rénale.</w:t>
      </w:r>
    </w:p>
    <w:p w:rsidR="00224F30" w:rsidRDefault="00224F30" w:rsidP="007361F3">
      <w:pPr>
        <w:autoSpaceDE w:val="0"/>
        <w:autoSpaceDN w:val="0"/>
        <w:adjustRightInd w:val="0"/>
        <w:spacing w:after="0" w:line="240" w:lineRule="auto"/>
        <w:rPr>
          <w:rFonts w:ascii="TimesNewRomanPSMT" w:hAnsi="TimesNewRomanPSMT" w:cs="TimesNewRomanPSMT"/>
          <w:sz w:val="24"/>
          <w:szCs w:val="24"/>
        </w:rPr>
      </w:pPr>
    </w:p>
    <w:p w:rsidR="007361F3" w:rsidRPr="00224F30" w:rsidRDefault="007361F3" w:rsidP="007361F3">
      <w:pPr>
        <w:autoSpaceDE w:val="0"/>
        <w:autoSpaceDN w:val="0"/>
        <w:adjustRightInd w:val="0"/>
        <w:spacing w:after="0" w:line="240" w:lineRule="auto"/>
        <w:rPr>
          <w:rFonts w:ascii="TimesNewRomanPSMT" w:hAnsi="TimesNewRomanPSMT" w:cs="TimesNewRomanPSMT"/>
          <w:b/>
          <w:sz w:val="24"/>
          <w:szCs w:val="24"/>
        </w:rPr>
      </w:pPr>
      <w:r>
        <w:rPr>
          <w:rFonts w:ascii="TimesNewRomanPSMT" w:hAnsi="TimesNewRomanPSMT" w:cs="TimesNewRomanPSMT"/>
          <w:sz w:val="24"/>
          <w:szCs w:val="24"/>
        </w:rPr>
        <w:t xml:space="preserve">- </w:t>
      </w:r>
      <w:r w:rsidRPr="00224F30">
        <w:rPr>
          <w:rFonts w:ascii="TimesNewRomanPSMT" w:hAnsi="TimesNewRomanPSMT" w:cs="TimesNewRomanPSMT"/>
          <w:b/>
          <w:sz w:val="24"/>
          <w:szCs w:val="24"/>
        </w:rPr>
        <w:t>Amyloses secondaires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Elles compliquent l’évolution de multiples affections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inflammatoires chroniques, d’origine infectieuse ou non : tuberculose, lèpre, polyarthriterhumatoïde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dysglobulinémies</w:t>
      </w:r>
      <w:proofErr w:type="spellEnd"/>
      <w:r>
        <w:rPr>
          <w:rFonts w:ascii="TimesNewRomanPSMT" w:hAnsi="TimesNewRomanPSMT" w:cs="TimesNewRomanPSMT"/>
          <w:sz w:val="24"/>
          <w:szCs w:val="24"/>
        </w:rPr>
        <w:t xml:space="preserve"> (myélome multiple, </w:t>
      </w:r>
      <w:proofErr w:type="spellStart"/>
      <w:r>
        <w:rPr>
          <w:rFonts w:ascii="TimesNewRomanPSMT" w:hAnsi="TimesNewRomanPSMT" w:cs="TimesNewRomanPSMT"/>
          <w:sz w:val="24"/>
          <w:szCs w:val="24"/>
        </w:rPr>
        <w:t>Waldenström</w:t>
      </w:r>
      <w:proofErr w:type="spellEnd"/>
      <w:r>
        <w:rPr>
          <w:rFonts w:ascii="TimesNewRomanPSMT" w:hAnsi="TimesNewRomanPSMT" w:cs="TimesNewRomanPSMT"/>
          <w:sz w:val="24"/>
          <w:szCs w:val="24"/>
        </w:rPr>
        <w:t>)</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tumorales : adénocarcinome à cellules rénales, carcinome médullaire de la thyroïde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Amylose sénile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Elle se localise essentiellement au niveau des valves et des parois vasculaires.</w:t>
      </w:r>
    </w:p>
    <w:p w:rsidR="00B45010" w:rsidRDefault="00B45010" w:rsidP="007361F3">
      <w:pPr>
        <w:autoSpaceDE w:val="0"/>
        <w:autoSpaceDN w:val="0"/>
        <w:adjustRightInd w:val="0"/>
        <w:spacing w:after="0" w:line="240" w:lineRule="auto"/>
        <w:rPr>
          <w:rFonts w:ascii="TimesNewRomanPSMT" w:hAnsi="TimesNewRomanPSMT" w:cs="TimesNewRomanPSMT"/>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F40535" w:rsidRDefault="00F40535" w:rsidP="00B45010">
      <w:pPr>
        <w:autoSpaceDE w:val="0"/>
        <w:autoSpaceDN w:val="0"/>
        <w:adjustRightInd w:val="0"/>
        <w:spacing w:after="0" w:line="240" w:lineRule="auto"/>
        <w:rPr>
          <w:rFonts w:ascii="TimesNewRomanPSMT" w:hAnsi="TimesNewRomanPSMT" w:cs="TimesNewRomanPSMT"/>
          <w:b/>
          <w:sz w:val="24"/>
          <w:szCs w:val="24"/>
        </w:rPr>
      </w:pPr>
    </w:p>
    <w:p w:rsidR="007361F3" w:rsidRPr="00B45010" w:rsidRDefault="007361F3" w:rsidP="00B45010">
      <w:pPr>
        <w:autoSpaceDE w:val="0"/>
        <w:autoSpaceDN w:val="0"/>
        <w:adjustRightInd w:val="0"/>
        <w:spacing w:after="0" w:line="240" w:lineRule="auto"/>
        <w:rPr>
          <w:rFonts w:ascii="TimesNewRomanPSMT" w:hAnsi="TimesNewRomanPSMT" w:cs="TimesNewRomanPSMT"/>
          <w:b/>
          <w:sz w:val="24"/>
          <w:szCs w:val="24"/>
        </w:rPr>
      </w:pPr>
      <w:bookmarkStart w:id="0" w:name="_GoBack"/>
      <w:bookmarkEnd w:id="0"/>
      <w:r w:rsidRPr="00B45010">
        <w:rPr>
          <w:rFonts w:ascii="TimesNewRomanPSMT" w:hAnsi="TimesNewRomanPSMT" w:cs="TimesNewRomanPSMT"/>
          <w:b/>
          <w:sz w:val="24"/>
          <w:szCs w:val="24"/>
        </w:rPr>
        <w:t>Distribution anatomique des amyloses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amyloses </w:t>
      </w:r>
      <w:proofErr w:type="spellStart"/>
      <w:r>
        <w:rPr>
          <w:rFonts w:ascii="TimesNewRomanPSMT" w:hAnsi="TimesNewRomanPSMT" w:cs="TimesNewRomanPSMT"/>
          <w:sz w:val="24"/>
          <w:szCs w:val="24"/>
        </w:rPr>
        <w:t>monoviscérales</w:t>
      </w:r>
      <w:proofErr w:type="spellEnd"/>
      <w:r>
        <w:rPr>
          <w:rFonts w:ascii="TimesNewRomanPSMT" w:hAnsi="TimesNewRomanPSMT" w:cs="TimesNewRomanPSMT"/>
          <w:sz w:val="24"/>
          <w:szCs w:val="24"/>
        </w:rPr>
        <w:t xml:space="preserve"> (localisées)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Exemple : amylose sénile, maladie d’Alzheimer</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amyloses </w:t>
      </w:r>
      <w:proofErr w:type="spellStart"/>
      <w:r>
        <w:rPr>
          <w:rFonts w:ascii="TimesNewRomanPSMT" w:hAnsi="TimesNewRomanPSMT" w:cs="TimesNewRomanPSMT"/>
          <w:sz w:val="24"/>
          <w:szCs w:val="24"/>
        </w:rPr>
        <w:t>polyviscérales</w:t>
      </w:r>
      <w:proofErr w:type="spellEnd"/>
      <w:r>
        <w:rPr>
          <w:rFonts w:ascii="TimesNewRomanPSMT" w:hAnsi="TimesNewRomanPSMT" w:cs="TimesNewRomanPSMT"/>
          <w:sz w:val="24"/>
          <w:szCs w:val="24"/>
        </w:rPr>
        <w:t xml:space="preserve"> (systémiques)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 foie, le rein, la rate, le tube digestif et les glandes salivaires sont préférentiellement atteints.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Par conséquent, des biopsies des glandes salivaires ou des biopsies rectales sont</w:t>
      </w:r>
    </w:p>
    <w:p w:rsidR="007361F3" w:rsidRDefault="00B45010"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Communément</w:t>
      </w:r>
      <w:r w:rsidR="007361F3">
        <w:rPr>
          <w:rFonts w:ascii="TimesNewRomanPSMT" w:hAnsi="TimesNewRomanPSMT" w:cs="TimesNewRomanPSMT"/>
          <w:sz w:val="24"/>
          <w:szCs w:val="24"/>
        </w:rPr>
        <w:t xml:space="preserve"> réalisées à la recherche d’une amylose.</w:t>
      </w:r>
    </w:p>
    <w:p w:rsidR="00B45010" w:rsidRDefault="00B45010" w:rsidP="007361F3">
      <w:pPr>
        <w:autoSpaceDE w:val="0"/>
        <w:autoSpaceDN w:val="0"/>
        <w:adjustRightInd w:val="0"/>
        <w:spacing w:after="0" w:line="240" w:lineRule="auto"/>
        <w:rPr>
          <w:rFonts w:ascii="TimesNewRomanPSMT" w:hAnsi="TimesNewRomanPSMT" w:cs="TimesNewRomanPSMT"/>
          <w:sz w:val="24"/>
          <w:szCs w:val="24"/>
        </w:rPr>
      </w:pPr>
    </w:p>
    <w:p w:rsidR="00B45010" w:rsidRDefault="00B45010"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D/ </w:t>
      </w:r>
      <w:r w:rsidR="007361F3">
        <w:rPr>
          <w:rFonts w:ascii="TimesNewRomanPS-BoldMT" w:hAnsi="TimesNewRomanPS-BoldMT" w:cs="TimesNewRomanPS-BoldMT"/>
          <w:b/>
          <w:bCs/>
          <w:sz w:val="24"/>
          <w:szCs w:val="24"/>
        </w:rPr>
        <w:t xml:space="preserve"> Hyaline et fibrinoïde</w:t>
      </w:r>
    </w:p>
    <w:p w:rsidR="007361F3" w:rsidRDefault="007361F3" w:rsidP="007361F3">
      <w:pPr>
        <w:autoSpaceDE w:val="0"/>
        <w:autoSpaceDN w:val="0"/>
        <w:adjustRightInd w:val="0"/>
        <w:spacing w:after="0" w:line="240" w:lineRule="auto"/>
        <w:rPr>
          <w:rFonts w:ascii="TimesNewRomanPSMT" w:hAnsi="TimesNewRomanPSMT" w:cs="TimesNewRomanPSMT"/>
          <w:b/>
          <w:sz w:val="24"/>
          <w:szCs w:val="24"/>
        </w:rPr>
      </w:pPr>
      <w:r w:rsidRPr="00B45010">
        <w:rPr>
          <w:rFonts w:ascii="TimesNewRomanPSMT" w:hAnsi="TimesNewRomanPSMT" w:cs="TimesNewRomanPSMT"/>
          <w:b/>
          <w:sz w:val="24"/>
          <w:szCs w:val="24"/>
        </w:rPr>
        <w:t>1. Hyaline</w:t>
      </w:r>
    </w:p>
    <w:p w:rsidR="00B45010" w:rsidRPr="00B45010" w:rsidRDefault="00B45010" w:rsidP="007361F3">
      <w:pPr>
        <w:autoSpaceDE w:val="0"/>
        <w:autoSpaceDN w:val="0"/>
        <w:adjustRightInd w:val="0"/>
        <w:spacing w:after="0" w:line="240" w:lineRule="auto"/>
        <w:rPr>
          <w:rFonts w:ascii="TimesNewRomanPSMT" w:hAnsi="TimesNewRomanPSMT" w:cs="TimesNewRomanPSMT"/>
          <w:b/>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 terme </w:t>
      </w:r>
      <w:proofErr w:type="gramStart"/>
      <w:r>
        <w:rPr>
          <w:rFonts w:ascii="TimesNewRomanPSMT" w:hAnsi="TimesNewRomanPSMT" w:cs="TimesNewRomanPSMT"/>
          <w:sz w:val="24"/>
          <w:szCs w:val="24"/>
        </w:rPr>
        <w:t>de hyaline</w:t>
      </w:r>
      <w:proofErr w:type="gramEnd"/>
      <w:r>
        <w:rPr>
          <w:rFonts w:ascii="TimesNewRomanPSMT" w:hAnsi="TimesNewRomanPSMT" w:cs="TimesNewRomanPSMT"/>
          <w:sz w:val="24"/>
          <w:szCs w:val="24"/>
        </w:rPr>
        <w:t xml:space="preserve"> désigne toute substance d’aspect </w:t>
      </w:r>
      <w:r>
        <w:rPr>
          <w:rFonts w:ascii="TimesNewRomanPS-BoldMT" w:hAnsi="TimesNewRomanPS-BoldMT" w:cs="TimesNewRomanPS-BoldMT"/>
          <w:b/>
          <w:bCs/>
          <w:sz w:val="24"/>
          <w:szCs w:val="24"/>
        </w:rPr>
        <w:t>vitreux</w:t>
      </w:r>
      <w:r>
        <w:rPr>
          <w:rFonts w:ascii="TimesNewRomanPSMT" w:hAnsi="TimesNewRomanPSMT" w:cs="TimesNewRomanPSMT"/>
          <w:sz w:val="24"/>
          <w:szCs w:val="24"/>
        </w:rPr>
        <w:t>, amorphe, homogène,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éosinophile</w:t>
      </w:r>
      <w:proofErr w:type="gramEnd"/>
      <w:r>
        <w:rPr>
          <w:rFonts w:ascii="TimesNewRomanPSMT" w:hAnsi="TimesNewRomanPSMT" w:cs="TimesNewRomanPSMT"/>
          <w:sz w:val="24"/>
          <w:szCs w:val="24"/>
        </w:rPr>
        <w:t xml:space="preserve"> sur les colorations </w:t>
      </w:r>
      <w:proofErr w:type="spellStart"/>
      <w:r>
        <w:rPr>
          <w:rFonts w:ascii="TimesNewRomanPSMT" w:hAnsi="TimesNewRomanPSMT" w:cs="TimesNewRomanPSMT"/>
          <w:sz w:val="24"/>
          <w:szCs w:val="24"/>
        </w:rPr>
        <w:t>standard.Il</w:t>
      </w:r>
      <w:proofErr w:type="spellEnd"/>
      <w:r>
        <w:rPr>
          <w:rFonts w:ascii="TimesNewRomanPSMT" w:hAnsi="TimesNewRomanPSMT" w:cs="TimesNewRomanPSMT"/>
          <w:sz w:val="24"/>
          <w:szCs w:val="24"/>
        </w:rPr>
        <w:t xml:space="preserve"> est donc utilisé en pathologie dans un sens purement descriptif, désignant des lésions trèsdiverses : « corps hyalins » (de Mallory) des hépatocytes, « membranes hyalines ».Appliqué au tissu conjonctif et aux parois vasculaires en particulier, le terme de hyaline faitréférence à des dépôts de protéines </w:t>
      </w:r>
      <w:proofErr w:type="spellStart"/>
      <w:r>
        <w:rPr>
          <w:rFonts w:ascii="TimesNewRomanPSMT" w:hAnsi="TimesNewRomanPSMT" w:cs="TimesNewRomanPSMT"/>
          <w:sz w:val="24"/>
          <w:szCs w:val="24"/>
        </w:rPr>
        <w:t>plasmatiques.Exemple</w:t>
      </w:r>
      <w:proofErr w:type="spellEnd"/>
      <w:r>
        <w:rPr>
          <w:rFonts w:ascii="TimesNewRomanPSMT" w:hAnsi="TimesNewRomanPSMT" w:cs="TimesNewRomanPSMT"/>
          <w:sz w:val="24"/>
          <w:szCs w:val="24"/>
        </w:rPr>
        <w:t xml:space="preserve"> : </w:t>
      </w:r>
      <w:proofErr w:type="spellStart"/>
      <w:r>
        <w:rPr>
          <w:rFonts w:ascii="TimesNewRomanPSMT" w:hAnsi="TimesNewRomanPSMT" w:cs="TimesNewRomanPSMT"/>
          <w:sz w:val="24"/>
          <w:szCs w:val="24"/>
        </w:rPr>
        <w:t>microangiopathie</w:t>
      </w:r>
      <w:proofErr w:type="spellEnd"/>
      <w:r>
        <w:rPr>
          <w:rFonts w:ascii="TimesNewRomanPSMT" w:hAnsi="TimesNewRomanPSMT" w:cs="TimesNewRomanPSMT"/>
          <w:sz w:val="24"/>
          <w:szCs w:val="24"/>
        </w:rPr>
        <w:t xml:space="preserve"> diabétique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Au cours du diabète, on observe dans tous les tissus un épaississement hyalin des paroiscapillaires. Le pronostic de la maladie est directement lié à cette </w:t>
      </w:r>
      <w:proofErr w:type="spellStart"/>
      <w:r>
        <w:rPr>
          <w:rFonts w:ascii="TimesNewRomanPSMT" w:hAnsi="TimesNewRomanPSMT" w:cs="TimesNewRomanPSMT"/>
          <w:sz w:val="24"/>
          <w:szCs w:val="24"/>
        </w:rPr>
        <w:t>microangiopathie</w:t>
      </w:r>
      <w:proofErr w:type="spellEnd"/>
      <w:r>
        <w:rPr>
          <w:rFonts w:ascii="TimesNewRomanPSMT" w:hAnsi="TimesNewRomanPSMT" w:cs="TimesNewRomanPSMT"/>
          <w:sz w:val="24"/>
          <w:szCs w:val="24"/>
        </w:rPr>
        <w:t xml:space="preserve"> (rénale </w:t>
      </w:r>
      <w:proofErr w:type="spellStart"/>
      <w:r>
        <w:rPr>
          <w:rFonts w:ascii="TimesNewRomanPSMT" w:hAnsi="TimesNewRomanPSMT" w:cs="TimesNewRomanPSMT"/>
          <w:sz w:val="24"/>
          <w:szCs w:val="24"/>
        </w:rPr>
        <w:t>etoculaire</w:t>
      </w:r>
      <w:proofErr w:type="spellEnd"/>
      <w:r>
        <w:rPr>
          <w:rFonts w:ascii="TimesNewRomanPSMT" w:hAnsi="TimesNewRomanPSMT" w:cs="TimesNewRomanPSMT"/>
          <w:sz w:val="24"/>
          <w:szCs w:val="24"/>
        </w:rPr>
        <w:t xml:space="preserve"> en particulier).</w:t>
      </w:r>
    </w:p>
    <w:p w:rsidR="00B45010" w:rsidRDefault="00B45010" w:rsidP="007361F3">
      <w:pPr>
        <w:autoSpaceDE w:val="0"/>
        <w:autoSpaceDN w:val="0"/>
        <w:adjustRightInd w:val="0"/>
        <w:spacing w:after="0" w:line="240" w:lineRule="auto"/>
        <w:rPr>
          <w:rFonts w:ascii="TimesNewRomanPSMT" w:hAnsi="TimesNewRomanPSMT" w:cs="TimesNewRomanPSMT"/>
          <w:sz w:val="24"/>
          <w:szCs w:val="24"/>
        </w:rPr>
      </w:pPr>
    </w:p>
    <w:p w:rsidR="00B45010" w:rsidRPr="00B45010" w:rsidRDefault="007361F3" w:rsidP="007361F3">
      <w:pPr>
        <w:autoSpaceDE w:val="0"/>
        <w:autoSpaceDN w:val="0"/>
        <w:adjustRightInd w:val="0"/>
        <w:spacing w:after="0" w:line="240" w:lineRule="auto"/>
        <w:rPr>
          <w:rFonts w:ascii="TimesNewRomanPSMT" w:hAnsi="TimesNewRomanPSMT" w:cs="TimesNewRomanPSMT"/>
          <w:b/>
          <w:sz w:val="24"/>
          <w:szCs w:val="24"/>
        </w:rPr>
      </w:pPr>
      <w:r w:rsidRPr="00B45010">
        <w:rPr>
          <w:rFonts w:ascii="TimesNewRomanPSMT" w:hAnsi="TimesNewRomanPSMT" w:cs="TimesNewRomanPSMT"/>
          <w:b/>
          <w:sz w:val="24"/>
          <w:szCs w:val="24"/>
        </w:rPr>
        <w:t>2. Fibrinoïde</w:t>
      </w:r>
    </w:p>
    <w:p w:rsidR="00B45010"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L’infiltration fibrinoïde désigne une altération des tissus conjonctifs et des parois vasculaires,sous forme de dépôts fortement éosinophiles, colorés par le PAS, correspondant en fait à desprotéines plasmatiques extravasées. Le terme de substance fibrinoïde recouvre en fait deuxtypes lésionnels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SymbolMT" w:eastAsia="SymbolMT" w:hAnsi="TimesNewRomanPS-BoldMT" w:cs="SymbolMT" w:hint="eastAsia"/>
          <w:sz w:val="24"/>
          <w:szCs w:val="24"/>
        </w:rPr>
        <w:t></w:t>
      </w:r>
      <w:r w:rsidR="00836968">
        <w:rPr>
          <w:rFonts w:ascii="TimesNewRomanPSMT" w:hAnsi="TimesNewRomanPSMT" w:cs="TimesNewRomanPSMT"/>
          <w:sz w:val="24"/>
          <w:szCs w:val="24"/>
        </w:rPr>
        <w:t>Dans</w:t>
      </w:r>
      <w:r>
        <w:rPr>
          <w:rFonts w:ascii="TimesNewRomanPSMT" w:hAnsi="TimesNewRomanPSMT" w:cs="TimesNewRomanPSMT"/>
          <w:sz w:val="24"/>
          <w:szCs w:val="24"/>
        </w:rPr>
        <w:t xml:space="preserve"> certaines lésions, </w:t>
      </w:r>
      <w:proofErr w:type="gramStart"/>
      <w:r>
        <w:rPr>
          <w:rFonts w:ascii="TimesNewRomanPSMT" w:hAnsi="TimesNewRomanPSMT" w:cs="TimesNewRomanPSMT"/>
          <w:sz w:val="24"/>
          <w:szCs w:val="24"/>
        </w:rPr>
        <w:t>il</w:t>
      </w:r>
      <w:proofErr w:type="gramEnd"/>
      <w:r>
        <w:rPr>
          <w:rFonts w:ascii="TimesNewRomanPSMT" w:hAnsi="TimesNewRomanPSMT" w:cs="TimesNewRomanPSMT"/>
          <w:sz w:val="24"/>
          <w:szCs w:val="24"/>
        </w:rPr>
        <w:t xml:space="preserve"> s’agit de protéines plasmatiques non spécifiques, essentiellementla fibrine, résultant de lésions endothéliales ou de phénomènes mécaniques.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SymbolMT" w:eastAsia="SymbolMT" w:hAnsi="TimesNewRomanPS-BoldMT" w:cs="SymbolMT" w:hint="eastAsia"/>
          <w:sz w:val="24"/>
          <w:szCs w:val="24"/>
        </w:rPr>
        <w:t></w:t>
      </w:r>
      <w:r w:rsidR="00836968">
        <w:rPr>
          <w:rFonts w:ascii="TimesNewRomanPSMT" w:hAnsi="TimesNewRomanPSMT" w:cs="TimesNewRomanPSMT"/>
          <w:sz w:val="24"/>
          <w:szCs w:val="24"/>
        </w:rPr>
        <w:t>Dans</w:t>
      </w:r>
      <w:r>
        <w:rPr>
          <w:rFonts w:ascii="TimesNewRomanPSMT" w:hAnsi="TimesNewRomanPSMT" w:cs="TimesNewRomanPSMT"/>
          <w:sz w:val="24"/>
          <w:szCs w:val="24"/>
        </w:rPr>
        <w:t xml:space="preserve"> d’autres lésions, la substance fibrinoïde </w:t>
      </w:r>
      <w:proofErr w:type="gramStart"/>
      <w:r>
        <w:rPr>
          <w:rFonts w:ascii="TimesNewRomanPSMT" w:hAnsi="TimesNewRomanPSMT" w:cs="TimesNewRomanPSMT"/>
          <w:sz w:val="24"/>
          <w:szCs w:val="24"/>
        </w:rPr>
        <w:t>est</w:t>
      </w:r>
      <w:proofErr w:type="gramEnd"/>
      <w:r>
        <w:rPr>
          <w:rFonts w:ascii="TimesNewRomanPSMT" w:hAnsi="TimesNewRomanPSMT" w:cs="TimesNewRomanPSMT"/>
          <w:sz w:val="24"/>
          <w:szCs w:val="24"/>
        </w:rPr>
        <w:t xml:space="preserve"> le témoin d’un mécanisme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spellStart"/>
      <w:proofErr w:type="gramStart"/>
      <w:r>
        <w:rPr>
          <w:rFonts w:ascii="TimesNewRomanPSMT" w:hAnsi="TimesNewRomanPSMT" w:cs="TimesNewRomanPSMT"/>
          <w:sz w:val="24"/>
          <w:szCs w:val="24"/>
        </w:rPr>
        <w:t>dysimmunitaire</w:t>
      </w:r>
      <w:proofErr w:type="spellEnd"/>
      <w:proofErr w:type="gramEnd"/>
      <w:r>
        <w:rPr>
          <w:rFonts w:ascii="TimesNewRomanPSMT" w:hAnsi="TimesNewRomanPSMT" w:cs="TimesNewRomanPSMT"/>
          <w:sz w:val="24"/>
          <w:szCs w:val="24"/>
        </w:rPr>
        <w:t>. La substance fibrinoïde est alors constituée d’immunoglobulines,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participant</w:t>
      </w:r>
      <w:proofErr w:type="gramEnd"/>
      <w:r>
        <w:rPr>
          <w:rFonts w:ascii="TimesNewRomanPSMT" w:hAnsi="TimesNewRomanPSMT" w:cs="TimesNewRomanPSMT"/>
          <w:sz w:val="24"/>
          <w:szCs w:val="24"/>
        </w:rPr>
        <w:t xml:space="preserve"> à des complexes immuns, et volontiers cernée par une réaction inflammatoire.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SymbolMT" w:eastAsia="SymbolMT" w:hAnsi="TimesNewRomanPS-BoldMT" w:cs="SymbolMT" w:hint="eastAsia"/>
          <w:sz w:val="24"/>
          <w:szCs w:val="24"/>
        </w:rPr>
        <w:t></w:t>
      </w:r>
      <w:r w:rsidR="00836968">
        <w:rPr>
          <w:rFonts w:ascii="TimesNewRomanPSMT" w:hAnsi="TimesNewRomanPSMT" w:cs="TimesNewRomanPSMT"/>
          <w:sz w:val="24"/>
          <w:szCs w:val="24"/>
        </w:rPr>
        <w:t>Exemples:</w:t>
      </w:r>
      <w:r>
        <w:rPr>
          <w:rFonts w:ascii="TimesNewRomanPSMT" w:hAnsi="TimesNewRomanPSMT" w:cs="TimesNewRomanPSMT"/>
          <w:sz w:val="24"/>
          <w:szCs w:val="24"/>
        </w:rPr>
        <w:t xml:space="preserve"> vascularites (PAN), polyarthrite rhumatoïde.</w:t>
      </w:r>
    </w:p>
    <w:p w:rsidR="00836968" w:rsidRDefault="00836968" w:rsidP="007361F3">
      <w:pPr>
        <w:autoSpaceDE w:val="0"/>
        <w:autoSpaceDN w:val="0"/>
        <w:adjustRightInd w:val="0"/>
        <w:spacing w:after="0" w:line="240" w:lineRule="auto"/>
        <w:rPr>
          <w:rFonts w:ascii="TimesNewRomanPSMT" w:hAnsi="TimesNewRomanPSMT" w:cs="TimesNewRomanPSMT"/>
          <w:sz w:val="24"/>
          <w:szCs w:val="24"/>
        </w:rPr>
      </w:pPr>
    </w:p>
    <w:p w:rsidR="00836968" w:rsidRDefault="00836968" w:rsidP="007361F3">
      <w:pPr>
        <w:autoSpaceDE w:val="0"/>
        <w:autoSpaceDN w:val="0"/>
        <w:adjustRightInd w:val="0"/>
        <w:spacing w:after="0" w:line="240" w:lineRule="auto"/>
        <w:rPr>
          <w:rFonts w:ascii="TimesNewRomanPSMT" w:hAnsi="TimesNewRomanPSMT" w:cs="TimesNewRomanPSMT"/>
          <w:sz w:val="24"/>
          <w:szCs w:val="24"/>
        </w:rPr>
      </w:pPr>
    </w:p>
    <w:p w:rsidR="00836968" w:rsidRDefault="00836968" w:rsidP="007361F3">
      <w:pPr>
        <w:autoSpaceDE w:val="0"/>
        <w:autoSpaceDN w:val="0"/>
        <w:adjustRightInd w:val="0"/>
        <w:spacing w:after="0" w:line="240" w:lineRule="auto"/>
        <w:rPr>
          <w:rFonts w:ascii="TimesNewRomanPSMT" w:hAnsi="TimesNewRomanPSMT" w:cs="TimesNewRomanPSMT"/>
          <w:sz w:val="24"/>
          <w:szCs w:val="24"/>
        </w:rPr>
      </w:pPr>
    </w:p>
    <w:p w:rsidR="00836968" w:rsidRDefault="00836968"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EE163B" w:rsidRDefault="00EE163B"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EE163B" w:rsidRDefault="00EE163B"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EE163B" w:rsidRDefault="00EE163B"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EE163B" w:rsidRDefault="00EE163B"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836968" w:rsidRDefault="00836968"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BD6EF9" w:rsidRDefault="00BD6EF9"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BD6EF9" w:rsidRDefault="00BD6EF9"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8A437A" w:rsidRDefault="008A437A"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8A437A" w:rsidRDefault="008A437A"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8A437A" w:rsidRDefault="008A437A"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8A437A" w:rsidRDefault="008A437A"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BD6EF9" w:rsidRDefault="00BD6EF9" w:rsidP="00836968">
      <w:pPr>
        <w:autoSpaceDE w:val="0"/>
        <w:autoSpaceDN w:val="0"/>
        <w:adjustRightInd w:val="0"/>
        <w:spacing w:after="0" w:line="240" w:lineRule="auto"/>
        <w:jc w:val="center"/>
        <w:rPr>
          <w:rFonts w:ascii="TimesNewRomanPS-BoldMT" w:hAnsi="TimesNewRomanPS-BoldMT" w:cs="TimesNewRomanPS-BoldMT"/>
          <w:b/>
          <w:bCs/>
          <w:sz w:val="24"/>
          <w:szCs w:val="24"/>
        </w:rPr>
      </w:pPr>
    </w:p>
    <w:p w:rsidR="00836968" w:rsidRDefault="00836968" w:rsidP="00836968">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PATHOLOGIE DES SUBSTANCES INTERCELLULAIRES</w:t>
      </w:r>
    </w:p>
    <w:p w:rsidR="00836968" w:rsidRDefault="00836968"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BoldMT" w:hAnsi="TimesNewRomanPS-BoldMT" w:cs="TimesNewRomanPS-BoldMT"/>
          <w:b/>
          <w:bCs/>
          <w:sz w:val="24"/>
          <w:szCs w:val="24"/>
        </w:rPr>
      </w:pPr>
    </w:p>
    <w:p w:rsidR="00B45010" w:rsidRPr="00836968" w:rsidRDefault="007361F3" w:rsidP="00B45010">
      <w:pPr>
        <w:autoSpaceDE w:val="0"/>
        <w:autoSpaceDN w:val="0"/>
        <w:adjustRightInd w:val="0"/>
        <w:spacing w:after="0" w:line="240" w:lineRule="auto"/>
        <w:jc w:val="center"/>
        <w:rPr>
          <w:rFonts w:ascii="TimesNewRomanPS-BoldMT" w:hAnsi="TimesNewRomanPS-BoldMT" w:cs="TimesNewRomanPS-BoldMT"/>
          <w:b/>
          <w:bCs/>
          <w:sz w:val="30"/>
          <w:szCs w:val="24"/>
        </w:rPr>
      </w:pPr>
      <w:r w:rsidRPr="00836968">
        <w:rPr>
          <w:rFonts w:ascii="TimesNewRomanPS-BoldMT" w:hAnsi="TimesNewRomanPS-BoldMT" w:cs="TimesNewRomanPS-BoldMT"/>
          <w:b/>
          <w:bCs/>
          <w:sz w:val="30"/>
          <w:szCs w:val="24"/>
        </w:rPr>
        <w:t>Rappels :</w:t>
      </w:r>
    </w:p>
    <w:p w:rsidR="00B45010" w:rsidRDefault="00B45010" w:rsidP="00B45010">
      <w:pPr>
        <w:autoSpaceDE w:val="0"/>
        <w:autoSpaceDN w:val="0"/>
        <w:adjustRightInd w:val="0"/>
        <w:spacing w:after="0" w:line="240" w:lineRule="auto"/>
        <w:jc w:val="center"/>
        <w:rPr>
          <w:rFonts w:ascii="TimesNewRomanPS-BoldMT" w:hAnsi="TimesNewRomanPS-BoldMT" w:cs="TimesNewRomanPS-BoldMT"/>
          <w:b/>
          <w:bCs/>
          <w:sz w:val="24"/>
          <w:szCs w:val="24"/>
        </w:rPr>
      </w:pPr>
    </w:p>
    <w:p w:rsidR="007361F3" w:rsidRDefault="00B45010" w:rsidP="00B45010">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C</w:t>
      </w:r>
      <w:r w:rsidR="007361F3">
        <w:rPr>
          <w:rFonts w:ascii="TimesNewRomanPS-BoldMT" w:hAnsi="TimesNewRomanPS-BoldMT" w:cs="TimesNewRomanPS-BoldMT"/>
          <w:b/>
          <w:bCs/>
          <w:sz w:val="24"/>
          <w:szCs w:val="24"/>
        </w:rPr>
        <w:t>omposition du tissu conjonctif normal - régulation de la formation de la MEC</w:t>
      </w:r>
    </w:p>
    <w:p w:rsidR="00836968" w:rsidRDefault="00836968" w:rsidP="00B45010">
      <w:pPr>
        <w:autoSpaceDE w:val="0"/>
        <w:autoSpaceDN w:val="0"/>
        <w:adjustRightInd w:val="0"/>
        <w:spacing w:after="0" w:line="240" w:lineRule="auto"/>
        <w:jc w:val="center"/>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 tissu conjonctif se compose de cellules enveloppées dans une matrice extracellulaire.Celle-ci contient diverses protéines fibreuses entrelacées dans un gel hydraté (composé d’unréseau de chaînes de </w:t>
      </w:r>
      <w:proofErr w:type="spellStart"/>
      <w:r>
        <w:rPr>
          <w:rFonts w:ascii="TimesNewRomanPSMT" w:hAnsi="TimesNewRomanPSMT" w:cs="TimesNewRomanPSMT"/>
          <w:sz w:val="24"/>
          <w:szCs w:val="24"/>
        </w:rPr>
        <w:t>glycosaminoglycanes</w:t>
      </w:r>
      <w:proofErr w:type="spellEnd"/>
      <w:r>
        <w:rPr>
          <w:rFonts w:ascii="TimesNewRomanPSMT" w:hAnsi="TimesNewRomanPSMT" w:cs="TimesNewRomanPSMT"/>
          <w:sz w:val="24"/>
          <w:szCs w:val="24"/>
        </w:rPr>
        <w:t>).</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Nous développerons essentiellement la structure et le métabolisme des constituants fibrillairesresponsables des lésions de fibrose.</w:t>
      </w:r>
    </w:p>
    <w:p w:rsidR="00B45010" w:rsidRDefault="00B45010"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I. Les constituants fibrillaires de la matrice extracellulaire</w:t>
      </w:r>
    </w:p>
    <w:p w:rsidR="00B45010" w:rsidRDefault="00B45010"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572EEC" w:rsidP="007361F3">
      <w:pPr>
        <w:autoSpaceDE w:val="0"/>
        <w:autoSpaceDN w:val="0"/>
        <w:adjustRightInd w:val="0"/>
        <w:spacing w:after="0" w:line="240" w:lineRule="auto"/>
        <w:rPr>
          <w:rFonts w:ascii="TimesNewRomanPS-BoldMT" w:hAnsi="TimesNewRomanPS-BoldMT" w:cs="TimesNewRomanPS-BoldMT"/>
          <w:b/>
          <w:bCs/>
          <w:sz w:val="24"/>
          <w:szCs w:val="24"/>
        </w:rPr>
      </w:pPr>
      <w:r w:rsidRPr="00572EEC">
        <w:rPr>
          <w:rFonts w:ascii="SymbolMT" w:eastAsia="SymbolMT" w:hAnsi="TimesNewRomanPS-BoldMT" w:cs="SymbolMT"/>
          <w:b/>
          <w:sz w:val="24"/>
          <w:szCs w:val="24"/>
        </w:rPr>
        <w:t>A/</w:t>
      </w:r>
      <w:r w:rsidR="007361F3">
        <w:rPr>
          <w:rFonts w:ascii="TimesNewRomanPS-BoldMT" w:hAnsi="TimesNewRomanPS-BoldMT" w:cs="TimesNewRomanPS-BoldMT"/>
          <w:b/>
          <w:bCs/>
          <w:sz w:val="24"/>
          <w:szCs w:val="24"/>
        </w:rPr>
        <w:t>Les collagènes</w:t>
      </w:r>
    </w:p>
    <w:p w:rsidR="00B45010"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Famille de protéines fibrillaires insolubles résultant de l’organisation en triple hélice de troischaînes polypeptidiques : </w:t>
      </w:r>
    </w:p>
    <w:p w:rsidR="00836968" w:rsidRDefault="00836968" w:rsidP="007361F3">
      <w:pPr>
        <w:autoSpaceDE w:val="0"/>
        <w:autoSpaceDN w:val="0"/>
        <w:adjustRightInd w:val="0"/>
        <w:spacing w:after="0" w:line="240" w:lineRule="auto"/>
        <w:rPr>
          <w:rFonts w:ascii="TimesNewRomanPSMT" w:hAnsi="TimesNewRomanPSMT" w:cs="TimesNewRomanPSMT"/>
          <w:sz w:val="24"/>
          <w:szCs w:val="24"/>
        </w:rPr>
      </w:pPr>
    </w:p>
    <w:p w:rsidR="007361F3" w:rsidRPr="00572EEC" w:rsidRDefault="007361F3" w:rsidP="007361F3">
      <w:pPr>
        <w:autoSpaceDE w:val="0"/>
        <w:autoSpaceDN w:val="0"/>
        <w:adjustRightInd w:val="0"/>
        <w:spacing w:after="0" w:line="240" w:lineRule="auto"/>
        <w:rPr>
          <w:rFonts w:ascii="TimesNewRomanPS-ItalicMT" w:hAnsi="TimesNewRomanPS-ItalicMT" w:cs="TimesNewRomanPS-ItalicMT"/>
          <w:b/>
          <w:i/>
          <w:iCs/>
          <w:sz w:val="24"/>
          <w:szCs w:val="24"/>
        </w:rPr>
      </w:pPr>
      <w:r>
        <w:rPr>
          <w:rFonts w:ascii="SymbolMT" w:eastAsia="SymbolMT" w:hAnsi="TimesNewRomanPS-BoldMT" w:cs="SymbolMT" w:hint="eastAsia"/>
          <w:sz w:val="24"/>
          <w:szCs w:val="24"/>
        </w:rPr>
        <w:t></w:t>
      </w:r>
      <w:r w:rsidRPr="00572EEC">
        <w:rPr>
          <w:rFonts w:ascii="TimesNewRomanPS-ItalicMT" w:hAnsi="TimesNewRomanPS-ItalicMT" w:cs="TimesNewRomanPS-ItalicMT"/>
          <w:b/>
          <w:i/>
          <w:iCs/>
          <w:sz w:val="24"/>
          <w:szCs w:val="24"/>
        </w:rPr>
        <w:t>Synthèse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synthèse du collagène se déroule en deux étapes principales :</w:t>
      </w:r>
    </w:p>
    <w:p w:rsidR="00B45010" w:rsidRDefault="00B45010"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une étape intracellulaire aboutissant à la formation du pro-collagène.Initialement, les chaînes </w:t>
      </w:r>
      <w:r>
        <w:rPr>
          <w:rFonts w:ascii="SymbolMT" w:eastAsia="SymbolMT" w:hAnsi="TimesNewRomanPS-BoldMT" w:cs="SymbolMT" w:hint="eastAsia"/>
          <w:sz w:val="24"/>
          <w:szCs w:val="24"/>
        </w:rPr>
        <w:t></w:t>
      </w:r>
      <w:r>
        <w:rPr>
          <w:rFonts w:ascii="TimesNewRomanPSMT" w:hAnsi="TimesNewRomanPSMT" w:cs="TimesNewRomanPSMT"/>
          <w:sz w:val="24"/>
          <w:szCs w:val="24"/>
        </w:rPr>
        <w:t>sont traduites sous forme de chaînes pro-</w:t>
      </w:r>
      <w:r>
        <w:rPr>
          <w:rFonts w:ascii="SymbolMT" w:eastAsia="SymbolMT" w:hAnsi="TimesNewRomanPS-BoldMT" w:cs="SymbolMT" w:hint="eastAsia"/>
          <w:sz w:val="24"/>
          <w:szCs w:val="24"/>
        </w:rPr>
        <w:t></w:t>
      </w:r>
      <w:r>
        <w:rPr>
          <w:rFonts w:ascii="TimesNewRomanPSMT" w:hAnsi="TimesNewRomanPSMT" w:cs="TimesNewRomanPSMT"/>
          <w:sz w:val="24"/>
          <w:szCs w:val="24"/>
        </w:rPr>
        <w:t>, caractérisées par la</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présence</w:t>
      </w:r>
      <w:proofErr w:type="gramEnd"/>
      <w:r>
        <w:rPr>
          <w:rFonts w:ascii="TimesNewRomanPSMT" w:hAnsi="TimesNewRomanPSMT" w:cs="TimesNewRomanPSMT"/>
          <w:sz w:val="24"/>
          <w:szCs w:val="24"/>
        </w:rPr>
        <w:t xml:space="preserve"> de deux </w:t>
      </w:r>
      <w:r w:rsidR="00B45010">
        <w:rPr>
          <w:rFonts w:ascii="TimesNewRomanPSMT" w:hAnsi="TimesNewRomanPSMT" w:cs="TimesNewRomanPSMT"/>
          <w:sz w:val="24"/>
          <w:szCs w:val="24"/>
        </w:rPr>
        <w:t>pro peptides</w:t>
      </w:r>
      <w:r>
        <w:rPr>
          <w:rFonts w:ascii="TimesNewRomanPSMT" w:hAnsi="TimesNewRomanPSMT" w:cs="TimesNewRomanPSMT"/>
          <w:sz w:val="24"/>
          <w:szCs w:val="24"/>
        </w:rPr>
        <w:t xml:space="preserve"> C et N terminaux (</w:t>
      </w:r>
      <w:proofErr w:type="spellStart"/>
      <w:r>
        <w:rPr>
          <w:rFonts w:ascii="TimesNewRomanPSMT" w:hAnsi="TimesNewRomanPSMT" w:cs="TimesNewRomanPSMT"/>
          <w:sz w:val="24"/>
          <w:szCs w:val="24"/>
        </w:rPr>
        <w:t>télopeptides</w:t>
      </w:r>
      <w:proofErr w:type="spellEnd"/>
      <w:r>
        <w:rPr>
          <w:rFonts w:ascii="TimesNewRomanPSMT" w:hAnsi="TimesNewRomanPSMT" w:cs="TimesNewRomanPSMT"/>
          <w:sz w:val="24"/>
          <w:szCs w:val="24"/>
        </w:rPr>
        <w:t xml:space="preserve">) globulaire qui guident laformation de la triple hélice et empêchent son association en fibrilles. Les modifications </w:t>
      </w:r>
      <w:proofErr w:type="spellStart"/>
      <w:r>
        <w:rPr>
          <w:rFonts w:ascii="TimesNewRomanPSMT" w:hAnsi="TimesNewRomanPSMT" w:cs="TimesNewRomanPSMT"/>
          <w:sz w:val="24"/>
          <w:szCs w:val="24"/>
        </w:rPr>
        <w:t>posttranscriptionnellesdes</w:t>
      </w:r>
      <w:proofErr w:type="spellEnd"/>
      <w:r>
        <w:rPr>
          <w:rFonts w:ascii="TimesNewRomanPSMT" w:hAnsi="TimesNewRomanPSMT" w:cs="TimesNewRomanPSMT"/>
          <w:sz w:val="24"/>
          <w:szCs w:val="24"/>
        </w:rPr>
        <w:t xml:space="preserve"> pro-chaînes</w:t>
      </w:r>
      <w:r>
        <w:rPr>
          <w:rFonts w:ascii="SymbolMT" w:eastAsia="SymbolMT" w:hAnsi="TimesNewRomanPS-BoldMT" w:cs="SymbolMT" w:hint="eastAsia"/>
          <w:sz w:val="24"/>
          <w:szCs w:val="24"/>
        </w:rPr>
        <w:t></w:t>
      </w:r>
      <w:r>
        <w:rPr>
          <w:rFonts w:ascii="TimesNewRomanPSMT" w:hAnsi="TimesNewRomanPSMT" w:cs="TimesNewRomanPSMT"/>
          <w:sz w:val="24"/>
          <w:szCs w:val="24"/>
        </w:rPr>
        <w:t xml:space="preserve">comprennent une hydroxylation des résidus proline etlysine en présence de vitamine C </w:t>
      </w:r>
      <w:r>
        <w:rPr>
          <w:rFonts w:ascii="TimesNewRomanPSMT" w:hAnsi="TimesNewRomanPSMT" w:cs="TimesNewRomanPSMT"/>
          <w:sz w:val="14"/>
          <w:szCs w:val="14"/>
        </w:rPr>
        <w:t>2</w:t>
      </w:r>
      <w:r>
        <w:rPr>
          <w:rFonts w:ascii="TimesNewRomanPSMT" w:hAnsi="TimesNewRomanPSMT" w:cs="TimesNewRomanPSMT"/>
          <w:sz w:val="24"/>
          <w:szCs w:val="24"/>
        </w:rPr>
        <w:t xml:space="preserve">et une glycosylation sélective. Ces deux étapes sontindispensables à la stabilisation de la structure </w:t>
      </w:r>
      <w:r w:rsidR="008A437A">
        <w:rPr>
          <w:rFonts w:ascii="TimesNewRomanPSMT" w:hAnsi="TimesNewRomanPSMT" w:cs="TimesNewRomanPSMT"/>
          <w:sz w:val="24"/>
          <w:szCs w:val="24"/>
        </w:rPr>
        <w:t>tri caténaire</w:t>
      </w:r>
      <w:r>
        <w:rPr>
          <w:rFonts w:ascii="TimesNewRomanPSMT" w:hAnsi="TimesNewRomanPSMT" w:cs="TimesNewRomanPSMT"/>
          <w:sz w:val="24"/>
          <w:szCs w:val="24"/>
        </w:rPr>
        <w:t>.Les molécules de pro-collagène sont ainsi synthétisées puis sécrétées hors de la cellule.</w:t>
      </w: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une é tape </w:t>
      </w:r>
      <w:proofErr w:type="spellStart"/>
      <w:r>
        <w:rPr>
          <w:rFonts w:ascii="TimesNewRomanPSMT" w:hAnsi="TimesNewRomanPSMT" w:cs="TimesNewRomanPSMT"/>
          <w:sz w:val="24"/>
          <w:szCs w:val="24"/>
        </w:rPr>
        <w:t>extra-cellulaire</w:t>
      </w:r>
      <w:proofErr w:type="spellEnd"/>
      <w:r>
        <w:rPr>
          <w:rFonts w:ascii="TimesNewRomanPSMT" w:hAnsi="TimesNewRomanPSMT" w:cs="TimesNewRomanPSMT"/>
          <w:sz w:val="24"/>
          <w:szCs w:val="24"/>
        </w:rPr>
        <w:t xml:space="preserve"> : elle consiste en la polymérisation progressive des molécules </w:t>
      </w:r>
      <w:proofErr w:type="spellStart"/>
      <w:r>
        <w:rPr>
          <w:rFonts w:ascii="TimesNewRomanPSMT" w:hAnsi="TimesNewRomanPSMT" w:cs="TimesNewRomanPSMT"/>
          <w:sz w:val="24"/>
          <w:szCs w:val="24"/>
        </w:rPr>
        <w:t>decollagène.Les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télopeptides</w:t>
      </w:r>
      <w:proofErr w:type="spellEnd"/>
      <w:r>
        <w:rPr>
          <w:rFonts w:ascii="TimesNewRomanPSMT" w:hAnsi="TimesNewRomanPSMT" w:cs="TimesNewRomanPSMT"/>
          <w:sz w:val="24"/>
          <w:szCs w:val="24"/>
        </w:rPr>
        <w:t xml:space="preserve"> du </w:t>
      </w:r>
      <w:r w:rsidR="008A437A">
        <w:rPr>
          <w:rFonts w:ascii="TimesNewRomanPSMT" w:hAnsi="TimesNewRomanPSMT" w:cs="TimesNewRomanPSMT"/>
          <w:sz w:val="24"/>
          <w:szCs w:val="24"/>
        </w:rPr>
        <w:t>pro collagène</w:t>
      </w:r>
      <w:r>
        <w:rPr>
          <w:rFonts w:ascii="TimesNewRomanPSMT" w:hAnsi="TimesNewRomanPSMT" w:cs="TimesNewRomanPSMT"/>
          <w:sz w:val="24"/>
          <w:szCs w:val="24"/>
        </w:rPr>
        <w:t xml:space="preserve"> sont clivés par des </w:t>
      </w:r>
      <w:proofErr w:type="gramStart"/>
      <w:r w:rsidR="008A437A">
        <w:rPr>
          <w:rFonts w:ascii="TimesNewRomanPSMT" w:hAnsi="TimesNewRomanPSMT" w:cs="TimesNewRomanPSMT"/>
          <w:sz w:val="24"/>
          <w:szCs w:val="24"/>
        </w:rPr>
        <w:t>end</w:t>
      </w:r>
      <w:proofErr w:type="gramEnd"/>
      <w:r w:rsidR="008A437A">
        <w:rPr>
          <w:rFonts w:ascii="TimesNewRomanPSMT" w:hAnsi="TimesNewRomanPSMT" w:cs="TimesNewRomanPSMT"/>
          <w:sz w:val="24"/>
          <w:szCs w:val="24"/>
        </w:rPr>
        <w:t xml:space="preserve"> peptidases</w:t>
      </w:r>
      <w:r>
        <w:rPr>
          <w:rFonts w:ascii="TimesNewRomanPSMT" w:hAnsi="TimesNewRomanPSMT" w:cs="TimesNewRomanPSMT"/>
          <w:sz w:val="24"/>
          <w:szCs w:val="24"/>
        </w:rPr>
        <w:t xml:space="preserve">, les molécules </w:t>
      </w:r>
      <w:proofErr w:type="spellStart"/>
      <w:r>
        <w:rPr>
          <w:rFonts w:ascii="TimesNewRomanPSMT" w:hAnsi="TimesNewRomanPSMT" w:cs="TimesNewRomanPSMT"/>
          <w:sz w:val="24"/>
          <w:szCs w:val="24"/>
        </w:rPr>
        <w:t>detropocollagène</w:t>
      </w:r>
      <w:proofErr w:type="spellEnd"/>
      <w:r>
        <w:rPr>
          <w:rFonts w:ascii="TimesNewRomanPSMT" w:hAnsi="TimesNewRomanPSMT" w:cs="TimesNewRomanPSMT"/>
          <w:sz w:val="24"/>
          <w:szCs w:val="24"/>
        </w:rPr>
        <w:t xml:space="preserve"> ainsi formées se polymérisent en </w:t>
      </w:r>
      <w:proofErr w:type="spellStart"/>
      <w:r>
        <w:rPr>
          <w:rFonts w:ascii="TimesNewRomanPSMT" w:hAnsi="TimesNewRomanPSMT" w:cs="TimesNewRomanPSMT"/>
          <w:sz w:val="24"/>
          <w:szCs w:val="24"/>
        </w:rPr>
        <w:t>microfibrilles</w:t>
      </w:r>
      <w:proofErr w:type="spellEnd"/>
      <w:r>
        <w:rPr>
          <w:rFonts w:ascii="TimesNewRomanPSMT" w:hAnsi="TimesNewRomanPSMT" w:cs="TimesNewRomanPSMT"/>
          <w:sz w:val="24"/>
          <w:szCs w:val="24"/>
        </w:rPr>
        <w:t xml:space="preserve"> de collagènes, à la striationcaractéristique</w:t>
      </w:r>
      <w:r>
        <w:rPr>
          <w:rFonts w:ascii="TimesNewRomanPSMT" w:hAnsi="TimesNewRomanPSMT" w:cs="TimesNewRomanPSMT"/>
          <w:sz w:val="14"/>
          <w:szCs w:val="14"/>
        </w:rPr>
        <w:t>3</w:t>
      </w:r>
      <w:r>
        <w:rPr>
          <w:rFonts w:ascii="TimesNewRomanPSMT" w:hAnsi="TimesNewRomanPSMT" w:cs="TimesNewRomanPSMT"/>
          <w:sz w:val="24"/>
          <w:szCs w:val="24"/>
        </w:rPr>
        <w:t xml:space="preserve">. Les </w:t>
      </w:r>
      <w:proofErr w:type="gramStart"/>
      <w:r w:rsidR="008A437A">
        <w:rPr>
          <w:rFonts w:ascii="TimesNewRomanPSMT" w:hAnsi="TimesNewRomanPSMT" w:cs="TimesNewRomanPSMT"/>
          <w:sz w:val="24"/>
          <w:szCs w:val="24"/>
        </w:rPr>
        <w:t>micro</w:t>
      </w:r>
      <w:proofErr w:type="gramEnd"/>
      <w:r w:rsidR="008A437A">
        <w:rPr>
          <w:rFonts w:ascii="TimesNewRomanPSMT" w:hAnsi="TimesNewRomanPSMT" w:cs="TimesNewRomanPSMT"/>
          <w:sz w:val="24"/>
          <w:szCs w:val="24"/>
        </w:rPr>
        <w:t xml:space="preserve"> fibrilles</w:t>
      </w:r>
      <w:r>
        <w:rPr>
          <w:rFonts w:ascii="TimesNewRomanPSMT" w:hAnsi="TimesNewRomanPSMT" w:cs="TimesNewRomanPSMT"/>
          <w:sz w:val="24"/>
          <w:szCs w:val="24"/>
        </w:rPr>
        <w:t xml:space="preserve"> s’organisent </w:t>
      </w:r>
      <w:r w:rsidR="008A437A">
        <w:rPr>
          <w:rFonts w:ascii="TimesNewRomanPSMT" w:hAnsi="TimesNewRomanPSMT" w:cs="TimesNewRomanPSMT"/>
          <w:sz w:val="24"/>
          <w:szCs w:val="24"/>
        </w:rPr>
        <w:t>elles-mêmes</w:t>
      </w:r>
      <w:r>
        <w:rPr>
          <w:rFonts w:ascii="TimesNewRomanPSMT" w:hAnsi="TimesNewRomanPSMT" w:cs="TimesNewRomanPSMT"/>
          <w:sz w:val="24"/>
          <w:szCs w:val="24"/>
        </w:rPr>
        <w:t xml:space="preserve"> en fibrilles et en fibres de taillevariable.</w:t>
      </w: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BD6EF9" w:rsidRDefault="00BD6EF9" w:rsidP="007361F3">
      <w:pPr>
        <w:autoSpaceDE w:val="0"/>
        <w:autoSpaceDN w:val="0"/>
        <w:adjustRightInd w:val="0"/>
        <w:spacing w:after="0" w:line="240" w:lineRule="auto"/>
        <w:rPr>
          <w:rFonts w:ascii="TimesNewRomanPSMT" w:hAnsi="TimesNewRomanPSMT" w:cs="TimesNewRomanPSMT"/>
          <w:sz w:val="24"/>
          <w:szCs w:val="24"/>
        </w:rPr>
      </w:pPr>
    </w:p>
    <w:p w:rsidR="007361F3" w:rsidRPr="00572EEC" w:rsidRDefault="007361F3" w:rsidP="007361F3">
      <w:pPr>
        <w:autoSpaceDE w:val="0"/>
        <w:autoSpaceDN w:val="0"/>
        <w:adjustRightInd w:val="0"/>
        <w:spacing w:after="0" w:line="240" w:lineRule="auto"/>
        <w:rPr>
          <w:rFonts w:ascii="TimesNewRomanPS-ItalicMT" w:hAnsi="TimesNewRomanPS-ItalicMT" w:cs="TimesNewRomanPS-ItalicMT"/>
          <w:b/>
          <w:i/>
          <w:iCs/>
          <w:sz w:val="24"/>
          <w:szCs w:val="24"/>
        </w:rPr>
      </w:pPr>
      <w:r w:rsidRPr="00572EEC">
        <w:rPr>
          <w:rFonts w:ascii="SymbolMT" w:eastAsia="SymbolMT" w:hAnsi="TimesNewRomanPS-BoldMT" w:cs="SymbolMT" w:hint="eastAsia"/>
          <w:b/>
          <w:sz w:val="24"/>
          <w:szCs w:val="24"/>
        </w:rPr>
        <w:t></w:t>
      </w:r>
      <w:r w:rsidRPr="00572EEC">
        <w:rPr>
          <w:rFonts w:ascii="TimesNewRomanPS-ItalicMT" w:hAnsi="TimesNewRomanPS-ItalicMT" w:cs="TimesNewRomanPS-ItalicMT"/>
          <w:b/>
          <w:i/>
          <w:iCs/>
          <w:sz w:val="24"/>
          <w:szCs w:val="24"/>
        </w:rPr>
        <w:t>Dégradation</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 collagène est dégradé par des enzymes protéolytiques, les collagénases, appartenant à lafamille </w:t>
      </w:r>
      <w:proofErr w:type="gramStart"/>
      <w:r>
        <w:rPr>
          <w:rFonts w:ascii="TimesNewRomanPSMT" w:hAnsi="TimesNewRomanPSMT" w:cs="TimesNewRomanPSMT"/>
          <w:sz w:val="24"/>
          <w:szCs w:val="24"/>
        </w:rPr>
        <w:t xml:space="preserve">des </w:t>
      </w:r>
      <w:r w:rsidR="008A437A">
        <w:rPr>
          <w:rFonts w:ascii="TimesNewRomanPSMT" w:hAnsi="TimesNewRomanPSMT" w:cs="TimesNewRomanPSMT"/>
          <w:sz w:val="24"/>
          <w:szCs w:val="24"/>
        </w:rPr>
        <w:t>métallo</w:t>
      </w:r>
      <w:proofErr w:type="gramEnd"/>
      <w:r w:rsidR="008A437A">
        <w:rPr>
          <w:rFonts w:ascii="TimesNewRomanPSMT" w:hAnsi="TimesNewRomanPSMT" w:cs="TimesNewRomanPSMT"/>
          <w:sz w:val="24"/>
          <w:szCs w:val="24"/>
        </w:rPr>
        <w:t xml:space="preserve"> protéases</w:t>
      </w:r>
      <w:r>
        <w:rPr>
          <w:rFonts w:ascii="TimesNewRomanPSMT" w:hAnsi="TimesNewRomanPSMT" w:cs="TimesNewRomanPSMT"/>
          <w:sz w:val="24"/>
          <w:szCs w:val="24"/>
        </w:rPr>
        <w:t>.</w:t>
      </w:r>
    </w:p>
    <w:p w:rsidR="00836968" w:rsidRDefault="00836968" w:rsidP="007361F3">
      <w:pPr>
        <w:autoSpaceDE w:val="0"/>
        <w:autoSpaceDN w:val="0"/>
        <w:adjustRightInd w:val="0"/>
        <w:spacing w:after="0" w:line="240" w:lineRule="auto"/>
        <w:rPr>
          <w:rFonts w:ascii="TimesNewRomanPSMT" w:hAnsi="TimesNewRomanPSMT" w:cs="TimesNewRomanPSMT"/>
          <w:sz w:val="24"/>
          <w:szCs w:val="24"/>
        </w:rPr>
      </w:pPr>
    </w:p>
    <w:p w:rsidR="00EE163B" w:rsidRDefault="00EE163B" w:rsidP="007361F3">
      <w:pPr>
        <w:autoSpaceDE w:val="0"/>
        <w:autoSpaceDN w:val="0"/>
        <w:adjustRightInd w:val="0"/>
        <w:spacing w:after="0" w:line="240" w:lineRule="auto"/>
        <w:rPr>
          <w:rFonts w:ascii="SymbolMT" w:eastAsia="SymbolMT" w:hAnsi="TimesNewRomanPS-BoldMT" w:cs="SymbolMT"/>
          <w:sz w:val="24"/>
          <w:szCs w:val="24"/>
        </w:rPr>
      </w:pPr>
    </w:p>
    <w:p w:rsidR="00EE163B" w:rsidRDefault="00EE163B" w:rsidP="007361F3">
      <w:pPr>
        <w:autoSpaceDE w:val="0"/>
        <w:autoSpaceDN w:val="0"/>
        <w:adjustRightInd w:val="0"/>
        <w:spacing w:after="0" w:line="240" w:lineRule="auto"/>
        <w:rPr>
          <w:rFonts w:ascii="SymbolMT" w:eastAsia="SymbolMT" w:hAnsi="TimesNewRomanPS-BoldMT" w:cs="SymbolMT"/>
          <w:sz w:val="24"/>
          <w:szCs w:val="24"/>
        </w:rPr>
      </w:pPr>
    </w:p>
    <w:p w:rsidR="00EE163B" w:rsidRDefault="00EE163B" w:rsidP="007361F3">
      <w:pPr>
        <w:autoSpaceDE w:val="0"/>
        <w:autoSpaceDN w:val="0"/>
        <w:adjustRightInd w:val="0"/>
        <w:spacing w:after="0" w:line="240" w:lineRule="auto"/>
        <w:rPr>
          <w:rFonts w:ascii="SymbolMT" w:eastAsia="SymbolMT" w:hAnsi="TimesNewRomanPS-BoldMT" w:cs="SymbolMT"/>
          <w:sz w:val="24"/>
          <w:szCs w:val="24"/>
        </w:rPr>
      </w:pPr>
    </w:p>
    <w:p w:rsidR="007361F3" w:rsidRPr="00572EEC" w:rsidRDefault="007361F3" w:rsidP="007361F3">
      <w:pPr>
        <w:autoSpaceDE w:val="0"/>
        <w:autoSpaceDN w:val="0"/>
        <w:adjustRightInd w:val="0"/>
        <w:spacing w:after="0" w:line="240" w:lineRule="auto"/>
        <w:rPr>
          <w:rFonts w:ascii="TimesNewRomanPS-ItalicMT" w:hAnsi="TimesNewRomanPS-ItalicMT" w:cs="TimesNewRomanPS-ItalicMT"/>
          <w:b/>
          <w:i/>
          <w:iCs/>
          <w:sz w:val="24"/>
          <w:szCs w:val="24"/>
        </w:rPr>
      </w:pPr>
      <w:r>
        <w:rPr>
          <w:rFonts w:ascii="SymbolMT" w:eastAsia="SymbolMT" w:hAnsi="TimesNewRomanPS-BoldMT" w:cs="SymbolMT" w:hint="eastAsia"/>
          <w:sz w:val="24"/>
          <w:szCs w:val="24"/>
        </w:rPr>
        <w:t></w:t>
      </w:r>
      <w:r w:rsidRPr="00572EEC">
        <w:rPr>
          <w:rFonts w:ascii="TimesNewRomanPS-ItalicMT" w:hAnsi="TimesNewRomanPS-ItalicMT" w:cs="TimesNewRomanPS-ItalicMT"/>
          <w:b/>
          <w:i/>
          <w:iCs/>
          <w:sz w:val="24"/>
          <w:szCs w:val="24"/>
        </w:rPr>
        <w:t>Morphologie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En microscopie optique, les fibres </w:t>
      </w:r>
      <w:r w:rsidR="00572EEC">
        <w:rPr>
          <w:rFonts w:ascii="TimesNewRomanPSMT" w:hAnsi="TimesNewRomanPSMT" w:cs="TimesNewRomanPSMT"/>
          <w:sz w:val="24"/>
          <w:szCs w:val="24"/>
        </w:rPr>
        <w:t>collagènes</w:t>
      </w:r>
      <w:r>
        <w:rPr>
          <w:rFonts w:ascii="TimesNewRomanPSMT" w:hAnsi="TimesNewRomanPSMT" w:cs="TimesNewRomanPSMT"/>
          <w:sz w:val="24"/>
          <w:szCs w:val="24"/>
        </w:rPr>
        <w:t xml:space="preserve"> forment des faisceaux plus ou moins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volumineux</w:t>
      </w:r>
      <w:proofErr w:type="gramEnd"/>
      <w:r>
        <w:rPr>
          <w:rFonts w:ascii="TimesNewRomanPSMT" w:hAnsi="TimesNewRomanPSMT" w:cs="TimesNewRomanPSMT"/>
          <w:sz w:val="24"/>
          <w:szCs w:val="24"/>
        </w:rPr>
        <w:t xml:space="preserve">, plus ou moins abondants selon l’organe considéré, constitués d’un nombrevariable de fibres élémentaires non anastomosées, grêles. Visibles en coloration standard(HES), ou les colorations trichromes. En lumière polarisée, les fibres </w:t>
      </w:r>
      <w:r w:rsidR="00572EEC">
        <w:rPr>
          <w:rFonts w:ascii="TimesNewRomanPSMT" w:hAnsi="TimesNewRomanPSMT" w:cs="TimesNewRomanPSMT"/>
          <w:sz w:val="24"/>
          <w:szCs w:val="24"/>
        </w:rPr>
        <w:t>collagènes</w:t>
      </w:r>
      <w:r>
        <w:rPr>
          <w:rFonts w:ascii="TimesNewRomanPSMT" w:hAnsi="TimesNewRomanPSMT" w:cs="TimesNewRomanPSMT"/>
          <w:sz w:val="24"/>
          <w:szCs w:val="24"/>
        </w:rPr>
        <w:t xml:space="preserve"> sontréfringentes.</w:t>
      </w: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En microscopie électronique, l’identification du collagène repose sur une striation</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caractéristique</w:t>
      </w:r>
      <w:proofErr w:type="gramEnd"/>
      <w:r>
        <w:rPr>
          <w:rFonts w:ascii="TimesNewRomanPSMT" w:hAnsi="TimesNewRomanPSMT" w:cs="TimesNewRomanPSMT"/>
          <w:sz w:val="24"/>
          <w:szCs w:val="24"/>
        </w:rPr>
        <w:t xml:space="preserve"> de 67 nm de périodicité, due à l’agencement particulier des molécules decollagène.</w:t>
      </w: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7361F3" w:rsidRPr="00572EEC" w:rsidRDefault="007361F3" w:rsidP="007361F3">
      <w:pPr>
        <w:autoSpaceDE w:val="0"/>
        <w:autoSpaceDN w:val="0"/>
        <w:adjustRightInd w:val="0"/>
        <w:spacing w:after="0" w:line="240" w:lineRule="auto"/>
        <w:rPr>
          <w:rFonts w:ascii="TimesNewRomanPS-ItalicMT" w:hAnsi="TimesNewRomanPS-ItalicMT" w:cs="TimesNewRomanPS-ItalicMT"/>
          <w:b/>
          <w:i/>
          <w:iCs/>
          <w:sz w:val="24"/>
          <w:szCs w:val="24"/>
        </w:rPr>
      </w:pPr>
      <w:r w:rsidRPr="00572EEC">
        <w:rPr>
          <w:rFonts w:ascii="SymbolMT" w:eastAsia="SymbolMT" w:hAnsi="TimesNewRomanPS-BoldMT" w:cs="SymbolMT" w:hint="eastAsia"/>
          <w:b/>
          <w:sz w:val="24"/>
          <w:szCs w:val="24"/>
        </w:rPr>
        <w:t></w:t>
      </w:r>
      <w:r w:rsidRPr="00572EEC">
        <w:rPr>
          <w:rFonts w:ascii="TimesNewRomanPS-ItalicMT" w:hAnsi="TimesNewRomanPS-ItalicMT" w:cs="TimesNewRomanPS-ItalicMT"/>
          <w:b/>
          <w:i/>
          <w:iCs/>
          <w:sz w:val="24"/>
          <w:szCs w:val="24"/>
        </w:rPr>
        <w:t>Rôle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 rôle essentiel des collagènes tient à ces qualités mécaniques et sa résistance à l’étirement.Il existe 25 types de chaînes </w:t>
      </w:r>
      <w:r>
        <w:rPr>
          <w:rFonts w:ascii="SymbolMT" w:eastAsia="SymbolMT" w:hAnsi="TimesNewRomanPS-BoldMT" w:cs="SymbolMT" w:hint="eastAsia"/>
          <w:sz w:val="24"/>
          <w:szCs w:val="24"/>
        </w:rPr>
        <w:t></w:t>
      </w:r>
      <w:r>
        <w:rPr>
          <w:rFonts w:ascii="TimesNewRomanPSMT" w:hAnsi="TimesNewRomanPSMT" w:cs="TimesNewRomanPSMT"/>
          <w:sz w:val="24"/>
          <w:szCs w:val="24"/>
        </w:rPr>
        <w:t>actuellement répertoriées, codées par des gènes séparés.Différentes combinaisons aboutissent à la formation de 15 types de collagène environ.Les types principaux de collagène retrouvés dans les tissus conjonctifs sont les types I, II, III</w:t>
      </w:r>
      <w:proofErr w:type="gramStart"/>
      <w:r>
        <w:rPr>
          <w:rFonts w:ascii="TimesNewRomanPSMT" w:hAnsi="TimesNewRomanPSMT" w:cs="TimesNewRomanPSMT"/>
          <w:sz w:val="24"/>
          <w:szCs w:val="24"/>
        </w:rPr>
        <w:t>,V</w:t>
      </w:r>
      <w:proofErr w:type="gramEnd"/>
      <w:r>
        <w:rPr>
          <w:rFonts w:ascii="TimesNewRomanPSMT" w:hAnsi="TimesNewRomanPSMT" w:cs="TimesNewRomanPSMT"/>
          <w:sz w:val="24"/>
          <w:szCs w:val="24"/>
        </w:rPr>
        <w:t xml:space="preserve"> et XI. Ce sont des collagènes fibrillaires. Les types IX et XII sont des collagènes associés aufibrilles, liant probablement les fibrilles entre elles et d’autres constituants de la MEC. Lestypes IV et VII sont dits collagènes en réseau. Les molécules de type IV forment un réseau quiconstitue la majeure partie de la membrane basale mature. Le type VII forme des structures</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spécialisées</w:t>
      </w:r>
      <w:proofErr w:type="gramEnd"/>
      <w:r>
        <w:rPr>
          <w:rFonts w:ascii="TimesNewRomanPSMT" w:hAnsi="TimesNewRomanPSMT" w:cs="TimesNewRomanPSMT"/>
          <w:sz w:val="24"/>
          <w:szCs w:val="24"/>
        </w:rPr>
        <w:t>, dites fibrilles d’ancrage participant précisément à l’ancrage de la membranebasale dans le tissu conjonctif sous-jacent.</w:t>
      </w: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7361F3" w:rsidRDefault="00572EEC" w:rsidP="007361F3">
      <w:pPr>
        <w:autoSpaceDE w:val="0"/>
        <w:autoSpaceDN w:val="0"/>
        <w:adjustRightInd w:val="0"/>
        <w:spacing w:after="0" w:line="240" w:lineRule="auto"/>
        <w:rPr>
          <w:rFonts w:ascii="TimesNewRomanPS-BoldMT" w:hAnsi="TimesNewRomanPS-BoldMT" w:cs="TimesNewRomanPS-BoldMT"/>
          <w:b/>
          <w:bCs/>
          <w:sz w:val="24"/>
          <w:szCs w:val="24"/>
        </w:rPr>
      </w:pPr>
      <w:r w:rsidRPr="00572EEC">
        <w:rPr>
          <w:rFonts w:ascii="SymbolMT" w:eastAsia="SymbolMT" w:hAnsi="TimesNewRomanPS-BoldMT" w:cs="SymbolMT"/>
          <w:b/>
          <w:sz w:val="24"/>
          <w:szCs w:val="24"/>
        </w:rPr>
        <w:t>B/</w:t>
      </w:r>
      <w:r w:rsidR="007361F3">
        <w:rPr>
          <w:rFonts w:ascii="TimesNewRomanPS-BoldMT" w:hAnsi="TimesNewRomanPS-BoldMT" w:cs="TimesNewRomanPS-BoldMT"/>
          <w:b/>
          <w:bCs/>
          <w:sz w:val="24"/>
          <w:szCs w:val="24"/>
        </w:rPr>
        <w:t>L’élastine</w:t>
      </w:r>
    </w:p>
    <w:p w:rsidR="007361F3" w:rsidRDefault="007361F3" w:rsidP="007361F3">
      <w:pPr>
        <w:autoSpaceDE w:val="0"/>
        <w:autoSpaceDN w:val="0"/>
        <w:adjustRightInd w:val="0"/>
        <w:spacing w:after="0" w:line="240" w:lineRule="auto"/>
        <w:rPr>
          <w:rFonts w:ascii="TimesNewRomanPSMT" w:hAnsi="TimesNewRomanPSMT" w:cs="TimesNewRomanPSMT"/>
          <w:sz w:val="14"/>
          <w:szCs w:val="14"/>
        </w:rPr>
      </w:pPr>
      <w:r>
        <w:rPr>
          <w:rFonts w:ascii="TimesNewRomanPSMT" w:hAnsi="TimesNewRomanPSMT" w:cs="TimesNewRomanPSMT"/>
          <w:sz w:val="24"/>
          <w:szCs w:val="24"/>
        </w:rPr>
        <w:t xml:space="preserve">L’élastine est une protéine hydrophobe de 750 acides aminés environ, composé de deux typesde domaines (codés par des gènes séparés), les uns hydrophobes formant des replis aléatoireset responsables des propriétés élastiques, les autres reliant les molécules d’élastine entre elles.L’élastine forme des fibres élastiques revêtues de </w:t>
      </w:r>
      <w:proofErr w:type="spellStart"/>
      <w:r>
        <w:rPr>
          <w:rFonts w:ascii="TimesNewRomanPSMT" w:hAnsi="TimesNewRomanPSMT" w:cs="TimesNewRomanPSMT"/>
          <w:sz w:val="24"/>
          <w:szCs w:val="24"/>
        </w:rPr>
        <w:t>microfibrilles</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glycoprotéiques</w:t>
      </w:r>
      <w:proofErr w:type="spellEnd"/>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En microscopie optique, il s'agit de fibres grêles (5 à 10 μ), non anastomosées. Elles sontfaiblement colorées par l'éosine, teintées en brun foncé par coloration par l'</w:t>
      </w:r>
      <w:proofErr w:type="spellStart"/>
      <w:r>
        <w:rPr>
          <w:rFonts w:ascii="TimesNewRomanPSMT" w:hAnsi="TimesNewRomanPSMT" w:cs="TimesNewRomanPSMT"/>
          <w:sz w:val="24"/>
          <w:szCs w:val="24"/>
        </w:rPr>
        <w:t>orcéine</w:t>
      </w:r>
      <w:proofErr w:type="spellEnd"/>
      <w:r>
        <w:rPr>
          <w:rFonts w:ascii="TimesNewRomanPSMT" w:hAnsi="TimesNewRomanPSMT" w:cs="TimesNewRomanPSMT"/>
          <w:sz w:val="24"/>
          <w:szCs w:val="24"/>
        </w:rPr>
        <w:t xml:space="preserve">, en </w:t>
      </w:r>
      <w:proofErr w:type="spellStart"/>
      <w:r>
        <w:rPr>
          <w:rFonts w:ascii="TimesNewRomanPSMT" w:hAnsi="TimesNewRomanPSMT" w:cs="TimesNewRomanPSMT"/>
          <w:sz w:val="24"/>
          <w:szCs w:val="24"/>
        </w:rPr>
        <w:t>rougepar</w:t>
      </w:r>
      <w:proofErr w:type="spellEnd"/>
      <w:r>
        <w:rPr>
          <w:rFonts w:ascii="TimesNewRomanPSMT" w:hAnsi="TimesNewRomanPSMT" w:cs="TimesNewRomanPSMT"/>
          <w:sz w:val="24"/>
          <w:szCs w:val="24"/>
        </w:rPr>
        <w:t xml:space="preserve"> la fuchsine.</w:t>
      </w: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En microscopie électronique, elles apparaissent comme des plages de substance </w:t>
      </w:r>
      <w:proofErr w:type="spellStart"/>
      <w:r>
        <w:rPr>
          <w:rFonts w:ascii="TimesNewRomanPSMT" w:hAnsi="TimesNewRomanPSMT" w:cs="TimesNewRomanPSMT"/>
          <w:sz w:val="24"/>
          <w:szCs w:val="24"/>
        </w:rPr>
        <w:t>amorphecontenant</w:t>
      </w:r>
      <w:proofErr w:type="spellEnd"/>
      <w:r>
        <w:rPr>
          <w:rFonts w:ascii="TimesNewRomanPSMT" w:hAnsi="TimesNewRomanPSMT" w:cs="TimesNewRomanPSMT"/>
          <w:sz w:val="24"/>
          <w:szCs w:val="24"/>
        </w:rPr>
        <w:t xml:space="preserve"> des </w:t>
      </w:r>
      <w:proofErr w:type="spellStart"/>
      <w:r>
        <w:rPr>
          <w:rFonts w:ascii="TimesNewRomanPSMT" w:hAnsi="TimesNewRomanPSMT" w:cs="TimesNewRomanPSMT"/>
          <w:sz w:val="24"/>
          <w:szCs w:val="24"/>
        </w:rPr>
        <w:t>microfibrilles</w:t>
      </w:r>
      <w:proofErr w:type="spellEnd"/>
      <w:r>
        <w:rPr>
          <w:rFonts w:ascii="TimesNewRomanPSMT" w:hAnsi="TimesNewRomanPSMT" w:cs="TimesNewRomanPSMT"/>
          <w:sz w:val="24"/>
          <w:szCs w:val="24"/>
        </w:rPr>
        <w:t xml:space="preserve"> apériodiques.</w:t>
      </w: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7361F3" w:rsidRDefault="00572EEC" w:rsidP="007361F3">
      <w:pPr>
        <w:autoSpaceDE w:val="0"/>
        <w:autoSpaceDN w:val="0"/>
        <w:adjustRightInd w:val="0"/>
        <w:spacing w:after="0" w:line="240" w:lineRule="auto"/>
        <w:rPr>
          <w:rFonts w:ascii="TimesNewRomanPS-BoldMT" w:hAnsi="TimesNewRomanPS-BoldMT" w:cs="TimesNewRomanPS-BoldMT"/>
          <w:b/>
          <w:bCs/>
          <w:sz w:val="24"/>
          <w:szCs w:val="24"/>
        </w:rPr>
      </w:pPr>
      <w:r w:rsidRPr="00572EEC">
        <w:rPr>
          <w:rFonts w:ascii="SymbolMT" w:eastAsia="SymbolMT" w:hAnsi="TimesNewRomanPS-BoldMT" w:cs="SymbolMT"/>
          <w:b/>
          <w:sz w:val="24"/>
          <w:szCs w:val="24"/>
        </w:rPr>
        <w:t>C/</w:t>
      </w:r>
      <w:r w:rsidR="007361F3">
        <w:rPr>
          <w:rFonts w:ascii="TimesNewRomanPS-BoldMT" w:hAnsi="TimesNewRomanPS-BoldMT" w:cs="TimesNewRomanPS-BoldMT"/>
          <w:b/>
          <w:bCs/>
          <w:sz w:val="24"/>
          <w:szCs w:val="24"/>
        </w:rPr>
        <w:t>La réticuline</w:t>
      </w:r>
    </w:p>
    <w:p w:rsidR="00572EEC"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C’est un artéfact très informatif ! Il s’agit probablement de fibres de collagène « agencées defaçon particulière ». La mise en évidence du « réseau </w:t>
      </w:r>
      <w:proofErr w:type="spellStart"/>
      <w:r>
        <w:rPr>
          <w:rFonts w:ascii="TimesNewRomanPSMT" w:hAnsi="TimesNewRomanPSMT" w:cs="TimesNewRomanPSMT"/>
          <w:sz w:val="24"/>
          <w:szCs w:val="24"/>
        </w:rPr>
        <w:t>réticulinique</w:t>
      </w:r>
      <w:proofErr w:type="spellEnd"/>
      <w:r>
        <w:rPr>
          <w:rFonts w:ascii="TimesNewRomanPSMT" w:hAnsi="TimesNewRomanPSMT" w:cs="TimesNewRomanPSMT"/>
          <w:sz w:val="24"/>
          <w:szCs w:val="24"/>
        </w:rPr>
        <w:t xml:space="preserve"> » par les techniques decolorations argentiques est très </w:t>
      </w:r>
      <w:proofErr w:type="gramStart"/>
      <w:r>
        <w:rPr>
          <w:rFonts w:ascii="TimesNewRomanPSMT" w:hAnsi="TimesNewRomanPSMT" w:cs="TimesNewRomanPSMT"/>
          <w:sz w:val="24"/>
          <w:szCs w:val="24"/>
        </w:rPr>
        <w:t>utilisé</w:t>
      </w:r>
      <w:proofErr w:type="gramEnd"/>
      <w:r>
        <w:rPr>
          <w:rFonts w:ascii="TimesNewRomanPSMT" w:hAnsi="TimesNewRomanPSMT" w:cs="TimesNewRomanPSMT"/>
          <w:sz w:val="24"/>
          <w:szCs w:val="24"/>
        </w:rPr>
        <w:t xml:space="preserve"> en pratique courante.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Parmi ce groupe, on citera en particulier: </w:t>
      </w:r>
      <w:proofErr w:type="spellStart"/>
      <w:r>
        <w:rPr>
          <w:rFonts w:ascii="TimesNewRomanPSMT" w:hAnsi="TimesNewRomanPSMT" w:cs="TimesNewRomanPSMT"/>
          <w:sz w:val="24"/>
          <w:szCs w:val="24"/>
        </w:rPr>
        <w:t>fibronectine</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laminine</w:t>
      </w:r>
      <w:proofErr w:type="spellEnd"/>
      <w:r>
        <w:rPr>
          <w:rFonts w:ascii="TimesNewRomanPSMT" w:hAnsi="TimesNewRomanPSMT" w:cs="TimesNewRomanPSMT"/>
          <w:sz w:val="24"/>
          <w:szCs w:val="24"/>
        </w:rPr>
        <w:t>.</w:t>
      </w:r>
    </w:p>
    <w:p w:rsidR="00572EEC" w:rsidRDefault="00572EEC" w:rsidP="007361F3">
      <w:pPr>
        <w:autoSpaceDE w:val="0"/>
        <w:autoSpaceDN w:val="0"/>
        <w:adjustRightInd w:val="0"/>
        <w:spacing w:after="0" w:line="240" w:lineRule="auto"/>
        <w:rPr>
          <w:rFonts w:ascii="TimesNewRomanPSMT" w:hAnsi="TimesNewRomanPSMT" w:cs="TimesNewRomanPSMT"/>
          <w:sz w:val="12"/>
          <w:szCs w:val="12"/>
        </w:rPr>
      </w:pPr>
    </w:p>
    <w:p w:rsidR="00572EEC" w:rsidRDefault="00572EEC" w:rsidP="007361F3">
      <w:pPr>
        <w:autoSpaceDE w:val="0"/>
        <w:autoSpaceDN w:val="0"/>
        <w:adjustRightInd w:val="0"/>
        <w:spacing w:after="0" w:line="240" w:lineRule="auto"/>
        <w:rPr>
          <w:rFonts w:ascii="TimesNewRomanPSMT" w:hAnsi="TimesNewRomanPSMT" w:cs="TimesNewRomanPSMT"/>
          <w:sz w:val="12"/>
          <w:szCs w:val="12"/>
        </w:rPr>
      </w:pPr>
    </w:p>
    <w:p w:rsidR="00EE163B" w:rsidRDefault="00EE163B" w:rsidP="007361F3">
      <w:pPr>
        <w:autoSpaceDE w:val="0"/>
        <w:autoSpaceDN w:val="0"/>
        <w:adjustRightInd w:val="0"/>
        <w:spacing w:after="0" w:line="240" w:lineRule="auto"/>
        <w:rPr>
          <w:rFonts w:ascii="TimesNewRomanPSMT" w:hAnsi="TimesNewRomanPSMT" w:cs="TimesNewRomanPSMT"/>
          <w:sz w:val="12"/>
          <w:szCs w:val="12"/>
        </w:rPr>
      </w:pPr>
    </w:p>
    <w:p w:rsidR="00EE163B" w:rsidRDefault="00EE163B" w:rsidP="007361F3">
      <w:pPr>
        <w:autoSpaceDE w:val="0"/>
        <w:autoSpaceDN w:val="0"/>
        <w:adjustRightInd w:val="0"/>
        <w:spacing w:after="0" w:line="240" w:lineRule="auto"/>
        <w:rPr>
          <w:rFonts w:ascii="TimesNewRomanPSMT" w:hAnsi="TimesNewRomanPSMT" w:cs="TimesNewRomanPSMT"/>
          <w:sz w:val="12"/>
          <w:szCs w:val="12"/>
        </w:rPr>
      </w:pPr>
    </w:p>
    <w:p w:rsidR="00EE163B" w:rsidRDefault="00EE163B" w:rsidP="007361F3">
      <w:pPr>
        <w:autoSpaceDE w:val="0"/>
        <w:autoSpaceDN w:val="0"/>
        <w:adjustRightInd w:val="0"/>
        <w:spacing w:after="0" w:line="240" w:lineRule="auto"/>
        <w:rPr>
          <w:rFonts w:ascii="TimesNewRomanPSMT" w:hAnsi="TimesNewRomanPSMT" w:cs="TimesNewRomanPSMT"/>
          <w:sz w:val="12"/>
          <w:szCs w:val="12"/>
        </w:rPr>
      </w:pPr>
    </w:p>
    <w:p w:rsidR="00EE163B" w:rsidRDefault="00EE163B" w:rsidP="007361F3">
      <w:pPr>
        <w:autoSpaceDE w:val="0"/>
        <w:autoSpaceDN w:val="0"/>
        <w:adjustRightInd w:val="0"/>
        <w:spacing w:after="0" w:line="240" w:lineRule="auto"/>
        <w:rPr>
          <w:rFonts w:ascii="TimesNewRomanPSMT" w:hAnsi="TimesNewRomanPSMT" w:cs="TimesNewRomanPSMT"/>
          <w:sz w:val="12"/>
          <w:szCs w:val="12"/>
        </w:rPr>
      </w:pPr>
    </w:p>
    <w:p w:rsidR="00EE163B" w:rsidRDefault="00EE163B" w:rsidP="007361F3">
      <w:pPr>
        <w:autoSpaceDE w:val="0"/>
        <w:autoSpaceDN w:val="0"/>
        <w:adjustRightInd w:val="0"/>
        <w:spacing w:after="0" w:line="240" w:lineRule="auto"/>
        <w:rPr>
          <w:rFonts w:ascii="TimesNewRomanPSMT" w:hAnsi="TimesNewRomanPSMT" w:cs="TimesNewRomanPSMT"/>
          <w:sz w:val="12"/>
          <w:szCs w:val="12"/>
        </w:rPr>
      </w:pPr>
    </w:p>
    <w:p w:rsidR="00EE163B" w:rsidRDefault="00EE163B" w:rsidP="007361F3">
      <w:pPr>
        <w:autoSpaceDE w:val="0"/>
        <w:autoSpaceDN w:val="0"/>
        <w:adjustRightInd w:val="0"/>
        <w:spacing w:after="0" w:line="240" w:lineRule="auto"/>
        <w:rPr>
          <w:rFonts w:ascii="TimesNewRomanPSMT" w:hAnsi="TimesNewRomanPSMT" w:cs="TimesNewRomanPSMT"/>
          <w:sz w:val="12"/>
          <w:szCs w:val="12"/>
        </w:rPr>
      </w:pPr>
    </w:p>
    <w:p w:rsidR="00EE163B" w:rsidRDefault="00EE163B" w:rsidP="007361F3">
      <w:pPr>
        <w:autoSpaceDE w:val="0"/>
        <w:autoSpaceDN w:val="0"/>
        <w:adjustRightInd w:val="0"/>
        <w:spacing w:after="0" w:line="240" w:lineRule="auto"/>
        <w:rPr>
          <w:rFonts w:ascii="TimesNewRomanPSMT" w:hAnsi="TimesNewRomanPSMT" w:cs="TimesNewRomanPSMT"/>
          <w:sz w:val="12"/>
          <w:szCs w:val="12"/>
        </w:rPr>
      </w:pPr>
    </w:p>
    <w:p w:rsidR="00572EEC" w:rsidRDefault="00572EEC" w:rsidP="007361F3">
      <w:pPr>
        <w:autoSpaceDE w:val="0"/>
        <w:autoSpaceDN w:val="0"/>
        <w:adjustRightInd w:val="0"/>
        <w:spacing w:after="0" w:line="240" w:lineRule="auto"/>
        <w:rPr>
          <w:rFonts w:ascii="TimesNewRomanPSMT" w:hAnsi="TimesNewRomanPSMT" w:cs="TimesNewRomanPSMT"/>
          <w:sz w:val="12"/>
          <w:szCs w:val="12"/>
        </w:rPr>
      </w:pPr>
    </w:p>
    <w:p w:rsidR="007361F3" w:rsidRDefault="00572EEC"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D/ </w:t>
      </w:r>
      <w:r w:rsidR="007361F3">
        <w:rPr>
          <w:rFonts w:ascii="TimesNewRomanPS-BoldMT" w:hAnsi="TimesNewRomanPS-BoldMT" w:cs="TimesNewRomanPS-BoldMT"/>
          <w:b/>
          <w:bCs/>
          <w:sz w:val="24"/>
          <w:szCs w:val="24"/>
        </w:rPr>
        <w:t xml:space="preserve"> Les </w:t>
      </w:r>
      <w:proofErr w:type="spellStart"/>
      <w:r w:rsidR="007361F3">
        <w:rPr>
          <w:rFonts w:ascii="TimesNewRomanPS-BoldMT" w:hAnsi="TimesNewRomanPS-BoldMT" w:cs="TimesNewRomanPS-BoldMT"/>
          <w:b/>
          <w:bCs/>
          <w:sz w:val="24"/>
          <w:szCs w:val="24"/>
        </w:rPr>
        <w:t>glycosaminoglycanes</w:t>
      </w:r>
      <w:proofErr w:type="spellEnd"/>
    </w:p>
    <w:p w:rsidR="00572EEC" w:rsidRDefault="00572EEC"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 sont des groupes hétérogènes de chaînes polysaccharidiques liées de façon covalente à uneprotéine pour former les molécules de </w:t>
      </w:r>
      <w:proofErr w:type="spellStart"/>
      <w:r>
        <w:rPr>
          <w:rFonts w:ascii="TimesNewRomanPSMT" w:hAnsi="TimesNewRomanPSMT" w:cs="TimesNewRomanPSMT"/>
          <w:sz w:val="24"/>
          <w:szCs w:val="24"/>
        </w:rPr>
        <w:t>protéoglycanes</w:t>
      </w:r>
      <w:proofErr w:type="spellEnd"/>
      <w:r>
        <w:rPr>
          <w:rFonts w:ascii="TimesNewRomanPSMT" w:hAnsi="TimesNewRomanPSMT" w:cs="TimesNewRomanPSMT"/>
          <w:sz w:val="24"/>
          <w:szCs w:val="24"/>
        </w:rPr>
        <w:t xml:space="preserve">. Ils occupent un grand volume etforment les gels hydratés des espaces extracellulaires. On trouve également les </w:t>
      </w:r>
      <w:proofErr w:type="spellStart"/>
      <w:r>
        <w:rPr>
          <w:rFonts w:ascii="TimesNewRomanPSMT" w:hAnsi="TimesNewRomanPSMT" w:cs="TimesNewRomanPSMT"/>
          <w:sz w:val="24"/>
          <w:szCs w:val="24"/>
        </w:rPr>
        <w:t>protéoglycanesà</w:t>
      </w:r>
      <w:proofErr w:type="spellEnd"/>
      <w:r>
        <w:rPr>
          <w:rFonts w:ascii="TimesNewRomanPSMT" w:hAnsi="TimesNewRomanPSMT" w:cs="TimesNewRomanPSMT"/>
          <w:sz w:val="24"/>
          <w:szCs w:val="24"/>
        </w:rPr>
        <w:t xml:space="preserve"> la surface des cellules, où ils fonctionnent comme corécepteurs participant à la liaison descellules à la matrice et à la réponse aux facteurs de croissance.</w:t>
      </w:r>
    </w:p>
    <w:p w:rsidR="008A437A" w:rsidRDefault="008A437A" w:rsidP="007361F3">
      <w:pPr>
        <w:autoSpaceDE w:val="0"/>
        <w:autoSpaceDN w:val="0"/>
        <w:adjustRightInd w:val="0"/>
        <w:spacing w:after="0" w:line="240" w:lineRule="auto"/>
        <w:rPr>
          <w:rFonts w:ascii="TimesNewRomanPSMT" w:hAnsi="TimesNewRomanPSMT" w:cs="TimesNewRomanPSMT"/>
          <w:sz w:val="24"/>
          <w:szCs w:val="24"/>
        </w:rPr>
      </w:pP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7361F3" w:rsidRDefault="00572EEC"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E/ </w:t>
      </w:r>
      <w:r w:rsidR="007361F3">
        <w:rPr>
          <w:rFonts w:ascii="TimesNewRomanPS-BoldMT" w:hAnsi="TimesNewRomanPS-BoldMT" w:cs="TimesNewRomanPS-BoldMT"/>
          <w:b/>
          <w:bCs/>
          <w:sz w:val="24"/>
          <w:szCs w:val="24"/>
        </w:rPr>
        <w:t xml:space="preserve"> Les cellules</w:t>
      </w:r>
    </w:p>
    <w:p w:rsidR="00AD5F53" w:rsidRDefault="00AD5F53"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La MEC est </w:t>
      </w:r>
      <w:proofErr w:type="gramStart"/>
      <w:r>
        <w:rPr>
          <w:rFonts w:ascii="TimesNewRomanPSMT" w:hAnsi="TimesNewRomanPSMT" w:cs="TimesNewRomanPSMT"/>
          <w:sz w:val="24"/>
          <w:szCs w:val="24"/>
        </w:rPr>
        <w:t>fabriquée</w:t>
      </w:r>
      <w:proofErr w:type="gramEnd"/>
      <w:r>
        <w:rPr>
          <w:rFonts w:ascii="TimesNewRomanPSMT" w:hAnsi="TimesNewRomanPSMT" w:cs="TimesNewRomanPSMT"/>
          <w:sz w:val="24"/>
          <w:szCs w:val="24"/>
        </w:rPr>
        <w:t xml:space="preserve"> et orientée par les cellules qu’elle contient. Les fibroblastes ou</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proofErr w:type="spellStart"/>
      <w:proofErr w:type="gramStart"/>
      <w:r>
        <w:rPr>
          <w:rFonts w:ascii="TimesNewRomanPSMT" w:hAnsi="TimesNewRomanPSMT" w:cs="TimesNewRomanPSMT"/>
          <w:sz w:val="24"/>
          <w:szCs w:val="24"/>
        </w:rPr>
        <w:t>fibrocytes</w:t>
      </w:r>
      <w:proofErr w:type="spellEnd"/>
      <w:proofErr w:type="gramEnd"/>
      <w:r>
        <w:rPr>
          <w:rFonts w:ascii="TimesNewRomanPSMT" w:hAnsi="TimesNewRomanPSMT" w:cs="TimesNewRomanPSMT"/>
          <w:sz w:val="24"/>
          <w:szCs w:val="24"/>
        </w:rPr>
        <w:t xml:space="preserve"> sont des cellules spécifiques du tissu conjonctif, capables de synthétiser desmacromolécules et des fibres notamment de collagène.D’autres cellules conjonctives ou épithéliales sont également capables de sécréter du</w:t>
      </w:r>
    </w:p>
    <w:p w:rsidR="007361F3" w:rsidRDefault="00572EEC"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Collagène</w:t>
      </w:r>
      <w:r w:rsidR="007361F3">
        <w:rPr>
          <w:rFonts w:ascii="TimesNewRomanPSMT" w:hAnsi="TimesNewRomanPSMT" w:cs="TimesNewRomanPSMT"/>
          <w:sz w:val="24"/>
          <w:szCs w:val="24"/>
        </w:rPr>
        <w:t>.</w:t>
      </w:r>
    </w:p>
    <w:p w:rsidR="00572EEC" w:rsidRDefault="00572EEC" w:rsidP="007361F3">
      <w:pPr>
        <w:autoSpaceDE w:val="0"/>
        <w:autoSpaceDN w:val="0"/>
        <w:adjustRightInd w:val="0"/>
        <w:spacing w:after="0" w:line="240" w:lineRule="auto"/>
        <w:rPr>
          <w:rFonts w:ascii="TimesNewRomanPSMT" w:hAnsi="TimesNewRomanPSMT" w:cs="TimesNewRomanPSMT"/>
          <w:sz w:val="24"/>
          <w:szCs w:val="24"/>
        </w:rPr>
      </w:pPr>
    </w:p>
    <w:p w:rsidR="00937AF9" w:rsidRDefault="00937AF9"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REGULATION DE LA FORMATION DE LA MATRICE EXTRACELLULAIRE</w:t>
      </w:r>
    </w:p>
    <w:p w:rsidR="00937AF9" w:rsidRDefault="00937AF9" w:rsidP="007361F3">
      <w:pPr>
        <w:autoSpaceDE w:val="0"/>
        <w:autoSpaceDN w:val="0"/>
        <w:adjustRightInd w:val="0"/>
        <w:spacing w:after="0" w:line="240" w:lineRule="auto"/>
        <w:rPr>
          <w:rFonts w:ascii="TimesNewRomanPS-BoldMT" w:hAnsi="TimesNewRomanPS-BoldMT" w:cs="TimesNewRomanPS-BoldMT"/>
          <w:b/>
          <w:bCs/>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La formation de la matrice extracellulaire résulte d'un équilibre entre trois phénomènes :</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biosynthèse de ses constituants : la régulation s'effectue à deux niveaux : au niveaucellulaire, par le contrôle de la migration, de la prolifération et de la différenciation descellules spécialisées, et au niveau moléculaire, par le contrôle de l'activité </w:t>
      </w:r>
      <w:proofErr w:type="spellStart"/>
      <w:r>
        <w:rPr>
          <w:rFonts w:ascii="TimesNewRomanPSMT" w:hAnsi="TimesNewRomanPSMT" w:cs="TimesNewRomanPSMT"/>
          <w:sz w:val="24"/>
          <w:szCs w:val="24"/>
        </w:rPr>
        <w:t>transcriptionnelle</w:t>
      </w:r>
      <w:proofErr w:type="spell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ettraductionnelle</w:t>
      </w:r>
      <w:proofErr w:type="spellEnd"/>
      <w:r>
        <w:rPr>
          <w:rFonts w:ascii="TimesNewRomanPSMT" w:hAnsi="TimesNewRomanPSMT" w:cs="TimesNewRomanPSMT"/>
          <w:sz w:val="24"/>
          <w:szCs w:val="24"/>
        </w:rPr>
        <w:t xml:space="preserve"> de ces cellules.</w:t>
      </w:r>
    </w:p>
    <w:p w:rsidR="00937AF9" w:rsidRDefault="00937AF9" w:rsidP="007361F3">
      <w:pPr>
        <w:autoSpaceDE w:val="0"/>
        <w:autoSpaceDN w:val="0"/>
        <w:adjustRightInd w:val="0"/>
        <w:spacing w:after="0" w:line="240" w:lineRule="auto"/>
        <w:rPr>
          <w:rFonts w:ascii="TimesNewRomanPSMT" w:hAnsi="TimesNewRomanPSMT" w:cs="TimesNewRomanPSMT"/>
          <w:sz w:val="24"/>
          <w:szCs w:val="24"/>
        </w:rPr>
      </w:pP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 déposition » extracellulaire des protéines néoformées : les facteurs responsables del'organisation macromoléculaire de la matrice extracellulaire sont encore mal connus mais ilsemble que la présence de récepteurs membranaires spécialisés sur les cellules de voisinagesoit une étape indispensable pour l'amarrage des protéines extracellulaires dans le </w:t>
      </w:r>
      <w:proofErr w:type="spellStart"/>
      <w:r>
        <w:rPr>
          <w:rFonts w:ascii="TimesNewRomanPSMT" w:hAnsi="TimesNewRomanPSMT" w:cs="TimesNewRomanPSMT"/>
          <w:sz w:val="24"/>
          <w:szCs w:val="24"/>
        </w:rPr>
        <w:t>milieupéricellulaire</w:t>
      </w:r>
      <w:proofErr w:type="spellEnd"/>
      <w:r>
        <w:rPr>
          <w:rFonts w:ascii="TimesNewRomanPSMT" w:hAnsi="TimesNewRomanPSMT" w:cs="TimesNewRomanPSMT"/>
          <w:sz w:val="24"/>
          <w:szCs w:val="24"/>
        </w:rPr>
        <w:t>.</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dégradation. </w:t>
      </w:r>
      <w:proofErr w:type="gramStart"/>
      <w:r>
        <w:rPr>
          <w:rFonts w:ascii="TimesNewRomanPSMT" w:hAnsi="TimesNewRomanPSMT" w:cs="TimesNewRomanPSMT"/>
          <w:sz w:val="24"/>
          <w:szCs w:val="24"/>
        </w:rPr>
        <w:t>des</w:t>
      </w:r>
      <w:proofErr w:type="gramEnd"/>
      <w:r>
        <w:rPr>
          <w:rFonts w:ascii="TimesNewRomanPSMT" w:hAnsi="TimesNewRomanPSMT" w:cs="TimesNewRomanPSMT"/>
          <w:sz w:val="24"/>
          <w:szCs w:val="24"/>
        </w:rPr>
        <w:t xml:space="preserve"> constituants de la matrice extracellulaire : elle est assurée par denombreuses enzymes spécialisées, dont l'expression est étroitement régulée.</w:t>
      </w:r>
    </w:p>
    <w:p w:rsidR="007361F3" w:rsidRDefault="007361F3" w:rsidP="007361F3">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Les facteurs régulateurs de ces différentes étapes sont des cytokines « </w:t>
      </w:r>
      <w:proofErr w:type="spellStart"/>
      <w:r>
        <w:rPr>
          <w:rFonts w:ascii="TimesNewRomanPSMT" w:hAnsi="TimesNewRomanPSMT" w:cs="TimesNewRomanPSMT"/>
          <w:sz w:val="24"/>
          <w:szCs w:val="24"/>
        </w:rPr>
        <w:t>fibrosantes</w:t>
      </w:r>
      <w:proofErr w:type="spellEnd"/>
      <w:r>
        <w:rPr>
          <w:rFonts w:ascii="TimesNewRomanPSMT" w:hAnsi="TimesNewRomanPSMT" w:cs="TimesNewRomanPSMT"/>
          <w:sz w:val="24"/>
          <w:szCs w:val="24"/>
        </w:rPr>
        <w:t xml:space="preserve"> » (TGF</w:t>
      </w:r>
      <w:r>
        <w:rPr>
          <w:rFonts w:ascii="SymbolMT" w:eastAsia="SymbolMT" w:hAnsi="TimesNewRomanPS-BoldMT" w:cs="SymbolMT" w:hint="eastAsia"/>
          <w:sz w:val="24"/>
          <w:szCs w:val="24"/>
        </w:rPr>
        <w:t></w:t>
      </w:r>
      <w:r>
        <w:rPr>
          <w:rFonts w:ascii="TimesNewRomanPSMT" w:hAnsi="TimesNewRomanPSMT" w:cs="TimesNewRomanPSMT"/>
          <w:sz w:val="24"/>
          <w:szCs w:val="24"/>
        </w:rPr>
        <w:t>),pro-inflammatoires et des facteurs de croissance, soumis à des interactions complexessusceptibles d'en moduler la synthèse et l'activité biologiques.</w:t>
      </w:r>
    </w:p>
    <w:p w:rsidR="00BD6EF9" w:rsidRDefault="00BD6EF9" w:rsidP="00BD6EF9">
      <w:pPr>
        <w:jc w:val="center"/>
        <w:rPr>
          <w:rFonts w:ascii="Arial Black" w:hAnsi="Arial Black"/>
          <w:b/>
          <w:bCs/>
          <w:sz w:val="28"/>
          <w:szCs w:val="28"/>
        </w:rPr>
      </w:pPr>
    </w:p>
    <w:p w:rsidR="00BD6EF9" w:rsidRDefault="00BD6EF9" w:rsidP="00BD6EF9">
      <w:pPr>
        <w:jc w:val="center"/>
        <w:rPr>
          <w:rFonts w:ascii="Arial Black" w:hAnsi="Arial Black"/>
          <w:b/>
          <w:bCs/>
          <w:sz w:val="28"/>
          <w:szCs w:val="28"/>
        </w:rPr>
      </w:pPr>
    </w:p>
    <w:p w:rsidR="00BD6EF9" w:rsidRDefault="00BD6EF9" w:rsidP="00BD6EF9">
      <w:pPr>
        <w:jc w:val="center"/>
        <w:rPr>
          <w:rFonts w:ascii="Arial Black" w:hAnsi="Arial Black"/>
          <w:b/>
          <w:bCs/>
          <w:sz w:val="28"/>
          <w:szCs w:val="28"/>
        </w:rPr>
      </w:pPr>
    </w:p>
    <w:p w:rsidR="00937AF9" w:rsidRDefault="00937AF9" w:rsidP="00BD6EF9">
      <w:pPr>
        <w:jc w:val="center"/>
        <w:rPr>
          <w:rFonts w:ascii="Arial Black" w:hAnsi="Arial Black"/>
          <w:b/>
          <w:bCs/>
          <w:sz w:val="28"/>
          <w:szCs w:val="28"/>
        </w:rPr>
      </w:pPr>
    </w:p>
    <w:p w:rsidR="00937AF9" w:rsidRDefault="00937AF9" w:rsidP="00BD6EF9">
      <w:pPr>
        <w:jc w:val="center"/>
        <w:rPr>
          <w:rFonts w:ascii="Arial Black" w:hAnsi="Arial Black"/>
          <w:b/>
          <w:bCs/>
          <w:sz w:val="28"/>
          <w:szCs w:val="28"/>
        </w:rPr>
      </w:pPr>
    </w:p>
    <w:p w:rsidR="00937AF9" w:rsidRDefault="00937AF9" w:rsidP="00BD6EF9">
      <w:pPr>
        <w:jc w:val="center"/>
        <w:rPr>
          <w:rFonts w:ascii="Arial Black" w:hAnsi="Arial Black"/>
          <w:b/>
          <w:bCs/>
          <w:sz w:val="28"/>
          <w:szCs w:val="28"/>
        </w:rPr>
      </w:pPr>
    </w:p>
    <w:p w:rsidR="00937AF9" w:rsidRDefault="00937AF9" w:rsidP="00BD6EF9">
      <w:pPr>
        <w:jc w:val="center"/>
        <w:rPr>
          <w:rFonts w:ascii="Arial Black" w:hAnsi="Arial Black"/>
          <w:b/>
          <w:bCs/>
          <w:sz w:val="28"/>
          <w:szCs w:val="28"/>
        </w:rPr>
      </w:pPr>
    </w:p>
    <w:p w:rsidR="00937AF9" w:rsidRDefault="00937AF9" w:rsidP="00BD6EF9">
      <w:pPr>
        <w:jc w:val="center"/>
        <w:rPr>
          <w:rFonts w:ascii="Arial Black" w:hAnsi="Arial Black"/>
          <w:b/>
          <w:bCs/>
          <w:sz w:val="28"/>
          <w:szCs w:val="28"/>
        </w:rPr>
      </w:pPr>
    </w:p>
    <w:p w:rsidR="00937AF9" w:rsidRDefault="00937AF9" w:rsidP="00BD6EF9">
      <w:pPr>
        <w:jc w:val="center"/>
        <w:rPr>
          <w:rFonts w:ascii="Arial Black" w:hAnsi="Arial Black"/>
          <w:b/>
          <w:bCs/>
          <w:sz w:val="28"/>
          <w:szCs w:val="28"/>
        </w:rPr>
      </w:pPr>
    </w:p>
    <w:p w:rsidR="00067261" w:rsidRDefault="00067261" w:rsidP="007361F3"/>
    <w:sectPr w:rsidR="00067261" w:rsidSect="0006726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SymbolMT">
    <w:altName w:val="Arial Unicode MS"/>
    <w:panose1 w:val="00000000000000000000"/>
    <w:charset w:val="88"/>
    <w:family w:val="auto"/>
    <w:notTrueType/>
    <w:pitch w:val="default"/>
    <w:sig w:usb0="00000000" w:usb1="08080000" w:usb2="00000010" w:usb3="00000000" w:csb0="00100000"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055500"/>
    <w:multiLevelType w:val="hybridMultilevel"/>
    <w:tmpl w:val="58CC18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FE209EA"/>
    <w:multiLevelType w:val="hybridMultilevel"/>
    <w:tmpl w:val="A8F6660E"/>
    <w:lvl w:ilvl="0" w:tplc="5F6062E0">
      <w:start w:val="1"/>
      <w:numFmt w:val="bullet"/>
      <w:lvlText w:val="-"/>
      <w:lvlJc w:val="left"/>
      <w:pPr>
        <w:ind w:left="720" w:hanging="360"/>
      </w:pPr>
      <w:rPr>
        <w:rFonts w:ascii="TimesNewRomanPSMT" w:eastAsiaTheme="minorHAnsi" w:hAnsi="TimesNewRomanPSMT" w:cs="TimesNewRomanPSM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5F63175"/>
    <w:multiLevelType w:val="hybridMultilevel"/>
    <w:tmpl w:val="2C3A07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5F2B46BC"/>
    <w:multiLevelType w:val="hybridMultilevel"/>
    <w:tmpl w:val="0DB08D48"/>
    <w:lvl w:ilvl="0" w:tplc="0BECD4CC">
      <w:start w:val="1"/>
      <w:numFmt w:val="bullet"/>
      <w:lvlText w:val="-"/>
      <w:lvlJc w:val="left"/>
      <w:pPr>
        <w:ind w:left="360" w:hanging="360"/>
      </w:pPr>
      <w:rPr>
        <w:rFonts w:ascii="TimesNewRomanPSMT" w:eastAsiaTheme="minorHAnsi" w:hAnsi="TimesNewRomanPSMT" w:cs="TimesNewRomanPSMT"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rsids>
    <w:rsidRoot w:val="007361F3"/>
    <w:rsid w:val="00067261"/>
    <w:rsid w:val="00074950"/>
    <w:rsid w:val="000B43F3"/>
    <w:rsid w:val="000D53D4"/>
    <w:rsid w:val="001F5031"/>
    <w:rsid w:val="00210D8B"/>
    <w:rsid w:val="00224F30"/>
    <w:rsid w:val="0023185C"/>
    <w:rsid w:val="002608F0"/>
    <w:rsid w:val="0030186B"/>
    <w:rsid w:val="0052026F"/>
    <w:rsid w:val="00572EEC"/>
    <w:rsid w:val="005E1301"/>
    <w:rsid w:val="005F101E"/>
    <w:rsid w:val="00617BDF"/>
    <w:rsid w:val="006240C7"/>
    <w:rsid w:val="006305B2"/>
    <w:rsid w:val="007361F3"/>
    <w:rsid w:val="00740053"/>
    <w:rsid w:val="00807134"/>
    <w:rsid w:val="00836968"/>
    <w:rsid w:val="008A437A"/>
    <w:rsid w:val="00937AF9"/>
    <w:rsid w:val="00A577B9"/>
    <w:rsid w:val="00A94695"/>
    <w:rsid w:val="00A966D7"/>
    <w:rsid w:val="00AD5F53"/>
    <w:rsid w:val="00B208D8"/>
    <w:rsid w:val="00B45010"/>
    <w:rsid w:val="00B65037"/>
    <w:rsid w:val="00BD6EF9"/>
    <w:rsid w:val="00C276B2"/>
    <w:rsid w:val="00CA35A6"/>
    <w:rsid w:val="00E67ACB"/>
    <w:rsid w:val="00EE163B"/>
    <w:rsid w:val="00F239D2"/>
    <w:rsid w:val="00F40535"/>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26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2026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4206</Words>
  <Characters>23139</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NOUNOU</dc:creator>
  <cp:lastModifiedBy>USER</cp:lastModifiedBy>
  <cp:revision>2</cp:revision>
  <cp:lastPrinted>2014-02-22T21:48:00Z</cp:lastPrinted>
  <dcterms:created xsi:type="dcterms:W3CDTF">2025-01-13T21:51:00Z</dcterms:created>
  <dcterms:modified xsi:type="dcterms:W3CDTF">2025-01-13T21:51:00Z</dcterms:modified>
</cp:coreProperties>
</file>