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tylesWithEffects.xml" ContentType="application/vnd.ms-word.stylesWithEffect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306CBB" w:rsidRPr="00056ECA" w:rsidRDefault="00306CBB" w:rsidP="00306CBB">
      <w:pPr>
        <w:jc w:val="center"/>
        <w:rPr>
          <w:rFonts w:ascii="Times New Roman" w:hAnsi="Times New Roman" w:cs="Times New Roman"/>
          <w:b/>
          <w:bCs/>
          <w:sz w:val="28"/>
          <w:szCs w:val="28"/>
        </w:rPr>
      </w:pPr>
      <w:r>
        <w:rPr>
          <w:rFonts w:ascii="Times New Roman" w:hAnsi="Times New Roman" w:cs="Times New Roman"/>
          <w:b/>
          <w:bCs/>
          <w:sz w:val="28"/>
          <w:szCs w:val="28"/>
        </w:rPr>
        <w:t>FACULTE DE MEDECINE D</w:t>
      </w:r>
      <w:r w:rsidR="00D43A6D">
        <w:rPr>
          <w:rFonts w:ascii="Times New Roman" w:hAnsi="Times New Roman" w:cs="Times New Roman"/>
          <w:b/>
          <w:bCs/>
          <w:sz w:val="28"/>
          <w:szCs w:val="28"/>
        </w:rPr>
        <w:t>’ALGER</w:t>
      </w:r>
    </w:p>
    <w:p w:rsidR="00306CBB" w:rsidRPr="00611102" w:rsidRDefault="00306CBB" w:rsidP="00306CBB">
      <w:pPr>
        <w:jc w:val="center"/>
        <w:rPr>
          <w:b/>
          <w:bCs/>
          <w:sz w:val="28"/>
          <w:szCs w:val="28"/>
        </w:rPr>
      </w:pPr>
      <w:r w:rsidRPr="00056ECA">
        <w:rPr>
          <w:rFonts w:ascii="Times New Roman" w:hAnsi="Times New Roman" w:cs="Times New Roman"/>
          <w:b/>
          <w:bCs/>
          <w:sz w:val="28"/>
          <w:szCs w:val="28"/>
        </w:rPr>
        <w:t>DEPARTEMENT DE MEDECINE</w:t>
      </w:r>
      <w:r w:rsidR="00D43A6D">
        <w:rPr>
          <w:rFonts w:ascii="Times New Roman" w:hAnsi="Times New Roman" w:cs="Times New Roman"/>
          <w:b/>
          <w:bCs/>
          <w:sz w:val="28"/>
          <w:szCs w:val="28"/>
        </w:rPr>
        <w:t xml:space="preserve"> DENTAIRE</w:t>
      </w:r>
    </w:p>
    <w:p w:rsidR="00306CBB" w:rsidRPr="00E4153B" w:rsidRDefault="00306CBB" w:rsidP="00306CBB">
      <w:pPr>
        <w:jc w:val="center"/>
        <w:rPr>
          <w:b/>
          <w:bCs/>
        </w:rPr>
      </w:pPr>
    </w:p>
    <w:p w:rsidR="00306CBB" w:rsidRDefault="00306CBB" w:rsidP="00306CBB">
      <w:pPr>
        <w:jc w:val="center"/>
        <w:rPr>
          <w:rFonts w:asciiTheme="majorBidi" w:hAnsiTheme="majorBidi" w:cstheme="majorBidi"/>
          <w:b/>
          <w:sz w:val="36"/>
          <w:szCs w:val="36"/>
        </w:rPr>
      </w:pPr>
    </w:p>
    <w:p w:rsidR="00306CBB" w:rsidRDefault="00306CBB" w:rsidP="00306CBB">
      <w:pPr>
        <w:jc w:val="center"/>
        <w:rPr>
          <w:rFonts w:asciiTheme="majorBidi" w:hAnsiTheme="majorBidi" w:cstheme="majorBidi"/>
          <w:b/>
          <w:sz w:val="36"/>
          <w:szCs w:val="36"/>
        </w:rPr>
      </w:pPr>
    </w:p>
    <w:p w:rsidR="002C173D" w:rsidRDefault="002C173D" w:rsidP="00306CBB">
      <w:pPr>
        <w:jc w:val="center"/>
        <w:rPr>
          <w:rFonts w:asciiTheme="majorBidi" w:hAnsiTheme="majorBidi" w:cstheme="majorBidi"/>
          <w:b/>
          <w:sz w:val="36"/>
          <w:szCs w:val="36"/>
        </w:rPr>
      </w:pPr>
    </w:p>
    <w:p w:rsidR="002C173D" w:rsidRDefault="002C173D" w:rsidP="00306CBB">
      <w:pPr>
        <w:jc w:val="center"/>
        <w:rPr>
          <w:rFonts w:asciiTheme="majorBidi" w:hAnsiTheme="majorBidi" w:cstheme="majorBidi"/>
          <w:b/>
          <w:sz w:val="36"/>
          <w:szCs w:val="36"/>
        </w:rPr>
      </w:pPr>
    </w:p>
    <w:p w:rsidR="00306CBB" w:rsidRDefault="00306CBB" w:rsidP="00306CBB">
      <w:pPr>
        <w:jc w:val="center"/>
        <w:rPr>
          <w:rFonts w:asciiTheme="majorBidi" w:hAnsiTheme="majorBidi" w:cstheme="majorBidi"/>
          <w:b/>
          <w:sz w:val="36"/>
          <w:szCs w:val="36"/>
        </w:rPr>
      </w:pPr>
    </w:p>
    <w:p w:rsidR="00306CBB" w:rsidRDefault="00306CBB" w:rsidP="00306CBB">
      <w:pPr>
        <w:jc w:val="center"/>
        <w:rPr>
          <w:rFonts w:asciiTheme="majorBidi" w:hAnsiTheme="majorBidi" w:cstheme="majorBidi"/>
          <w:b/>
          <w:sz w:val="36"/>
          <w:szCs w:val="36"/>
        </w:rPr>
      </w:pPr>
    </w:p>
    <w:p w:rsidR="00306CBB" w:rsidRDefault="00306CBB" w:rsidP="00306CBB">
      <w:pPr>
        <w:jc w:val="center"/>
        <w:rPr>
          <w:rFonts w:asciiTheme="majorBidi" w:hAnsiTheme="majorBidi" w:cstheme="majorBidi"/>
          <w:b/>
          <w:sz w:val="36"/>
          <w:szCs w:val="36"/>
        </w:rPr>
      </w:pPr>
    </w:p>
    <w:p w:rsidR="00D43A6D" w:rsidRDefault="00D43A6D" w:rsidP="00306CBB">
      <w:pPr>
        <w:jc w:val="center"/>
        <w:rPr>
          <w:rFonts w:asciiTheme="majorBidi" w:hAnsiTheme="majorBidi" w:cstheme="majorBidi"/>
          <w:b/>
          <w:sz w:val="32"/>
          <w:szCs w:val="32"/>
        </w:rPr>
      </w:pPr>
      <w:r>
        <w:rPr>
          <w:rFonts w:asciiTheme="majorBidi" w:hAnsiTheme="majorBidi" w:cstheme="majorBidi"/>
          <w:b/>
          <w:sz w:val="32"/>
          <w:szCs w:val="32"/>
        </w:rPr>
        <w:t xml:space="preserve">TROUBLESHEMODYNAMIQUE </w:t>
      </w:r>
    </w:p>
    <w:p w:rsidR="00306CBB" w:rsidRDefault="00D43A6D" w:rsidP="00306CBB">
      <w:pPr>
        <w:jc w:val="center"/>
        <w:rPr>
          <w:rFonts w:asciiTheme="majorBidi" w:hAnsiTheme="majorBidi" w:cstheme="majorBidi"/>
          <w:b/>
          <w:sz w:val="32"/>
          <w:szCs w:val="32"/>
        </w:rPr>
      </w:pPr>
      <w:r>
        <w:rPr>
          <w:rFonts w:asciiTheme="majorBidi" w:hAnsiTheme="majorBidi" w:cstheme="majorBidi"/>
          <w:b/>
          <w:sz w:val="32"/>
          <w:szCs w:val="32"/>
        </w:rPr>
        <w:t xml:space="preserve"> PATHOLOGIE VASCULAIRE</w:t>
      </w:r>
    </w:p>
    <w:p w:rsidR="00306CBB" w:rsidRPr="00056ECA" w:rsidRDefault="00D43A6D" w:rsidP="00306CBB">
      <w:pPr>
        <w:jc w:val="center"/>
        <w:rPr>
          <w:rFonts w:ascii="Times New Roman" w:hAnsi="Times New Roman" w:cs="Times New Roman"/>
          <w:b/>
          <w:sz w:val="24"/>
          <w:szCs w:val="24"/>
        </w:rPr>
      </w:pPr>
      <w:r>
        <w:rPr>
          <w:rFonts w:ascii="Times New Roman" w:hAnsi="Times New Roman" w:cs="Times New Roman"/>
          <w:b/>
          <w:sz w:val="24"/>
          <w:szCs w:val="24"/>
        </w:rPr>
        <w:t>Pr A Belarbi</w:t>
      </w:r>
    </w:p>
    <w:p w:rsidR="00306CBB" w:rsidRPr="009B4BB1" w:rsidRDefault="00306CBB" w:rsidP="00306CBB">
      <w:pPr>
        <w:jc w:val="center"/>
        <w:rPr>
          <w:rFonts w:asciiTheme="majorBidi" w:hAnsiTheme="majorBidi" w:cstheme="majorBidi"/>
          <w:b/>
          <w:sz w:val="24"/>
          <w:szCs w:val="24"/>
        </w:rPr>
      </w:pPr>
    </w:p>
    <w:p w:rsidR="00306CBB" w:rsidRPr="009B4BB1" w:rsidRDefault="00306CBB" w:rsidP="00306CBB">
      <w:pPr>
        <w:rPr>
          <w:rFonts w:asciiTheme="majorBidi" w:hAnsiTheme="majorBidi" w:cstheme="majorBidi"/>
          <w:b/>
          <w:sz w:val="24"/>
          <w:szCs w:val="24"/>
        </w:rPr>
      </w:pPr>
    </w:p>
    <w:p w:rsidR="00306CBB" w:rsidRPr="009B4BB1" w:rsidRDefault="00306CBB" w:rsidP="00306CBB">
      <w:pPr>
        <w:jc w:val="center"/>
        <w:rPr>
          <w:rFonts w:asciiTheme="majorBidi" w:hAnsiTheme="majorBidi" w:cstheme="majorBidi"/>
          <w:b/>
          <w:sz w:val="24"/>
          <w:szCs w:val="24"/>
        </w:rPr>
      </w:pPr>
    </w:p>
    <w:p w:rsidR="00306CBB" w:rsidRPr="009526D0" w:rsidRDefault="00306CBB" w:rsidP="00306CBB">
      <w:pPr>
        <w:jc w:val="center"/>
        <w:rPr>
          <w:rFonts w:asciiTheme="majorBidi" w:hAnsiTheme="majorBidi" w:cstheme="majorBidi"/>
          <w:b/>
          <w:bCs/>
          <w:sz w:val="24"/>
          <w:szCs w:val="24"/>
        </w:rPr>
      </w:pPr>
    </w:p>
    <w:p w:rsidR="00306CBB" w:rsidRPr="009B4BB1" w:rsidRDefault="00306CBB" w:rsidP="00306CBB">
      <w:pPr>
        <w:jc w:val="center"/>
        <w:rPr>
          <w:rFonts w:asciiTheme="majorBidi" w:hAnsiTheme="majorBidi" w:cstheme="majorBidi"/>
          <w:b/>
          <w:sz w:val="24"/>
          <w:szCs w:val="24"/>
        </w:rPr>
      </w:pPr>
    </w:p>
    <w:p w:rsidR="002C173D" w:rsidRDefault="002C173D" w:rsidP="00306CBB">
      <w:pPr>
        <w:jc w:val="center"/>
        <w:rPr>
          <w:rFonts w:asciiTheme="majorBidi" w:hAnsiTheme="majorBidi" w:cstheme="majorBidi"/>
          <w:b/>
          <w:sz w:val="24"/>
          <w:szCs w:val="24"/>
        </w:rPr>
      </w:pPr>
    </w:p>
    <w:p w:rsidR="002C173D" w:rsidRDefault="002C173D" w:rsidP="00306CBB">
      <w:pPr>
        <w:jc w:val="center"/>
        <w:rPr>
          <w:rFonts w:asciiTheme="majorBidi" w:hAnsiTheme="majorBidi" w:cstheme="majorBidi"/>
          <w:b/>
          <w:sz w:val="24"/>
          <w:szCs w:val="24"/>
        </w:rPr>
      </w:pPr>
    </w:p>
    <w:p w:rsidR="002C173D" w:rsidRDefault="002C173D" w:rsidP="00306CBB">
      <w:pPr>
        <w:jc w:val="center"/>
        <w:rPr>
          <w:rFonts w:asciiTheme="majorBidi" w:hAnsiTheme="majorBidi" w:cstheme="majorBidi"/>
          <w:b/>
          <w:sz w:val="24"/>
          <w:szCs w:val="24"/>
        </w:rPr>
      </w:pPr>
    </w:p>
    <w:p w:rsidR="002C173D" w:rsidRDefault="002C173D" w:rsidP="00306CBB">
      <w:pPr>
        <w:jc w:val="center"/>
        <w:rPr>
          <w:rFonts w:asciiTheme="majorBidi" w:hAnsiTheme="majorBidi" w:cstheme="majorBidi"/>
          <w:b/>
          <w:sz w:val="24"/>
          <w:szCs w:val="24"/>
        </w:rPr>
      </w:pPr>
    </w:p>
    <w:p w:rsidR="002C173D" w:rsidRDefault="002C173D" w:rsidP="00306CBB">
      <w:pPr>
        <w:jc w:val="center"/>
        <w:rPr>
          <w:rFonts w:asciiTheme="majorBidi" w:hAnsiTheme="majorBidi" w:cstheme="majorBidi"/>
          <w:b/>
          <w:sz w:val="24"/>
          <w:szCs w:val="24"/>
        </w:rPr>
      </w:pPr>
    </w:p>
    <w:p w:rsidR="00306CBB" w:rsidRDefault="007C30E9" w:rsidP="00306CBB">
      <w:pPr>
        <w:jc w:val="center"/>
        <w:rPr>
          <w:rFonts w:asciiTheme="majorBidi" w:hAnsiTheme="majorBidi" w:cstheme="majorBidi"/>
          <w:b/>
          <w:sz w:val="24"/>
          <w:szCs w:val="24"/>
        </w:rPr>
      </w:pPr>
      <w:r>
        <w:rPr>
          <w:rFonts w:asciiTheme="majorBidi" w:hAnsiTheme="majorBidi" w:cstheme="majorBidi"/>
          <w:b/>
          <w:sz w:val="24"/>
          <w:szCs w:val="24"/>
        </w:rPr>
        <w:t>Année universitaire 2024-2025</w:t>
      </w:r>
    </w:p>
    <w:p w:rsidR="003561F3" w:rsidRDefault="003561F3"/>
    <w:p w:rsidR="00306CBB" w:rsidRPr="00306CBB" w:rsidRDefault="00306CBB" w:rsidP="00306CBB">
      <w:pPr>
        <w:pStyle w:val="NormalWeb"/>
        <w:spacing w:before="106" w:beforeAutospacing="0" w:after="0" w:afterAutospacing="0"/>
        <w:rPr>
          <w:rFonts w:eastAsiaTheme="minorEastAsia"/>
          <w:b/>
          <w:bCs/>
          <w:color w:val="000000" w:themeColor="text1"/>
          <w:kern w:val="24"/>
          <w:sz w:val="28"/>
          <w:szCs w:val="44"/>
        </w:rPr>
      </w:pPr>
      <w:r w:rsidRPr="00306CBB">
        <w:rPr>
          <w:rFonts w:eastAsiaTheme="minorEastAsia"/>
          <w:b/>
          <w:bCs/>
          <w:color w:val="000000" w:themeColor="text1"/>
          <w:kern w:val="24"/>
          <w:sz w:val="28"/>
          <w:szCs w:val="44"/>
        </w:rPr>
        <w:t>Plan :</w:t>
      </w:r>
    </w:p>
    <w:p w:rsidR="00306CBB" w:rsidRPr="00306CBB" w:rsidRDefault="00306CBB" w:rsidP="00306CBB">
      <w:pPr>
        <w:pStyle w:val="NormalWeb"/>
        <w:spacing w:before="106" w:beforeAutospacing="0" w:after="0" w:afterAutospacing="0"/>
        <w:rPr>
          <w:sz w:val="16"/>
        </w:rPr>
      </w:pPr>
      <w:r w:rsidRPr="00306CBB">
        <w:rPr>
          <w:rFonts w:eastAsiaTheme="minorEastAsia"/>
          <w:b/>
          <w:bCs/>
          <w:color w:val="000000" w:themeColor="text1"/>
          <w:kern w:val="24"/>
          <w:sz w:val="28"/>
          <w:szCs w:val="44"/>
        </w:rPr>
        <w:t>I/Introduction</w:t>
      </w:r>
    </w:p>
    <w:p w:rsidR="00306CBB" w:rsidRPr="00306CBB" w:rsidRDefault="00306CBB" w:rsidP="00306CBB">
      <w:pPr>
        <w:pStyle w:val="NormalWeb"/>
        <w:spacing w:before="106" w:beforeAutospacing="0" w:after="0" w:afterAutospacing="0"/>
        <w:rPr>
          <w:sz w:val="16"/>
        </w:rPr>
      </w:pPr>
      <w:r w:rsidRPr="00306CBB">
        <w:rPr>
          <w:rFonts w:eastAsiaTheme="minorEastAsia"/>
          <w:b/>
          <w:bCs/>
          <w:color w:val="000000" w:themeColor="text1"/>
          <w:kern w:val="24"/>
          <w:sz w:val="28"/>
          <w:szCs w:val="44"/>
        </w:rPr>
        <w:t>II/Stase sanguine</w:t>
      </w:r>
      <w:r w:rsidRPr="00306CBB">
        <w:rPr>
          <w:rFonts w:eastAsiaTheme="minorEastAsia"/>
          <w:color w:val="000000" w:themeColor="text1"/>
          <w:kern w:val="24"/>
          <w:sz w:val="28"/>
          <w:szCs w:val="44"/>
        </w:rPr>
        <w:t> </w:t>
      </w:r>
    </w:p>
    <w:p w:rsidR="00306CBB" w:rsidRPr="00306CBB" w:rsidRDefault="00306CBB" w:rsidP="00306CBB">
      <w:pPr>
        <w:pStyle w:val="NormalWeb"/>
        <w:spacing w:before="106" w:beforeAutospacing="0" w:after="0" w:afterAutospacing="0"/>
        <w:rPr>
          <w:sz w:val="16"/>
        </w:rPr>
      </w:pPr>
      <w:r w:rsidRPr="00306CBB">
        <w:rPr>
          <w:rFonts w:eastAsiaTheme="minorEastAsia"/>
          <w:color w:val="000000" w:themeColor="text1"/>
          <w:kern w:val="24"/>
          <w:sz w:val="28"/>
          <w:szCs w:val="44"/>
        </w:rPr>
        <w:t xml:space="preserve">   1. Œdème</w:t>
      </w:r>
    </w:p>
    <w:p w:rsidR="00306CBB" w:rsidRPr="00306CBB" w:rsidRDefault="00306CBB" w:rsidP="00306CBB">
      <w:pPr>
        <w:pStyle w:val="NormalWeb"/>
        <w:spacing w:before="106" w:beforeAutospacing="0" w:after="0" w:afterAutospacing="0"/>
        <w:rPr>
          <w:sz w:val="16"/>
        </w:rPr>
      </w:pPr>
      <w:r w:rsidRPr="00306CBB">
        <w:rPr>
          <w:rFonts w:eastAsiaTheme="minorEastAsia"/>
          <w:color w:val="000000" w:themeColor="text1"/>
          <w:kern w:val="24"/>
          <w:sz w:val="28"/>
          <w:szCs w:val="44"/>
        </w:rPr>
        <w:t xml:space="preserve">   2. Congestion</w:t>
      </w:r>
    </w:p>
    <w:p w:rsidR="00306CBB" w:rsidRPr="00306CBB" w:rsidRDefault="00306CBB" w:rsidP="00306CBB">
      <w:pPr>
        <w:pStyle w:val="NormalWeb"/>
        <w:spacing w:before="106" w:beforeAutospacing="0" w:after="0" w:afterAutospacing="0"/>
        <w:rPr>
          <w:sz w:val="16"/>
        </w:rPr>
      </w:pPr>
      <w:r w:rsidRPr="00306CBB">
        <w:rPr>
          <w:rFonts w:eastAsiaTheme="minorEastAsia"/>
          <w:color w:val="000000" w:themeColor="text1"/>
          <w:kern w:val="24"/>
          <w:sz w:val="28"/>
          <w:szCs w:val="44"/>
        </w:rPr>
        <w:t xml:space="preserve">             2. 1 Congestion active</w:t>
      </w:r>
    </w:p>
    <w:p w:rsidR="00306CBB" w:rsidRPr="00306CBB" w:rsidRDefault="00306CBB" w:rsidP="00306CBB">
      <w:pPr>
        <w:pStyle w:val="NormalWeb"/>
        <w:spacing w:before="106" w:beforeAutospacing="0" w:after="0" w:afterAutospacing="0"/>
        <w:rPr>
          <w:sz w:val="16"/>
        </w:rPr>
      </w:pPr>
      <w:r w:rsidRPr="00306CBB">
        <w:rPr>
          <w:rFonts w:eastAsiaTheme="minorEastAsia"/>
          <w:color w:val="000000" w:themeColor="text1"/>
          <w:kern w:val="24"/>
          <w:sz w:val="28"/>
          <w:szCs w:val="44"/>
        </w:rPr>
        <w:t xml:space="preserve">             2. 2 Congestion passive</w:t>
      </w:r>
    </w:p>
    <w:p w:rsidR="00306CBB" w:rsidRPr="00306CBB" w:rsidRDefault="00306CBB" w:rsidP="00306CBB">
      <w:pPr>
        <w:pStyle w:val="NormalWeb"/>
        <w:spacing w:before="106" w:beforeAutospacing="0" w:after="0" w:afterAutospacing="0"/>
        <w:rPr>
          <w:sz w:val="16"/>
        </w:rPr>
      </w:pPr>
      <w:r w:rsidRPr="00306CBB">
        <w:rPr>
          <w:rFonts w:eastAsiaTheme="minorEastAsia"/>
          <w:color w:val="000000" w:themeColor="text1"/>
          <w:kern w:val="24"/>
          <w:sz w:val="28"/>
          <w:szCs w:val="44"/>
        </w:rPr>
        <w:t xml:space="preserve">   3. Hémorragie</w:t>
      </w:r>
    </w:p>
    <w:p w:rsidR="00306CBB" w:rsidRPr="00306CBB" w:rsidRDefault="00306CBB" w:rsidP="00306CBB">
      <w:pPr>
        <w:pStyle w:val="NormalWeb"/>
        <w:spacing w:before="106" w:beforeAutospacing="0" w:after="0" w:afterAutospacing="0"/>
        <w:rPr>
          <w:sz w:val="16"/>
        </w:rPr>
      </w:pPr>
      <w:r w:rsidRPr="00306CBB">
        <w:rPr>
          <w:rFonts w:eastAsiaTheme="minorEastAsia"/>
          <w:color w:val="000000" w:themeColor="text1"/>
          <w:kern w:val="24"/>
          <w:sz w:val="28"/>
          <w:szCs w:val="44"/>
        </w:rPr>
        <w:t> </w:t>
      </w:r>
    </w:p>
    <w:p w:rsidR="00306CBB" w:rsidRPr="00306CBB" w:rsidRDefault="00306CBB" w:rsidP="00306CBB">
      <w:pPr>
        <w:pStyle w:val="NormalWeb"/>
        <w:spacing w:before="106" w:beforeAutospacing="0" w:after="0" w:afterAutospacing="0"/>
        <w:rPr>
          <w:sz w:val="16"/>
        </w:rPr>
      </w:pPr>
      <w:r w:rsidRPr="00306CBB">
        <w:rPr>
          <w:rFonts w:eastAsiaTheme="minorEastAsia"/>
          <w:b/>
          <w:bCs/>
          <w:color w:val="000000" w:themeColor="text1"/>
          <w:kern w:val="24"/>
          <w:sz w:val="28"/>
          <w:szCs w:val="44"/>
        </w:rPr>
        <w:t>III/Thrombose et maladie</w:t>
      </w:r>
      <w:r w:rsidR="00C42D29">
        <w:rPr>
          <w:rFonts w:eastAsiaTheme="minorEastAsia"/>
          <w:b/>
          <w:bCs/>
          <w:color w:val="000000" w:themeColor="text1"/>
          <w:kern w:val="24"/>
          <w:sz w:val="28"/>
          <w:szCs w:val="44"/>
        </w:rPr>
        <w:t>s</w:t>
      </w:r>
      <w:r w:rsidRPr="00306CBB">
        <w:rPr>
          <w:rFonts w:eastAsiaTheme="minorEastAsia"/>
          <w:b/>
          <w:bCs/>
          <w:color w:val="000000" w:themeColor="text1"/>
          <w:kern w:val="24"/>
          <w:sz w:val="28"/>
          <w:szCs w:val="44"/>
        </w:rPr>
        <w:t xml:space="preserve"> thrombo-embolique</w:t>
      </w:r>
      <w:r w:rsidR="00C42D29">
        <w:rPr>
          <w:rFonts w:eastAsiaTheme="minorEastAsia"/>
          <w:b/>
          <w:bCs/>
          <w:color w:val="000000" w:themeColor="text1"/>
          <w:kern w:val="24"/>
          <w:sz w:val="28"/>
          <w:szCs w:val="44"/>
        </w:rPr>
        <w:t>s</w:t>
      </w:r>
      <w:r w:rsidRPr="00306CBB">
        <w:rPr>
          <w:rFonts w:eastAsiaTheme="minorEastAsia"/>
          <w:color w:val="000000" w:themeColor="text1"/>
          <w:kern w:val="24"/>
          <w:sz w:val="28"/>
          <w:szCs w:val="44"/>
        </w:rPr>
        <w:t> </w:t>
      </w:r>
    </w:p>
    <w:p w:rsidR="00306CBB" w:rsidRPr="00306CBB" w:rsidRDefault="00306CBB" w:rsidP="00306CBB">
      <w:pPr>
        <w:pStyle w:val="NormalWeb"/>
        <w:spacing w:before="106" w:beforeAutospacing="0" w:after="0" w:afterAutospacing="0"/>
        <w:rPr>
          <w:sz w:val="16"/>
        </w:rPr>
      </w:pPr>
      <w:r w:rsidRPr="00306CBB">
        <w:rPr>
          <w:rFonts w:eastAsiaTheme="minorEastAsia"/>
          <w:color w:val="000000" w:themeColor="text1"/>
          <w:kern w:val="24"/>
          <w:sz w:val="28"/>
          <w:szCs w:val="44"/>
        </w:rPr>
        <w:t>1. Thrombose</w:t>
      </w:r>
    </w:p>
    <w:p w:rsidR="00306CBB" w:rsidRPr="00306CBB" w:rsidRDefault="00306CBB" w:rsidP="00306CBB">
      <w:pPr>
        <w:pStyle w:val="NormalWeb"/>
        <w:spacing w:before="106" w:beforeAutospacing="0" w:after="0" w:afterAutospacing="0"/>
        <w:rPr>
          <w:sz w:val="16"/>
        </w:rPr>
      </w:pPr>
      <w:r w:rsidRPr="00306CBB">
        <w:rPr>
          <w:rFonts w:eastAsiaTheme="minorEastAsia"/>
          <w:color w:val="000000" w:themeColor="text1"/>
          <w:kern w:val="24"/>
          <w:sz w:val="28"/>
          <w:szCs w:val="44"/>
        </w:rPr>
        <w:t>2. Embolie</w:t>
      </w:r>
    </w:p>
    <w:p w:rsidR="00306CBB" w:rsidRPr="00306CBB" w:rsidRDefault="00306CBB" w:rsidP="00306CBB">
      <w:pPr>
        <w:pStyle w:val="NormalWeb"/>
        <w:spacing w:before="106" w:beforeAutospacing="0" w:after="0" w:afterAutospacing="0"/>
        <w:rPr>
          <w:sz w:val="16"/>
        </w:rPr>
      </w:pPr>
      <w:r w:rsidRPr="00306CBB">
        <w:rPr>
          <w:rFonts w:eastAsiaTheme="minorEastAsia"/>
          <w:color w:val="000000" w:themeColor="text1"/>
          <w:kern w:val="24"/>
          <w:sz w:val="28"/>
          <w:szCs w:val="44"/>
        </w:rPr>
        <w:t>3. Ischémie</w:t>
      </w:r>
    </w:p>
    <w:p w:rsidR="00306CBB" w:rsidRPr="00306CBB" w:rsidRDefault="00306CBB" w:rsidP="00306CBB">
      <w:pPr>
        <w:pStyle w:val="NormalWeb"/>
        <w:spacing w:before="106" w:beforeAutospacing="0" w:after="0" w:afterAutospacing="0"/>
        <w:rPr>
          <w:rFonts w:eastAsiaTheme="minorEastAsia"/>
          <w:color w:val="000000" w:themeColor="text1"/>
          <w:kern w:val="24"/>
          <w:sz w:val="28"/>
          <w:szCs w:val="44"/>
        </w:rPr>
      </w:pPr>
      <w:r w:rsidRPr="00306CBB">
        <w:rPr>
          <w:rFonts w:eastAsiaTheme="minorEastAsia"/>
          <w:color w:val="000000" w:themeColor="text1"/>
          <w:kern w:val="24"/>
          <w:sz w:val="28"/>
          <w:szCs w:val="44"/>
        </w:rPr>
        <w:t>4. Infarctus</w:t>
      </w:r>
    </w:p>
    <w:p w:rsidR="00306CBB" w:rsidRDefault="00306CBB" w:rsidP="00306CBB">
      <w:pPr>
        <w:pStyle w:val="NormalWeb"/>
        <w:spacing w:before="106" w:beforeAutospacing="0" w:after="0" w:afterAutospacing="0"/>
        <w:rPr>
          <w:rFonts w:eastAsiaTheme="minorEastAsia"/>
          <w:color w:val="000000" w:themeColor="text1"/>
          <w:kern w:val="24"/>
          <w:sz w:val="44"/>
          <w:szCs w:val="44"/>
        </w:rPr>
      </w:pPr>
    </w:p>
    <w:p w:rsidR="00306CBB" w:rsidRDefault="00306CBB" w:rsidP="00306CBB">
      <w:pPr>
        <w:pStyle w:val="NormalWeb"/>
        <w:spacing w:before="106" w:beforeAutospacing="0" w:after="0" w:afterAutospacing="0"/>
        <w:rPr>
          <w:rFonts w:eastAsiaTheme="minorEastAsia"/>
          <w:color w:val="000000" w:themeColor="text1"/>
          <w:kern w:val="24"/>
          <w:sz w:val="44"/>
          <w:szCs w:val="44"/>
        </w:rPr>
      </w:pPr>
    </w:p>
    <w:p w:rsidR="00306CBB" w:rsidRDefault="00306CBB" w:rsidP="00306CBB">
      <w:pPr>
        <w:pStyle w:val="NormalWeb"/>
        <w:spacing w:before="106" w:beforeAutospacing="0" w:after="0" w:afterAutospacing="0"/>
        <w:rPr>
          <w:rFonts w:eastAsiaTheme="minorEastAsia"/>
          <w:color w:val="000000" w:themeColor="text1"/>
          <w:kern w:val="24"/>
          <w:sz w:val="44"/>
          <w:szCs w:val="44"/>
        </w:rPr>
      </w:pPr>
    </w:p>
    <w:p w:rsidR="00306CBB" w:rsidRDefault="00306CBB" w:rsidP="00306CBB">
      <w:pPr>
        <w:pStyle w:val="NormalWeb"/>
        <w:spacing w:before="106" w:beforeAutospacing="0" w:after="0" w:afterAutospacing="0"/>
        <w:rPr>
          <w:rFonts w:eastAsiaTheme="minorEastAsia"/>
          <w:color w:val="000000" w:themeColor="text1"/>
          <w:kern w:val="24"/>
          <w:sz w:val="44"/>
          <w:szCs w:val="44"/>
        </w:rPr>
      </w:pPr>
    </w:p>
    <w:p w:rsidR="00306CBB" w:rsidRDefault="00306CBB" w:rsidP="00306CBB">
      <w:pPr>
        <w:pStyle w:val="NormalWeb"/>
        <w:spacing w:before="106" w:beforeAutospacing="0" w:after="0" w:afterAutospacing="0"/>
        <w:rPr>
          <w:rFonts w:eastAsiaTheme="minorEastAsia"/>
          <w:color w:val="000000" w:themeColor="text1"/>
          <w:kern w:val="24"/>
          <w:sz w:val="44"/>
          <w:szCs w:val="44"/>
        </w:rPr>
      </w:pPr>
    </w:p>
    <w:p w:rsidR="00306CBB" w:rsidRDefault="00306CBB" w:rsidP="00306CBB">
      <w:pPr>
        <w:pStyle w:val="NormalWeb"/>
        <w:spacing w:before="106" w:beforeAutospacing="0" w:after="0" w:afterAutospacing="0"/>
        <w:rPr>
          <w:rFonts w:eastAsiaTheme="minorEastAsia"/>
          <w:color w:val="000000" w:themeColor="text1"/>
          <w:kern w:val="24"/>
          <w:sz w:val="44"/>
          <w:szCs w:val="44"/>
        </w:rPr>
      </w:pPr>
    </w:p>
    <w:p w:rsidR="00306CBB" w:rsidRDefault="00306CBB" w:rsidP="00306CBB">
      <w:pPr>
        <w:pStyle w:val="NormalWeb"/>
        <w:spacing w:before="106" w:beforeAutospacing="0" w:after="0" w:afterAutospacing="0"/>
        <w:rPr>
          <w:rFonts w:eastAsiaTheme="minorEastAsia"/>
          <w:color w:val="000000" w:themeColor="text1"/>
          <w:kern w:val="24"/>
          <w:sz w:val="44"/>
          <w:szCs w:val="44"/>
        </w:rPr>
      </w:pPr>
    </w:p>
    <w:p w:rsidR="00306CBB" w:rsidRDefault="00306CBB" w:rsidP="00306CBB">
      <w:pPr>
        <w:pStyle w:val="NormalWeb"/>
        <w:spacing w:before="106" w:beforeAutospacing="0" w:after="0" w:afterAutospacing="0"/>
        <w:rPr>
          <w:rFonts w:eastAsiaTheme="minorEastAsia"/>
          <w:color w:val="000000" w:themeColor="text1"/>
          <w:kern w:val="24"/>
          <w:sz w:val="44"/>
          <w:szCs w:val="44"/>
        </w:rPr>
      </w:pPr>
    </w:p>
    <w:p w:rsidR="00306CBB" w:rsidRDefault="00306CBB" w:rsidP="00306CBB">
      <w:pPr>
        <w:pStyle w:val="NormalWeb"/>
        <w:spacing w:before="106" w:beforeAutospacing="0" w:after="0" w:afterAutospacing="0"/>
        <w:rPr>
          <w:rFonts w:eastAsiaTheme="minorEastAsia"/>
          <w:color w:val="000000" w:themeColor="text1"/>
          <w:kern w:val="24"/>
          <w:sz w:val="44"/>
          <w:szCs w:val="44"/>
        </w:rPr>
      </w:pPr>
    </w:p>
    <w:p w:rsidR="00306CBB" w:rsidRDefault="00306CBB" w:rsidP="00306CBB">
      <w:pPr>
        <w:pStyle w:val="NormalWeb"/>
        <w:spacing w:before="106" w:beforeAutospacing="0" w:after="0" w:afterAutospacing="0"/>
        <w:rPr>
          <w:rFonts w:eastAsiaTheme="minorEastAsia"/>
          <w:color w:val="000000" w:themeColor="text1"/>
          <w:kern w:val="24"/>
          <w:sz w:val="44"/>
          <w:szCs w:val="44"/>
        </w:rPr>
      </w:pPr>
    </w:p>
    <w:p w:rsidR="00306CBB" w:rsidRDefault="00306CBB" w:rsidP="00306CBB">
      <w:pPr>
        <w:pStyle w:val="NormalWeb"/>
        <w:spacing w:before="106" w:beforeAutospacing="0" w:after="0" w:afterAutospacing="0"/>
        <w:rPr>
          <w:rFonts w:eastAsiaTheme="minorEastAsia"/>
          <w:color w:val="000000" w:themeColor="text1"/>
          <w:kern w:val="24"/>
          <w:sz w:val="44"/>
          <w:szCs w:val="44"/>
        </w:rPr>
      </w:pPr>
    </w:p>
    <w:p w:rsidR="00306CBB" w:rsidRDefault="00306CBB" w:rsidP="00306CBB">
      <w:pPr>
        <w:pStyle w:val="NormalWeb"/>
        <w:spacing w:before="106" w:beforeAutospacing="0" w:after="0" w:afterAutospacing="0"/>
        <w:rPr>
          <w:rFonts w:eastAsiaTheme="minorEastAsia"/>
          <w:color w:val="000000" w:themeColor="text1"/>
          <w:kern w:val="24"/>
          <w:sz w:val="44"/>
          <w:szCs w:val="44"/>
        </w:rPr>
      </w:pPr>
    </w:p>
    <w:p w:rsidR="00306CBB" w:rsidRPr="00C87CB9" w:rsidRDefault="00306CBB" w:rsidP="00306CBB">
      <w:pPr>
        <w:pStyle w:val="NormalWeb"/>
        <w:spacing w:before="106" w:beforeAutospacing="0" w:after="0" w:afterAutospacing="0"/>
        <w:rPr>
          <w:rFonts w:eastAsiaTheme="minorEastAsia"/>
          <w:b/>
          <w:color w:val="000000" w:themeColor="text1"/>
          <w:kern w:val="24"/>
          <w:sz w:val="32"/>
          <w:szCs w:val="44"/>
          <w:u w:val="single"/>
        </w:rPr>
      </w:pPr>
      <w:r w:rsidRPr="00C87CB9">
        <w:rPr>
          <w:rFonts w:eastAsiaTheme="minorEastAsia"/>
          <w:b/>
          <w:color w:val="000000" w:themeColor="text1"/>
          <w:kern w:val="24"/>
          <w:sz w:val="32"/>
          <w:szCs w:val="44"/>
          <w:u w:val="single"/>
        </w:rPr>
        <w:lastRenderedPageBreak/>
        <w:t>Introduction :</w:t>
      </w:r>
    </w:p>
    <w:p w:rsidR="00306CBB" w:rsidRPr="00306CBB" w:rsidRDefault="00306CBB" w:rsidP="00306CBB">
      <w:pPr>
        <w:spacing w:before="144" w:after="0" w:line="240" w:lineRule="auto"/>
        <w:rPr>
          <w:rFonts w:ascii="Times New Roman" w:eastAsia="Times New Roman" w:hAnsi="Times New Roman" w:cs="Times New Roman"/>
          <w:sz w:val="6"/>
          <w:szCs w:val="24"/>
        </w:rPr>
      </w:pPr>
      <w:r w:rsidRPr="00306CBB">
        <w:rPr>
          <w:rFonts w:ascii="Times New Roman" w:hAnsi="Times New Roman" w:cs="Times New Roman"/>
          <w:color w:val="000000" w:themeColor="text1"/>
          <w:kern w:val="24"/>
          <w:sz w:val="24"/>
          <w:szCs w:val="60"/>
        </w:rPr>
        <w:t xml:space="preserve">     La nutrition et le fonctionnement des cellules et des tissus supposent </w:t>
      </w:r>
      <w:r w:rsidRPr="00306CBB">
        <w:rPr>
          <w:rFonts w:ascii="Times New Roman" w:hAnsi="Times New Roman" w:cs="Times New Roman"/>
          <w:b/>
          <w:bCs/>
          <w:color w:val="000000" w:themeColor="text1"/>
          <w:kern w:val="24"/>
          <w:sz w:val="24"/>
          <w:szCs w:val="60"/>
        </w:rPr>
        <w:t>une circulation sanguine et lymphatique et interstitielle normales</w:t>
      </w:r>
    </w:p>
    <w:p w:rsidR="00306CBB" w:rsidRPr="00306CBB" w:rsidRDefault="00306CBB" w:rsidP="00306CBB">
      <w:pPr>
        <w:spacing w:before="144" w:after="0" w:line="240" w:lineRule="auto"/>
        <w:rPr>
          <w:rFonts w:ascii="Times New Roman" w:eastAsia="Times New Roman" w:hAnsi="Times New Roman" w:cs="Times New Roman"/>
          <w:sz w:val="6"/>
          <w:szCs w:val="24"/>
        </w:rPr>
      </w:pPr>
      <w:r w:rsidRPr="00306CBB">
        <w:rPr>
          <w:rFonts w:ascii="Times New Roman" w:hAnsi="Times New Roman" w:cs="Times New Roman"/>
          <w:color w:val="000000" w:themeColor="text1"/>
          <w:kern w:val="24"/>
          <w:sz w:val="24"/>
          <w:szCs w:val="60"/>
        </w:rPr>
        <w:t xml:space="preserve">     Les échanges entre le sang et les tissus nécessitent un </w:t>
      </w:r>
      <w:r w:rsidRPr="00306CBB">
        <w:rPr>
          <w:rFonts w:ascii="Times New Roman" w:hAnsi="Times New Roman" w:cs="Times New Roman"/>
          <w:b/>
          <w:bCs/>
          <w:color w:val="000000" w:themeColor="text1"/>
          <w:kern w:val="24"/>
          <w:sz w:val="24"/>
          <w:szCs w:val="60"/>
        </w:rPr>
        <w:t xml:space="preserve">équilibre </w:t>
      </w:r>
      <w:r w:rsidRPr="00306CBB">
        <w:rPr>
          <w:rFonts w:ascii="Times New Roman" w:hAnsi="Times New Roman" w:cs="Times New Roman"/>
          <w:color w:val="000000" w:themeColor="text1"/>
          <w:kern w:val="24"/>
          <w:sz w:val="24"/>
          <w:szCs w:val="60"/>
        </w:rPr>
        <w:t>assuré par :</w:t>
      </w:r>
    </w:p>
    <w:p w:rsidR="00306CBB" w:rsidRPr="00306CBB" w:rsidRDefault="00306CBB" w:rsidP="00306CBB">
      <w:pPr>
        <w:numPr>
          <w:ilvl w:val="0"/>
          <w:numId w:val="1"/>
        </w:numPr>
        <w:spacing w:after="0" w:line="240" w:lineRule="auto"/>
        <w:ind w:left="1267"/>
        <w:contextualSpacing/>
        <w:rPr>
          <w:rFonts w:ascii="Times New Roman" w:eastAsia="Times New Roman" w:hAnsi="Times New Roman" w:cs="Times New Roman"/>
          <w:sz w:val="24"/>
          <w:szCs w:val="24"/>
        </w:rPr>
      </w:pPr>
      <w:r w:rsidRPr="00306CBB">
        <w:rPr>
          <w:rFonts w:ascii="Times New Roman" w:hAnsi="Times New Roman" w:cs="Times New Roman"/>
          <w:color w:val="000000" w:themeColor="text1"/>
          <w:kern w:val="24"/>
          <w:sz w:val="24"/>
          <w:szCs w:val="60"/>
        </w:rPr>
        <w:t xml:space="preserve">Les pressions intravasculaires </w:t>
      </w:r>
      <w:r w:rsidR="00314FAD" w:rsidRPr="00306CBB">
        <w:rPr>
          <w:rFonts w:ascii="Times New Roman" w:hAnsi="Times New Roman" w:cs="Times New Roman"/>
          <w:color w:val="000000" w:themeColor="text1"/>
          <w:kern w:val="24"/>
          <w:sz w:val="24"/>
          <w:szCs w:val="60"/>
        </w:rPr>
        <w:t>:</w:t>
      </w:r>
      <w:r w:rsidR="00314FAD" w:rsidRPr="00306CBB">
        <w:rPr>
          <w:rFonts w:ascii="Times New Roman" w:hAnsi="Times New Roman" w:cs="Times New Roman"/>
          <w:i/>
          <w:iCs/>
          <w:color w:val="000000" w:themeColor="text1"/>
          <w:kern w:val="24"/>
          <w:sz w:val="24"/>
          <w:szCs w:val="60"/>
        </w:rPr>
        <w:t xml:space="preserve"> Hydrostatique</w:t>
      </w:r>
      <w:r w:rsidRPr="00306CBB">
        <w:rPr>
          <w:rFonts w:ascii="Times New Roman" w:hAnsi="Times New Roman" w:cs="Times New Roman"/>
          <w:color w:val="000000" w:themeColor="text1"/>
          <w:kern w:val="24"/>
          <w:sz w:val="24"/>
          <w:szCs w:val="60"/>
        </w:rPr>
        <w:t xml:space="preserve"> qui tend à faire sortir les constituants plasmatique et </w:t>
      </w:r>
      <w:r w:rsidRPr="00306CBB">
        <w:rPr>
          <w:rFonts w:ascii="Times New Roman" w:hAnsi="Times New Roman" w:cs="Times New Roman"/>
          <w:i/>
          <w:iCs/>
          <w:color w:val="000000" w:themeColor="text1"/>
          <w:kern w:val="24"/>
          <w:sz w:val="24"/>
          <w:szCs w:val="60"/>
        </w:rPr>
        <w:t>Oncotique</w:t>
      </w:r>
      <w:r w:rsidRPr="00306CBB">
        <w:rPr>
          <w:rFonts w:ascii="Times New Roman" w:hAnsi="Times New Roman" w:cs="Times New Roman"/>
          <w:color w:val="000000" w:themeColor="text1"/>
          <w:kern w:val="24"/>
          <w:sz w:val="24"/>
          <w:szCs w:val="60"/>
        </w:rPr>
        <w:t xml:space="preserve"> qui tend à retenir ces constituants dans les vaisseaux</w:t>
      </w:r>
    </w:p>
    <w:p w:rsidR="00306CBB" w:rsidRPr="00306CBB" w:rsidRDefault="00306CBB" w:rsidP="00306CBB">
      <w:pPr>
        <w:numPr>
          <w:ilvl w:val="0"/>
          <w:numId w:val="1"/>
        </w:numPr>
        <w:spacing w:after="0" w:line="240" w:lineRule="auto"/>
        <w:ind w:left="1267"/>
        <w:contextualSpacing/>
        <w:rPr>
          <w:rFonts w:ascii="Times New Roman" w:eastAsia="Times New Roman" w:hAnsi="Times New Roman" w:cs="Times New Roman"/>
          <w:sz w:val="24"/>
          <w:szCs w:val="24"/>
        </w:rPr>
      </w:pPr>
      <w:r w:rsidRPr="00306CBB">
        <w:rPr>
          <w:rFonts w:ascii="Times New Roman" w:hAnsi="Times New Roman" w:cs="Times New Roman"/>
          <w:color w:val="000000" w:themeColor="text1"/>
          <w:kern w:val="24"/>
          <w:sz w:val="24"/>
          <w:szCs w:val="60"/>
        </w:rPr>
        <w:t>L'intégrité de la lumière vasculaire</w:t>
      </w:r>
    </w:p>
    <w:p w:rsidR="00306CBB" w:rsidRPr="00C87CB9" w:rsidRDefault="00306CBB" w:rsidP="00306CBB">
      <w:pPr>
        <w:numPr>
          <w:ilvl w:val="0"/>
          <w:numId w:val="1"/>
        </w:numPr>
        <w:spacing w:after="0" w:line="240" w:lineRule="auto"/>
        <w:ind w:left="1267"/>
        <w:contextualSpacing/>
        <w:rPr>
          <w:rFonts w:ascii="Times New Roman" w:eastAsia="Times New Roman" w:hAnsi="Times New Roman" w:cs="Times New Roman"/>
          <w:sz w:val="24"/>
          <w:szCs w:val="24"/>
        </w:rPr>
      </w:pPr>
      <w:r w:rsidRPr="00306CBB">
        <w:rPr>
          <w:rFonts w:ascii="Times New Roman" w:hAnsi="Times New Roman" w:cs="Times New Roman"/>
          <w:color w:val="000000" w:themeColor="text1"/>
          <w:kern w:val="24"/>
          <w:sz w:val="24"/>
          <w:szCs w:val="60"/>
        </w:rPr>
        <w:t>L'intégrité de la paroi vasculaire</w:t>
      </w:r>
    </w:p>
    <w:p w:rsidR="00306CBB" w:rsidRDefault="00306CBB" w:rsidP="00306CBB">
      <w:pPr>
        <w:spacing w:after="0" w:line="240" w:lineRule="auto"/>
        <w:ind w:left="1267"/>
        <w:contextualSpacing/>
        <w:rPr>
          <w:rFonts w:ascii="Times New Roman" w:hAnsi="Times New Roman" w:cs="Times New Roman"/>
          <w:color w:val="000000" w:themeColor="text1"/>
          <w:kern w:val="24"/>
          <w:sz w:val="32"/>
          <w:szCs w:val="60"/>
        </w:rPr>
      </w:pPr>
    </w:p>
    <w:p w:rsidR="00306CBB" w:rsidRPr="00C87CB9" w:rsidRDefault="00306CBB" w:rsidP="00306CBB">
      <w:pPr>
        <w:autoSpaceDE w:val="0"/>
        <w:autoSpaceDN w:val="0"/>
        <w:adjustRightInd w:val="0"/>
        <w:spacing w:after="0" w:line="240" w:lineRule="auto"/>
        <w:rPr>
          <w:rFonts w:ascii="Times New Roman" w:hAnsi="Times New Roman" w:cs="Times New Roman"/>
          <w:b/>
          <w:bCs/>
          <w:sz w:val="32"/>
          <w:szCs w:val="36"/>
          <w:u w:val="single"/>
        </w:rPr>
      </w:pPr>
      <w:r w:rsidRPr="00C87CB9">
        <w:rPr>
          <w:rFonts w:ascii="Times New Roman" w:hAnsi="Times New Roman" w:cs="Times New Roman"/>
          <w:b/>
          <w:bCs/>
          <w:sz w:val="32"/>
          <w:szCs w:val="36"/>
          <w:u w:val="single"/>
        </w:rPr>
        <w:t>I/Stase sanguine et pathologie hémodynamique</w:t>
      </w:r>
    </w:p>
    <w:p w:rsidR="00306CBB" w:rsidRPr="00306CBB" w:rsidRDefault="00306CBB" w:rsidP="00306CBB">
      <w:pPr>
        <w:autoSpaceDE w:val="0"/>
        <w:autoSpaceDN w:val="0"/>
        <w:adjustRightInd w:val="0"/>
        <w:spacing w:after="0" w:line="240" w:lineRule="auto"/>
        <w:rPr>
          <w:rFonts w:ascii="Times New Roman" w:hAnsi="Times New Roman" w:cs="Times New Roman"/>
          <w:b/>
          <w:bCs/>
          <w:sz w:val="24"/>
          <w:szCs w:val="24"/>
        </w:rPr>
      </w:pPr>
    </w:p>
    <w:p w:rsidR="00306CBB" w:rsidRPr="00C87CB9" w:rsidRDefault="00306CBB" w:rsidP="00306CBB">
      <w:pPr>
        <w:autoSpaceDE w:val="0"/>
        <w:autoSpaceDN w:val="0"/>
        <w:adjustRightInd w:val="0"/>
        <w:spacing w:after="0" w:line="240" w:lineRule="auto"/>
        <w:rPr>
          <w:rFonts w:ascii="Times New Roman" w:hAnsi="Times New Roman" w:cs="Times New Roman"/>
          <w:b/>
          <w:bCs/>
          <w:sz w:val="28"/>
          <w:szCs w:val="24"/>
        </w:rPr>
      </w:pPr>
      <w:r w:rsidRPr="00C87CB9">
        <w:rPr>
          <w:rFonts w:ascii="Times New Roman" w:hAnsi="Times New Roman" w:cs="Times New Roman"/>
          <w:b/>
          <w:bCs/>
          <w:sz w:val="28"/>
          <w:szCs w:val="24"/>
        </w:rPr>
        <w:t>A/</w:t>
      </w:r>
      <w:r w:rsidR="00C87CB9" w:rsidRPr="00C87CB9">
        <w:rPr>
          <w:rFonts w:ascii="Times New Roman" w:hAnsi="Times New Roman" w:cs="Times New Roman"/>
          <w:b/>
          <w:bCs/>
          <w:sz w:val="28"/>
          <w:szCs w:val="24"/>
        </w:rPr>
        <w:t>Œdème tissulaire :</w:t>
      </w:r>
    </w:p>
    <w:p w:rsidR="00306CBB" w:rsidRPr="00306CBB" w:rsidRDefault="00306CBB" w:rsidP="00306CBB">
      <w:pPr>
        <w:autoSpaceDE w:val="0"/>
        <w:autoSpaceDN w:val="0"/>
        <w:adjustRightInd w:val="0"/>
        <w:spacing w:after="0" w:line="240" w:lineRule="auto"/>
        <w:rPr>
          <w:rFonts w:ascii="Times New Roman" w:hAnsi="Times New Roman" w:cs="Times New Roman"/>
          <w:i/>
          <w:iCs/>
          <w:sz w:val="24"/>
          <w:szCs w:val="24"/>
        </w:rPr>
      </w:pPr>
    </w:p>
    <w:p w:rsidR="00306CBB" w:rsidRPr="00C87CB9" w:rsidRDefault="00306CBB" w:rsidP="00C87CB9">
      <w:pPr>
        <w:pStyle w:val="Paragraphedeliste"/>
        <w:numPr>
          <w:ilvl w:val="0"/>
          <w:numId w:val="2"/>
        </w:numPr>
        <w:autoSpaceDE w:val="0"/>
        <w:autoSpaceDN w:val="0"/>
        <w:adjustRightInd w:val="0"/>
        <w:rPr>
          <w:rFonts w:ascii="TimesNewRomanPSMT" w:hAnsi="TimesNewRomanPSMT" w:cs="TimesNewRomanPSMT"/>
        </w:rPr>
      </w:pPr>
      <w:r w:rsidRPr="00C87CB9">
        <w:rPr>
          <w:b/>
          <w:iCs/>
        </w:rPr>
        <w:t>Définition </w:t>
      </w:r>
      <w:r w:rsidR="00314FAD" w:rsidRPr="00C87CB9">
        <w:rPr>
          <w:b/>
          <w:iCs/>
        </w:rPr>
        <w:t>:</w:t>
      </w:r>
      <w:r w:rsidR="00314FAD" w:rsidRPr="00C87CB9">
        <w:t xml:space="preserve"> c’est</w:t>
      </w:r>
      <w:r w:rsidRPr="00C87CB9">
        <w:rPr>
          <w:rFonts w:ascii="TimesNewRomanPSMT" w:hAnsi="TimesNewRomanPSMT" w:cs="TimesNewRomanPSMT"/>
        </w:rPr>
        <w:t xml:space="preserve"> une augmentation de la quantité d’eau dans les espaces extra-vasculaires.</w:t>
      </w:r>
    </w:p>
    <w:p w:rsidR="00C87CB9" w:rsidRPr="00306CBB" w:rsidRDefault="00C87CB9" w:rsidP="00306CBB">
      <w:pPr>
        <w:autoSpaceDE w:val="0"/>
        <w:autoSpaceDN w:val="0"/>
        <w:adjustRightInd w:val="0"/>
        <w:spacing w:after="0" w:line="240" w:lineRule="auto"/>
        <w:rPr>
          <w:rFonts w:ascii="Times New Roman" w:hAnsi="Times New Roman" w:cs="Times New Roman"/>
          <w:sz w:val="24"/>
          <w:szCs w:val="24"/>
        </w:rPr>
      </w:pPr>
    </w:p>
    <w:p w:rsidR="00306CBB" w:rsidRPr="00C87CB9" w:rsidRDefault="00C87CB9" w:rsidP="00C87CB9">
      <w:pPr>
        <w:pStyle w:val="Paragraphedeliste"/>
        <w:numPr>
          <w:ilvl w:val="0"/>
          <w:numId w:val="2"/>
        </w:numPr>
        <w:autoSpaceDE w:val="0"/>
        <w:autoSpaceDN w:val="0"/>
        <w:adjustRightInd w:val="0"/>
        <w:rPr>
          <w:rFonts w:ascii="TimesNewRomanPSMT" w:hAnsi="TimesNewRomanPSMT" w:cs="TimesNewRomanPSMT"/>
        </w:rPr>
      </w:pPr>
      <w:r w:rsidRPr="00C87CB9">
        <w:rPr>
          <w:rFonts w:ascii="TimesNewRomanPS-BoldMT" w:hAnsi="TimesNewRomanPS-BoldMT" w:cs="TimesNewRomanPS-BoldMT"/>
          <w:b/>
          <w:bCs/>
          <w:sz w:val="22"/>
        </w:rPr>
        <w:t>Aspect macroscopique </w:t>
      </w:r>
      <w:r w:rsidR="00314FAD" w:rsidRPr="00C87CB9">
        <w:rPr>
          <w:rFonts w:ascii="TimesNewRomanPS-BoldMT" w:hAnsi="TimesNewRomanPS-BoldMT" w:cs="TimesNewRomanPS-BoldMT"/>
          <w:b/>
          <w:bCs/>
          <w:sz w:val="22"/>
        </w:rPr>
        <w:t>:</w:t>
      </w:r>
      <w:r w:rsidR="00314FAD" w:rsidRPr="00C87CB9">
        <w:rPr>
          <w:rFonts w:ascii="TimesNewRomanPSMT" w:hAnsi="TimesNewRomanPSMT" w:cs="TimesNewRomanPSMT"/>
        </w:rPr>
        <w:t xml:space="preserve"> les</w:t>
      </w:r>
      <w:r w:rsidR="00306CBB" w:rsidRPr="00C87CB9">
        <w:rPr>
          <w:rFonts w:ascii="TimesNewRomanPSMT" w:hAnsi="TimesNewRomanPSMT" w:cs="TimesNewRomanPSMT"/>
        </w:rPr>
        <w:t xml:space="preserve"> tissus et organes </w:t>
      </w:r>
      <w:r w:rsidRPr="00C87CB9">
        <w:rPr>
          <w:rFonts w:ascii="TimesNewRomanPSMT" w:hAnsi="TimesNewRomanPSMT" w:cs="TimesNewRomanPSMT"/>
        </w:rPr>
        <w:t>œdémateux</w:t>
      </w:r>
      <w:r w:rsidR="00306CBB" w:rsidRPr="00C87CB9">
        <w:rPr>
          <w:rFonts w:ascii="TimesNewRomanPSMT" w:hAnsi="TimesNewRomanPSMT" w:cs="TimesNewRomanPSMT"/>
        </w:rPr>
        <w:t xml:space="preserve"> sont mous</w:t>
      </w:r>
      <w:r w:rsidRPr="00C87CB9">
        <w:rPr>
          <w:rFonts w:ascii="TimesNewRomanPSMT" w:hAnsi="TimesNewRomanPSMT" w:cs="TimesNewRomanPSMT"/>
        </w:rPr>
        <w:t xml:space="preserve"> et pâles : après incision, ils </w:t>
      </w:r>
      <w:r w:rsidR="00306CBB" w:rsidRPr="00C87CB9">
        <w:rPr>
          <w:rFonts w:ascii="TimesNewRomanPSMT" w:hAnsi="TimesNewRomanPSMT" w:cs="TimesNewRomanPSMT"/>
        </w:rPr>
        <w:t>peuvent laisser sourdre un écoulement de liquide légèrement ros</w:t>
      </w:r>
      <w:r w:rsidRPr="00C87CB9">
        <w:rPr>
          <w:rFonts w:ascii="TimesNewRomanPSMT" w:hAnsi="TimesNewRomanPSMT" w:cs="TimesNewRomanPSMT"/>
        </w:rPr>
        <w:t xml:space="preserve">é. Les œdèmes prédominent dans </w:t>
      </w:r>
      <w:r w:rsidR="00306CBB" w:rsidRPr="00C87CB9">
        <w:rPr>
          <w:rFonts w:ascii="TimesNewRomanPSMT" w:hAnsi="TimesNewRomanPSMT" w:cs="TimesNewRomanPSMT"/>
        </w:rPr>
        <w:t>les parties déclives (</w:t>
      </w:r>
      <w:r w:rsidRPr="00C87CB9">
        <w:rPr>
          <w:rFonts w:ascii="TimesNewRomanPSMT" w:hAnsi="TimesNewRomanPSMT" w:cs="TimesNewRomanPSMT"/>
        </w:rPr>
        <w:t>œdèmes</w:t>
      </w:r>
      <w:r w:rsidR="00306CBB" w:rsidRPr="00C87CB9">
        <w:rPr>
          <w:rFonts w:ascii="TimesNewRomanPSMT" w:hAnsi="TimesNewRomanPSMT" w:cs="TimesNewRomanPSMT"/>
        </w:rPr>
        <w:t xml:space="preserve"> de</w:t>
      </w:r>
      <w:r w:rsidR="00314FAD">
        <w:rPr>
          <w:rFonts w:ascii="TimesNewRomanPSMT" w:hAnsi="TimesNewRomanPSMT" w:cs="TimesNewRomanPSMT"/>
        </w:rPr>
        <w:t xml:space="preserve"> la gencive</w:t>
      </w:r>
      <w:r w:rsidR="00306CBB" w:rsidRPr="00C87CB9">
        <w:rPr>
          <w:rFonts w:ascii="TimesNewRomanPSMT" w:hAnsi="TimesNewRomanPSMT" w:cs="TimesNewRomanPSMT"/>
        </w:rPr>
        <w:t>). Le tissu garde parfois l’e</w:t>
      </w:r>
      <w:r w:rsidRPr="00C87CB9">
        <w:rPr>
          <w:rFonts w:ascii="TimesNewRomanPSMT" w:hAnsi="TimesNewRomanPSMT" w:cs="TimesNewRomanPSMT"/>
        </w:rPr>
        <w:t xml:space="preserve">mpreinte du doigt à la pression </w:t>
      </w:r>
      <w:r w:rsidR="00306CBB" w:rsidRPr="00C87CB9">
        <w:rPr>
          <w:rFonts w:ascii="TimesNewRomanPSMT" w:hAnsi="TimesNewRomanPSMT" w:cs="TimesNewRomanPSMT"/>
        </w:rPr>
        <w:t>(signe du godet). L’</w:t>
      </w:r>
      <w:r w:rsidRPr="00C87CB9">
        <w:rPr>
          <w:rFonts w:ascii="TimesNewRomanPSMT" w:hAnsi="TimesNewRomanPSMT" w:cs="TimesNewRomanPSMT"/>
        </w:rPr>
        <w:t>œdème</w:t>
      </w:r>
      <w:r w:rsidR="00306CBB" w:rsidRPr="00C87CB9">
        <w:rPr>
          <w:rFonts w:ascii="TimesNewRomanPSMT" w:hAnsi="TimesNewRomanPSMT" w:cs="TimesNewRomanPSMT"/>
        </w:rPr>
        <w:t xml:space="preserve"> peut intéresser les cavités naturelles de l’</w:t>
      </w:r>
      <w:r w:rsidRPr="00C87CB9">
        <w:rPr>
          <w:rFonts w:ascii="TimesNewRomanPSMT" w:hAnsi="TimesNewRomanPSMT" w:cs="TimesNewRomanPSMT"/>
        </w:rPr>
        <w:t xml:space="preserve">organisme : séreuses </w:t>
      </w:r>
      <w:r w:rsidR="00306CBB" w:rsidRPr="00C87CB9">
        <w:rPr>
          <w:rFonts w:ascii="TimesNewRomanPSMT" w:hAnsi="TimesNewRomanPSMT" w:cs="TimesNewRomanPSMT"/>
        </w:rPr>
        <w:t>(épanchement pleural, ascite), cavités articulaires (hydarthrose). L’anas</w:t>
      </w:r>
      <w:r w:rsidRPr="00C87CB9">
        <w:rPr>
          <w:rFonts w:ascii="TimesNewRomanPSMT" w:hAnsi="TimesNewRomanPSMT" w:cs="TimesNewRomanPSMT"/>
        </w:rPr>
        <w:t xml:space="preserve">arque désigne un œdème </w:t>
      </w:r>
      <w:r w:rsidR="00306CBB" w:rsidRPr="00C87CB9">
        <w:rPr>
          <w:rFonts w:ascii="TimesNewRomanPSMT" w:hAnsi="TimesNewRomanPSMT" w:cs="TimesNewRomanPSMT"/>
        </w:rPr>
        <w:t>généralisé.</w:t>
      </w:r>
    </w:p>
    <w:p w:rsidR="00C87CB9" w:rsidRDefault="00C87CB9" w:rsidP="00306CBB">
      <w:pPr>
        <w:autoSpaceDE w:val="0"/>
        <w:autoSpaceDN w:val="0"/>
        <w:adjustRightInd w:val="0"/>
        <w:spacing w:after="0" w:line="240" w:lineRule="auto"/>
        <w:rPr>
          <w:rFonts w:ascii="TimesNewRomanPSMT" w:hAnsi="TimesNewRomanPSMT" w:cs="TimesNewRomanPSMT"/>
          <w:sz w:val="24"/>
          <w:szCs w:val="24"/>
        </w:rPr>
      </w:pPr>
    </w:p>
    <w:p w:rsidR="00306CBB" w:rsidRPr="00C87CB9" w:rsidRDefault="00306CBB" w:rsidP="00C87CB9">
      <w:pPr>
        <w:pStyle w:val="Paragraphedeliste"/>
        <w:numPr>
          <w:ilvl w:val="0"/>
          <w:numId w:val="2"/>
        </w:numPr>
        <w:autoSpaceDE w:val="0"/>
        <w:autoSpaceDN w:val="0"/>
        <w:adjustRightInd w:val="0"/>
        <w:rPr>
          <w:rFonts w:ascii="TimesNewRomanPSMT" w:hAnsi="TimesNewRomanPSMT" w:cs="TimesNewRomanPSMT"/>
        </w:rPr>
      </w:pPr>
      <w:r w:rsidRPr="00C87CB9">
        <w:rPr>
          <w:rFonts w:ascii="TimesNewRomanPS-BoldMT" w:hAnsi="TimesNewRomanPS-BoldMT" w:cs="TimesNewRomanPS-BoldMT"/>
          <w:b/>
          <w:bCs/>
          <w:sz w:val="22"/>
        </w:rPr>
        <w:t xml:space="preserve">Aspect microscopique </w:t>
      </w:r>
      <w:r w:rsidRPr="00C87CB9">
        <w:rPr>
          <w:rFonts w:ascii="TimesNewRomanPSMT" w:hAnsi="TimesNewRomanPSMT" w:cs="TimesNewRomanPSMT"/>
        </w:rPr>
        <w:t>: les anomalies microscopiques sont assez subt</w:t>
      </w:r>
      <w:r w:rsidR="00C87CB9" w:rsidRPr="00C87CB9">
        <w:rPr>
          <w:rFonts w:ascii="TimesNewRomanPSMT" w:hAnsi="TimesNewRomanPSMT" w:cs="TimesNewRomanPSMT"/>
        </w:rPr>
        <w:t xml:space="preserve">iles à identifier. Le tissu est </w:t>
      </w:r>
      <w:r w:rsidRPr="00C87CB9">
        <w:rPr>
          <w:rFonts w:ascii="TimesNewRomanPSMT" w:hAnsi="TimesNewRomanPSMT" w:cs="TimesNewRomanPSMT"/>
        </w:rPr>
        <w:t xml:space="preserve">infiltré par une sérosité pâle, très faiblement éosinophile, écartant </w:t>
      </w:r>
      <w:r w:rsidR="00C87CB9" w:rsidRPr="00C87CB9">
        <w:rPr>
          <w:rFonts w:ascii="TimesNewRomanPSMT" w:hAnsi="TimesNewRomanPSMT" w:cs="TimesNewRomanPSMT"/>
        </w:rPr>
        <w:t xml:space="preserve">les uns des autres les éléments </w:t>
      </w:r>
      <w:r w:rsidRPr="00C87CB9">
        <w:rPr>
          <w:rFonts w:ascii="TimesNewRomanPSMT" w:hAnsi="TimesNewRomanPSMT" w:cs="TimesNewRomanPSMT"/>
        </w:rPr>
        <w:t>constitutifs normaux (cellules, fibres).</w:t>
      </w:r>
    </w:p>
    <w:p w:rsidR="00306CBB" w:rsidRDefault="00306CBB" w:rsidP="00306CBB">
      <w:pPr>
        <w:autoSpaceDE w:val="0"/>
        <w:autoSpaceDN w:val="0"/>
        <w:adjustRightInd w:val="0"/>
        <w:spacing w:after="0" w:line="240" w:lineRule="auto"/>
        <w:rPr>
          <w:rFonts w:ascii="Times New Roman" w:hAnsi="Times New Roman" w:cs="Times New Roman"/>
          <w:sz w:val="24"/>
          <w:szCs w:val="24"/>
        </w:rPr>
      </w:pPr>
    </w:p>
    <w:p w:rsidR="00306CBB" w:rsidRPr="00C87CB9" w:rsidRDefault="00306CBB" w:rsidP="00C87CB9">
      <w:pPr>
        <w:pStyle w:val="Paragraphedeliste"/>
        <w:numPr>
          <w:ilvl w:val="0"/>
          <w:numId w:val="2"/>
        </w:numPr>
        <w:autoSpaceDE w:val="0"/>
        <w:autoSpaceDN w:val="0"/>
        <w:adjustRightInd w:val="0"/>
      </w:pPr>
      <w:r w:rsidRPr="00C87CB9">
        <w:rPr>
          <w:b/>
          <w:iCs/>
        </w:rPr>
        <w:t xml:space="preserve">Physiopathologie </w:t>
      </w:r>
      <w:r w:rsidRPr="00C87CB9">
        <w:t>: On distingue deux types d’</w:t>
      </w:r>
      <w:r w:rsidR="00A155E6" w:rsidRPr="00C87CB9">
        <w:t>œdèmes</w:t>
      </w:r>
      <w:r w:rsidRPr="00C87CB9">
        <w:t xml:space="preserve"> :</w:t>
      </w:r>
    </w:p>
    <w:p w:rsidR="00306CBB" w:rsidRPr="00306CBB" w:rsidRDefault="00306CBB" w:rsidP="00306CBB">
      <w:pPr>
        <w:autoSpaceDE w:val="0"/>
        <w:autoSpaceDN w:val="0"/>
        <w:adjustRightInd w:val="0"/>
        <w:spacing w:after="0" w:line="240" w:lineRule="auto"/>
        <w:rPr>
          <w:rFonts w:ascii="Times New Roman" w:hAnsi="Times New Roman" w:cs="Times New Roman"/>
          <w:sz w:val="24"/>
          <w:szCs w:val="24"/>
        </w:rPr>
      </w:pPr>
      <w:r w:rsidRPr="00306CBB">
        <w:rPr>
          <w:rFonts w:ascii="Times New Roman" w:hAnsi="Times New Roman" w:cs="Times New Roman"/>
          <w:sz w:val="24"/>
          <w:szCs w:val="24"/>
        </w:rPr>
        <w:t xml:space="preserve">- </w:t>
      </w:r>
      <w:r w:rsidR="00C87CB9" w:rsidRPr="00306CBB">
        <w:rPr>
          <w:rFonts w:ascii="Times New Roman" w:hAnsi="Times New Roman" w:cs="Times New Roman"/>
          <w:b/>
          <w:bCs/>
          <w:sz w:val="24"/>
          <w:szCs w:val="24"/>
        </w:rPr>
        <w:t>œdèmes</w:t>
      </w:r>
      <w:r w:rsidRPr="00306CBB">
        <w:rPr>
          <w:rFonts w:ascii="Times New Roman" w:hAnsi="Times New Roman" w:cs="Times New Roman"/>
          <w:b/>
          <w:bCs/>
          <w:sz w:val="24"/>
          <w:szCs w:val="24"/>
        </w:rPr>
        <w:t xml:space="preserve"> hémodynamiques ou transudats</w:t>
      </w:r>
      <w:r w:rsidRPr="00C87CB9">
        <w:rPr>
          <w:rFonts w:ascii="Times New Roman" w:hAnsi="Times New Roman" w:cs="Times New Roman"/>
          <w:i/>
          <w:sz w:val="24"/>
          <w:szCs w:val="24"/>
        </w:rPr>
        <w:t>pauvres en protéines</w:t>
      </w:r>
      <w:r w:rsidRPr="00306CBB">
        <w:rPr>
          <w:rFonts w:ascii="Times New Roman" w:hAnsi="Times New Roman" w:cs="Times New Roman"/>
          <w:sz w:val="24"/>
          <w:szCs w:val="24"/>
        </w:rPr>
        <w:t>plasmatiques et résultant de plusieurs mécanismes</w:t>
      </w:r>
      <w:r w:rsidR="00C87CB9">
        <w:rPr>
          <w:rFonts w:ascii="Times New Roman" w:hAnsi="Times New Roman" w:cs="Times New Roman"/>
          <w:sz w:val="24"/>
          <w:szCs w:val="24"/>
        </w:rPr>
        <w:t> :</w:t>
      </w:r>
    </w:p>
    <w:p w:rsidR="00306CBB" w:rsidRPr="00306CBB" w:rsidRDefault="00C87CB9" w:rsidP="00306CBB">
      <w:pPr>
        <w:autoSpaceDE w:val="0"/>
        <w:autoSpaceDN w:val="0"/>
        <w:adjustRightInd w:val="0"/>
        <w:spacing w:after="0" w:line="240" w:lineRule="auto"/>
        <w:rPr>
          <w:rFonts w:ascii="Times New Roman" w:hAnsi="Times New Roman" w:cs="Times New Roman"/>
          <w:sz w:val="24"/>
          <w:szCs w:val="24"/>
        </w:rPr>
      </w:pPr>
      <w:r>
        <w:rPr>
          <w:rFonts w:ascii="Times New Roman" w:hAnsi="Times New Roman" w:cs="Times New Roman"/>
          <w:sz w:val="24"/>
          <w:szCs w:val="24"/>
        </w:rPr>
        <w:t>*</w:t>
      </w:r>
      <w:r w:rsidR="00306CBB" w:rsidRPr="00306CBB">
        <w:rPr>
          <w:rFonts w:ascii="Times New Roman" w:hAnsi="Times New Roman" w:cs="Times New Roman"/>
          <w:sz w:val="24"/>
          <w:szCs w:val="24"/>
        </w:rPr>
        <w:t xml:space="preserve">augmentation de la pression hydrostatique dans le système veineux </w:t>
      </w:r>
      <w:r w:rsidR="00314FAD" w:rsidRPr="00306CBB">
        <w:rPr>
          <w:rFonts w:ascii="Times New Roman" w:hAnsi="Times New Roman" w:cs="Times New Roman"/>
          <w:sz w:val="24"/>
          <w:szCs w:val="24"/>
        </w:rPr>
        <w:t>: par</w:t>
      </w:r>
      <w:r w:rsidR="00306CBB" w:rsidRPr="00306CBB">
        <w:rPr>
          <w:rFonts w:ascii="Times New Roman" w:hAnsi="Times New Roman" w:cs="Times New Roman"/>
          <w:sz w:val="24"/>
          <w:szCs w:val="24"/>
        </w:rPr>
        <w:t xml:space="preserve"> exemple œdème généralisé par insuffisance cardiaque globale</w:t>
      </w:r>
      <w:r>
        <w:rPr>
          <w:rFonts w:ascii="Times New Roman" w:hAnsi="Times New Roman" w:cs="Times New Roman"/>
          <w:sz w:val="24"/>
          <w:szCs w:val="24"/>
        </w:rPr>
        <w:t>.</w:t>
      </w:r>
    </w:p>
    <w:p w:rsidR="00306CBB" w:rsidRPr="00306CBB" w:rsidRDefault="00C87CB9" w:rsidP="00306CBB">
      <w:pPr>
        <w:autoSpaceDE w:val="0"/>
        <w:autoSpaceDN w:val="0"/>
        <w:adjustRightInd w:val="0"/>
        <w:spacing w:after="0" w:line="240" w:lineRule="auto"/>
        <w:rPr>
          <w:rFonts w:ascii="Times New Roman" w:hAnsi="Times New Roman" w:cs="Times New Roman"/>
          <w:sz w:val="24"/>
          <w:szCs w:val="24"/>
        </w:rPr>
      </w:pPr>
      <w:r>
        <w:rPr>
          <w:rFonts w:ascii="Times New Roman" w:hAnsi="Times New Roman" w:cs="Times New Roman"/>
          <w:sz w:val="24"/>
          <w:szCs w:val="24"/>
        </w:rPr>
        <w:t>*</w:t>
      </w:r>
      <w:r w:rsidR="00306CBB" w:rsidRPr="00306CBB">
        <w:rPr>
          <w:rFonts w:ascii="Times New Roman" w:hAnsi="Times New Roman" w:cs="Times New Roman"/>
          <w:sz w:val="24"/>
          <w:szCs w:val="24"/>
        </w:rPr>
        <w:t xml:space="preserve"> diminution de la pression oncotique des protéines plasmatiques : dansles hypoprotidémie</w:t>
      </w:r>
    </w:p>
    <w:p w:rsidR="00306CBB" w:rsidRPr="00306CBB" w:rsidRDefault="00C87CB9" w:rsidP="00306CBB">
      <w:pPr>
        <w:autoSpaceDE w:val="0"/>
        <w:autoSpaceDN w:val="0"/>
        <w:adjustRightInd w:val="0"/>
        <w:spacing w:after="0" w:line="240" w:lineRule="auto"/>
        <w:rPr>
          <w:rFonts w:ascii="Times New Roman" w:hAnsi="Times New Roman" w:cs="Times New Roman"/>
          <w:sz w:val="24"/>
          <w:szCs w:val="24"/>
        </w:rPr>
      </w:pPr>
      <w:r>
        <w:rPr>
          <w:rFonts w:ascii="Times New Roman" w:hAnsi="Times New Roman" w:cs="Times New Roman"/>
          <w:sz w:val="24"/>
          <w:szCs w:val="24"/>
        </w:rPr>
        <w:t>*</w:t>
      </w:r>
      <w:r w:rsidR="00306CBB" w:rsidRPr="00306CBB">
        <w:rPr>
          <w:rFonts w:ascii="Times New Roman" w:hAnsi="Times New Roman" w:cs="Times New Roman"/>
          <w:sz w:val="24"/>
          <w:szCs w:val="24"/>
        </w:rPr>
        <w:t xml:space="preserve"> rétention hydro-sodée : insuffisance rénale…</w:t>
      </w:r>
    </w:p>
    <w:p w:rsidR="00306CBB" w:rsidRDefault="00306CBB" w:rsidP="00306CBB">
      <w:pPr>
        <w:autoSpaceDE w:val="0"/>
        <w:autoSpaceDN w:val="0"/>
        <w:adjustRightInd w:val="0"/>
        <w:spacing w:after="0" w:line="240" w:lineRule="auto"/>
        <w:rPr>
          <w:rFonts w:ascii="Times New Roman" w:hAnsi="Times New Roman" w:cs="Times New Roman"/>
          <w:sz w:val="24"/>
          <w:szCs w:val="24"/>
        </w:rPr>
      </w:pPr>
      <w:r w:rsidRPr="00306CBB">
        <w:rPr>
          <w:rFonts w:ascii="Times New Roman" w:hAnsi="Times New Roman" w:cs="Times New Roman"/>
          <w:sz w:val="24"/>
          <w:szCs w:val="24"/>
        </w:rPr>
        <w:t xml:space="preserve">- </w:t>
      </w:r>
      <w:r w:rsidR="00C87CB9" w:rsidRPr="00306CBB">
        <w:rPr>
          <w:rFonts w:ascii="Times New Roman" w:hAnsi="Times New Roman" w:cs="Times New Roman"/>
          <w:b/>
          <w:bCs/>
          <w:sz w:val="24"/>
          <w:szCs w:val="24"/>
        </w:rPr>
        <w:t>œdèmes</w:t>
      </w:r>
      <w:r w:rsidR="00C87CB9">
        <w:rPr>
          <w:rFonts w:ascii="Times New Roman" w:hAnsi="Times New Roman" w:cs="Times New Roman"/>
          <w:b/>
          <w:bCs/>
          <w:sz w:val="24"/>
          <w:szCs w:val="24"/>
        </w:rPr>
        <w:t xml:space="preserve"> lésionnels ou exsudats </w:t>
      </w:r>
      <w:r w:rsidRPr="00C87CB9">
        <w:rPr>
          <w:rFonts w:ascii="Times New Roman" w:hAnsi="Times New Roman" w:cs="Times New Roman"/>
          <w:i/>
          <w:sz w:val="24"/>
          <w:szCs w:val="24"/>
        </w:rPr>
        <w:t>riches en protéines</w:t>
      </w:r>
      <w:r w:rsidRPr="00306CBB">
        <w:rPr>
          <w:rFonts w:ascii="Times New Roman" w:hAnsi="Times New Roman" w:cs="Times New Roman"/>
          <w:sz w:val="24"/>
          <w:szCs w:val="24"/>
        </w:rPr>
        <w:t>plasmatiques et dus à</w:t>
      </w:r>
      <w:r w:rsidR="00C87CB9">
        <w:rPr>
          <w:rFonts w:ascii="Times New Roman" w:hAnsi="Times New Roman" w:cs="Times New Roman"/>
          <w:sz w:val="24"/>
          <w:szCs w:val="24"/>
        </w:rPr>
        <w:t xml:space="preserve"> une </w:t>
      </w:r>
      <w:r w:rsidRPr="00306CBB">
        <w:rPr>
          <w:rFonts w:ascii="Times New Roman" w:hAnsi="Times New Roman" w:cs="Times New Roman"/>
          <w:sz w:val="24"/>
          <w:szCs w:val="24"/>
        </w:rPr>
        <w:t>augmentation de la perméabilité endothéliale (phase initiale de l’inflammation)</w:t>
      </w:r>
      <w:r w:rsidR="00C87CB9">
        <w:rPr>
          <w:rFonts w:ascii="Times New Roman" w:hAnsi="Times New Roman" w:cs="Times New Roman"/>
          <w:sz w:val="24"/>
          <w:szCs w:val="24"/>
        </w:rPr>
        <w:t>.</w:t>
      </w:r>
    </w:p>
    <w:p w:rsidR="00C87CB9" w:rsidRPr="00C87CB9" w:rsidRDefault="00C87CB9" w:rsidP="00306CBB">
      <w:pPr>
        <w:autoSpaceDE w:val="0"/>
        <w:autoSpaceDN w:val="0"/>
        <w:adjustRightInd w:val="0"/>
        <w:spacing w:after="0" w:line="240" w:lineRule="auto"/>
        <w:rPr>
          <w:rFonts w:ascii="Times New Roman" w:hAnsi="Times New Roman" w:cs="Times New Roman"/>
          <w:b/>
          <w:sz w:val="24"/>
          <w:szCs w:val="24"/>
        </w:rPr>
      </w:pPr>
    </w:p>
    <w:p w:rsidR="00306CBB" w:rsidRPr="00C87CB9" w:rsidRDefault="00306CBB" w:rsidP="00C87CB9">
      <w:pPr>
        <w:pStyle w:val="Paragraphedeliste"/>
        <w:numPr>
          <w:ilvl w:val="0"/>
          <w:numId w:val="3"/>
        </w:numPr>
        <w:autoSpaceDE w:val="0"/>
        <w:autoSpaceDN w:val="0"/>
        <w:adjustRightInd w:val="0"/>
      </w:pPr>
      <w:r w:rsidRPr="00C87CB9">
        <w:rPr>
          <w:b/>
          <w:iCs/>
        </w:rPr>
        <w:t xml:space="preserve">Conséquences </w:t>
      </w:r>
      <w:r w:rsidRPr="00C87CB9">
        <w:rPr>
          <w:b/>
        </w:rPr>
        <w:t>:</w:t>
      </w:r>
      <w:r w:rsidRPr="00C87CB9">
        <w:t xml:space="preserve"> variables selon le siège et l’intensité de l’œdème</w:t>
      </w:r>
    </w:p>
    <w:p w:rsidR="00306CBB" w:rsidRPr="00306CBB" w:rsidRDefault="00306CBB" w:rsidP="00306CBB">
      <w:pPr>
        <w:autoSpaceDE w:val="0"/>
        <w:autoSpaceDN w:val="0"/>
        <w:adjustRightInd w:val="0"/>
        <w:spacing w:after="0" w:line="240" w:lineRule="auto"/>
        <w:rPr>
          <w:rFonts w:ascii="Times New Roman" w:hAnsi="Times New Roman" w:cs="Times New Roman"/>
          <w:sz w:val="24"/>
          <w:szCs w:val="24"/>
        </w:rPr>
      </w:pPr>
      <w:r w:rsidRPr="00306CBB">
        <w:rPr>
          <w:rFonts w:ascii="Times New Roman" w:hAnsi="Times New Roman" w:cs="Times New Roman"/>
          <w:sz w:val="24"/>
          <w:szCs w:val="24"/>
        </w:rPr>
        <w:t>- mort subite possible (œdème aigu de la glotte, OAP : œdème aigu dupoumon)</w:t>
      </w:r>
      <w:r w:rsidR="00C87CB9">
        <w:rPr>
          <w:rFonts w:ascii="Times New Roman" w:hAnsi="Times New Roman" w:cs="Times New Roman"/>
          <w:sz w:val="24"/>
          <w:szCs w:val="24"/>
        </w:rPr>
        <w:t>.</w:t>
      </w:r>
    </w:p>
    <w:p w:rsidR="00306CBB" w:rsidRPr="00306CBB" w:rsidRDefault="00306CBB" w:rsidP="00306CBB">
      <w:pPr>
        <w:autoSpaceDE w:val="0"/>
        <w:autoSpaceDN w:val="0"/>
        <w:adjustRightInd w:val="0"/>
        <w:spacing w:after="0" w:line="240" w:lineRule="auto"/>
        <w:rPr>
          <w:rFonts w:ascii="Times New Roman" w:hAnsi="Times New Roman" w:cs="Times New Roman"/>
          <w:sz w:val="24"/>
          <w:szCs w:val="24"/>
        </w:rPr>
      </w:pPr>
      <w:r w:rsidRPr="00306CBB">
        <w:rPr>
          <w:rFonts w:ascii="Times New Roman" w:hAnsi="Times New Roman" w:cs="Times New Roman"/>
          <w:sz w:val="24"/>
          <w:szCs w:val="24"/>
        </w:rPr>
        <w:t>- compression gênant le fonctionnement d’un organe (troubles de la fonctionventriculaire au cours d’un hydropéricarde (tamponnade)</w:t>
      </w:r>
      <w:r w:rsidR="00C87CB9">
        <w:rPr>
          <w:rFonts w:ascii="Times New Roman" w:hAnsi="Times New Roman" w:cs="Times New Roman"/>
          <w:sz w:val="24"/>
          <w:szCs w:val="24"/>
        </w:rPr>
        <w:t>.</w:t>
      </w:r>
    </w:p>
    <w:p w:rsidR="00306CBB" w:rsidRDefault="00306CBB" w:rsidP="00306CBB">
      <w:pPr>
        <w:autoSpaceDE w:val="0"/>
        <w:autoSpaceDN w:val="0"/>
        <w:adjustRightInd w:val="0"/>
        <w:spacing w:after="0" w:line="240" w:lineRule="auto"/>
        <w:rPr>
          <w:rFonts w:ascii="Times New Roman" w:hAnsi="Times New Roman" w:cs="Times New Roman"/>
          <w:sz w:val="24"/>
          <w:szCs w:val="24"/>
        </w:rPr>
      </w:pPr>
      <w:r w:rsidRPr="00306CBB">
        <w:rPr>
          <w:rFonts w:ascii="Times New Roman" w:hAnsi="Times New Roman" w:cs="Times New Roman"/>
          <w:sz w:val="24"/>
          <w:szCs w:val="24"/>
        </w:rPr>
        <w:t xml:space="preserve">-réaction inflammatoire (et surinfection) : </w:t>
      </w:r>
      <w:r w:rsidR="00C87CB9" w:rsidRPr="00306CBB">
        <w:rPr>
          <w:rFonts w:ascii="Times New Roman" w:hAnsi="Times New Roman" w:cs="Times New Roman"/>
          <w:sz w:val="24"/>
          <w:szCs w:val="24"/>
        </w:rPr>
        <w:t>œdèmes</w:t>
      </w:r>
      <w:r w:rsidRPr="00306CBB">
        <w:rPr>
          <w:rFonts w:ascii="Times New Roman" w:hAnsi="Times New Roman" w:cs="Times New Roman"/>
          <w:sz w:val="24"/>
          <w:szCs w:val="24"/>
        </w:rPr>
        <w:t xml:space="preserve"> prolongés</w:t>
      </w:r>
      <w:r w:rsidR="00C87CB9">
        <w:rPr>
          <w:rFonts w:ascii="Times New Roman" w:hAnsi="Times New Roman" w:cs="Times New Roman"/>
          <w:sz w:val="24"/>
          <w:szCs w:val="24"/>
        </w:rPr>
        <w:t>.</w:t>
      </w:r>
    </w:p>
    <w:p w:rsidR="00314FAD" w:rsidRDefault="00314FAD" w:rsidP="00306CBB">
      <w:pPr>
        <w:autoSpaceDE w:val="0"/>
        <w:autoSpaceDN w:val="0"/>
        <w:adjustRightInd w:val="0"/>
        <w:spacing w:after="0" w:line="240" w:lineRule="auto"/>
        <w:rPr>
          <w:rFonts w:ascii="Times New Roman" w:hAnsi="Times New Roman" w:cs="Times New Roman"/>
          <w:sz w:val="24"/>
          <w:szCs w:val="24"/>
        </w:rPr>
      </w:pPr>
    </w:p>
    <w:p w:rsidR="00C87CB9" w:rsidRPr="00A155E6" w:rsidRDefault="00A155E6" w:rsidP="00A155E6">
      <w:pPr>
        <w:autoSpaceDE w:val="0"/>
        <w:autoSpaceDN w:val="0"/>
        <w:adjustRightInd w:val="0"/>
        <w:rPr>
          <w:rFonts w:ascii="Times New Roman" w:hAnsi="Times New Roman" w:cs="Times New Roman"/>
          <w:b/>
          <w:sz w:val="32"/>
          <w:szCs w:val="24"/>
        </w:rPr>
      </w:pPr>
      <w:r w:rsidRPr="00A155E6">
        <w:rPr>
          <w:rFonts w:ascii="Times New Roman" w:hAnsi="Times New Roman" w:cs="Times New Roman"/>
          <w:b/>
          <w:sz w:val="28"/>
        </w:rPr>
        <w:t>B/Congestion vasculaire</w:t>
      </w:r>
    </w:p>
    <w:p w:rsidR="00A155E6" w:rsidRDefault="00A155E6" w:rsidP="00A155E6">
      <w:pPr>
        <w:pStyle w:val="Paragraphedeliste"/>
        <w:numPr>
          <w:ilvl w:val="0"/>
          <w:numId w:val="3"/>
        </w:numPr>
        <w:autoSpaceDE w:val="0"/>
        <w:autoSpaceDN w:val="0"/>
        <w:adjustRightInd w:val="0"/>
        <w:rPr>
          <w:rFonts w:ascii="TimesNewRomanPSMT" w:hAnsi="TimesNewRomanPSMT" w:cs="TimesNewRomanPSMT"/>
        </w:rPr>
      </w:pPr>
      <w:r w:rsidRPr="00A155E6">
        <w:rPr>
          <w:rFonts w:ascii="TimesNewRomanPSMT" w:hAnsi="TimesNewRomanPSMT" w:cs="TimesNewRomanPSMT"/>
          <w:b/>
        </w:rPr>
        <w:t>Définition </w:t>
      </w:r>
      <w:r w:rsidR="00314FAD" w:rsidRPr="00A155E6">
        <w:rPr>
          <w:rFonts w:ascii="TimesNewRomanPSMT" w:hAnsi="TimesNewRomanPSMT" w:cs="TimesNewRomanPSMT"/>
          <w:b/>
          <w:sz w:val="26"/>
        </w:rPr>
        <w:t>:</w:t>
      </w:r>
      <w:r w:rsidR="00314FAD">
        <w:rPr>
          <w:rFonts w:ascii="TimesNewRomanPSMT" w:hAnsi="TimesNewRomanPSMT" w:cs="TimesNewRomanPSMT"/>
        </w:rPr>
        <w:t xml:space="preserve"> C’est</w:t>
      </w:r>
      <w:r w:rsidRPr="00A155E6">
        <w:rPr>
          <w:rFonts w:ascii="TimesNewRomanPSMT" w:hAnsi="TimesNewRomanPSMT" w:cs="TimesNewRomanPSMT"/>
        </w:rPr>
        <w:t xml:space="preserve"> une augmentation de la quantité de sang contenue dans des vaisseaux qui se dilatent.</w:t>
      </w:r>
    </w:p>
    <w:p w:rsidR="00A155E6" w:rsidRPr="00A155E6" w:rsidRDefault="00A155E6" w:rsidP="00A155E6">
      <w:pPr>
        <w:pStyle w:val="Paragraphedeliste"/>
        <w:numPr>
          <w:ilvl w:val="0"/>
          <w:numId w:val="3"/>
        </w:numPr>
        <w:autoSpaceDE w:val="0"/>
        <w:autoSpaceDN w:val="0"/>
        <w:adjustRightInd w:val="0"/>
        <w:rPr>
          <w:rFonts w:ascii="TimesNewRomanPSMT" w:hAnsi="TimesNewRomanPSMT" w:cs="TimesNewRomanPSMT"/>
        </w:rPr>
      </w:pPr>
      <w:r w:rsidRPr="00A155E6">
        <w:rPr>
          <w:rFonts w:ascii="TimesNewRomanPSMT" w:hAnsi="TimesNewRomanPSMT" w:cs="TimesNewRomanPSMT"/>
          <w:b/>
        </w:rPr>
        <w:lastRenderedPageBreak/>
        <w:t>Macroscopie :</w:t>
      </w:r>
      <w:r w:rsidRPr="00A155E6">
        <w:rPr>
          <w:rFonts w:ascii="TimesNewRomanPSMT" w:hAnsi="TimesNewRomanPSMT" w:cs="TimesNewRomanPSMT"/>
        </w:rPr>
        <w:t xml:space="preserve"> organe alourdi, rouge</w:t>
      </w:r>
      <w:r>
        <w:rPr>
          <w:rFonts w:ascii="TimesNewRomanPSMT" w:hAnsi="TimesNewRomanPSMT" w:cs="TimesNewRomanPSMT"/>
        </w:rPr>
        <w:t>.</w:t>
      </w:r>
    </w:p>
    <w:p w:rsidR="00A155E6" w:rsidRPr="00A155E6" w:rsidRDefault="00A155E6" w:rsidP="00A155E6">
      <w:pPr>
        <w:pStyle w:val="Paragraphedeliste"/>
        <w:numPr>
          <w:ilvl w:val="0"/>
          <w:numId w:val="3"/>
        </w:numPr>
        <w:autoSpaceDE w:val="0"/>
        <w:autoSpaceDN w:val="0"/>
        <w:adjustRightInd w:val="0"/>
        <w:rPr>
          <w:rFonts w:ascii="TimesNewRomanPSMT" w:hAnsi="TimesNewRomanPSMT" w:cs="TimesNewRomanPSMT"/>
        </w:rPr>
      </w:pPr>
      <w:r w:rsidRPr="00A155E6">
        <w:rPr>
          <w:rFonts w:ascii="TimesNewRomanPSMT" w:hAnsi="TimesNewRomanPSMT" w:cs="TimesNewRomanPSMT"/>
          <w:b/>
        </w:rPr>
        <w:t>Microscopie :</w:t>
      </w:r>
      <w:r w:rsidRPr="00A155E6">
        <w:rPr>
          <w:rFonts w:ascii="TimesNewRomanPSMT" w:hAnsi="TimesNewRomanPSMT" w:cs="TimesNewRomanPSMT"/>
        </w:rPr>
        <w:t xml:space="preserve"> les vaisseaux sont dilatés, remplis d’hématies, avec des cellules</w:t>
      </w:r>
    </w:p>
    <w:p w:rsidR="00A155E6" w:rsidRDefault="00A155E6" w:rsidP="00A155E6">
      <w:pPr>
        <w:autoSpaceDE w:val="0"/>
        <w:autoSpaceDN w:val="0"/>
        <w:adjustRightInd w:val="0"/>
        <w:ind w:left="360"/>
        <w:rPr>
          <w:rFonts w:ascii="TimesNewRomanPSMT" w:hAnsi="TimesNewRomanPSMT" w:cs="TimesNewRomanPSMT"/>
          <w:sz w:val="24"/>
        </w:rPr>
      </w:pPr>
      <w:r w:rsidRPr="00A155E6">
        <w:rPr>
          <w:rFonts w:ascii="TimesNewRomanPSMT" w:hAnsi="TimesNewRomanPSMT" w:cs="TimesNewRomanPSMT"/>
          <w:sz w:val="24"/>
        </w:rPr>
        <w:t>endothéliales turgescentes.</w:t>
      </w:r>
    </w:p>
    <w:p w:rsidR="0042404D" w:rsidRDefault="0042404D" w:rsidP="00A155E6">
      <w:pPr>
        <w:autoSpaceDE w:val="0"/>
        <w:autoSpaceDN w:val="0"/>
        <w:adjustRightInd w:val="0"/>
        <w:ind w:left="360"/>
        <w:rPr>
          <w:rFonts w:ascii="TimesNewRomanPSMT" w:hAnsi="TimesNewRomanPSMT" w:cs="TimesNewRomanPSMT"/>
          <w:sz w:val="24"/>
        </w:rPr>
      </w:pPr>
      <w:r>
        <w:rPr>
          <w:rFonts w:ascii="TimesNewRomanPSMT" w:hAnsi="TimesNewRomanPSMT" w:cs="TimesNewRomanPSMT"/>
          <w:sz w:val="24"/>
        </w:rPr>
        <w:t>Deux types sont reconnus :</w:t>
      </w:r>
    </w:p>
    <w:p w:rsidR="0042404D" w:rsidRPr="0042404D" w:rsidRDefault="0042404D" w:rsidP="0042404D">
      <w:pPr>
        <w:autoSpaceDE w:val="0"/>
        <w:autoSpaceDN w:val="0"/>
        <w:adjustRightInd w:val="0"/>
        <w:spacing w:after="0" w:line="240" w:lineRule="auto"/>
        <w:rPr>
          <w:rFonts w:ascii="Times New Roman" w:hAnsi="Times New Roman" w:cs="Times New Roman"/>
          <w:sz w:val="24"/>
          <w:szCs w:val="24"/>
        </w:rPr>
      </w:pPr>
      <w:r>
        <w:rPr>
          <w:rFonts w:ascii="Times New Roman" w:hAnsi="Times New Roman" w:cs="Times New Roman"/>
          <w:b/>
          <w:bCs/>
          <w:sz w:val="24"/>
          <w:szCs w:val="24"/>
        </w:rPr>
        <w:t>La c</w:t>
      </w:r>
      <w:r w:rsidRPr="0042404D">
        <w:rPr>
          <w:rFonts w:ascii="Times New Roman" w:hAnsi="Times New Roman" w:cs="Times New Roman"/>
          <w:b/>
          <w:bCs/>
          <w:sz w:val="24"/>
          <w:szCs w:val="24"/>
        </w:rPr>
        <w:t xml:space="preserve">ongestion active par afflux de sang artériel </w:t>
      </w:r>
      <w:r>
        <w:rPr>
          <w:rFonts w:ascii="Times New Roman" w:hAnsi="Times New Roman" w:cs="Times New Roman"/>
          <w:sz w:val="24"/>
          <w:szCs w:val="24"/>
        </w:rPr>
        <w:t xml:space="preserve">(Hyperhémie) </w:t>
      </w:r>
      <w:r w:rsidRPr="0042404D">
        <w:rPr>
          <w:rFonts w:ascii="Times New Roman" w:hAnsi="Times New Roman" w:cs="Times New Roman"/>
          <w:sz w:val="24"/>
          <w:szCs w:val="24"/>
        </w:rPr>
        <w:t xml:space="preserve">par vasodilatation active de la microcirculation : rougeur et chaleur </w:t>
      </w:r>
      <w:r w:rsidR="00314FAD" w:rsidRPr="0042404D">
        <w:rPr>
          <w:rFonts w:ascii="Times New Roman" w:hAnsi="Times New Roman" w:cs="Times New Roman"/>
          <w:sz w:val="24"/>
          <w:szCs w:val="24"/>
        </w:rPr>
        <w:t>locales, organes</w:t>
      </w:r>
      <w:r w:rsidRPr="0042404D">
        <w:rPr>
          <w:rFonts w:ascii="Times New Roman" w:hAnsi="Times New Roman" w:cs="Times New Roman"/>
          <w:sz w:val="24"/>
          <w:szCs w:val="24"/>
        </w:rPr>
        <w:t xml:space="preserve"> de poids augmenté.</w:t>
      </w:r>
    </w:p>
    <w:p w:rsidR="0042404D" w:rsidRPr="0042404D" w:rsidRDefault="0042404D" w:rsidP="0042404D">
      <w:pPr>
        <w:autoSpaceDE w:val="0"/>
        <w:autoSpaceDN w:val="0"/>
        <w:adjustRightInd w:val="0"/>
        <w:spacing w:after="0" w:line="240" w:lineRule="auto"/>
        <w:rPr>
          <w:rFonts w:ascii="Times New Roman" w:hAnsi="Times New Roman" w:cs="Times New Roman"/>
          <w:sz w:val="24"/>
          <w:szCs w:val="24"/>
        </w:rPr>
      </w:pPr>
      <w:r w:rsidRPr="0042404D">
        <w:rPr>
          <w:rFonts w:ascii="Times New Roman" w:hAnsi="Times New Roman" w:cs="Times New Roman"/>
          <w:sz w:val="24"/>
          <w:szCs w:val="24"/>
        </w:rPr>
        <w:t xml:space="preserve"> Elle s’observe :</w:t>
      </w:r>
    </w:p>
    <w:p w:rsidR="0042404D" w:rsidRPr="0042404D" w:rsidRDefault="0042404D" w:rsidP="0042404D">
      <w:pPr>
        <w:autoSpaceDE w:val="0"/>
        <w:autoSpaceDN w:val="0"/>
        <w:adjustRightInd w:val="0"/>
        <w:spacing w:after="0" w:line="240" w:lineRule="auto"/>
        <w:rPr>
          <w:rFonts w:ascii="Times New Roman" w:hAnsi="Times New Roman" w:cs="Times New Roman"/>
          <w:sz w:val="24"/>
          <w:szCs w:val="24"/>
        </w:rPr>
      </w:pPr>
      <w:r>
        <w:rPr>
          <w:rFonts w:ascii="Times New Roman" w:hAnsi="Times New Roman" w:cs="Times New Roman"/>
          <w:sz w:val="24"/>
          <w:szCs w:val="24"/>
        </w:rPr>
        <w:t>-</w:t>
      </w:r>
      <w:r w:rsidRPr="0042404D">
        <w:rPr>
          <w:rFonts w:ascii="Times New Roman" w:hAnsi="Times New Roman" w:cs="Times New Roman"/>
          <w:sz w:val="24"/>
          <w:szCs w:val="24"/>
        </w:rPr>
        <w:t>par mécanisme nerveux réflexe,</w:t>
      </w:r>
    </w:p>
    <w:p w:rsidR="0042404D" w:rsidRPr="0042404D" w:rsidRDefault="0042404D" w:rsidP="0042404D">
      <w:pPr>
        <w:autoSpaceDE w:val="0"/>
        <w:autoSpaceDN w:val="0"/>
        <w:adjustRightInd w:val="0"/>
        <w:spacing w:after="0" w:line="240" w:lineRule="auto"/>
        <w:rPr>
          <w:rFonts w:ascii="Times New Roman" w:hAnsi="Times New Roman" w:cs="Times New Roman"/>
          <w:sz w:val="24"/>
          <w:szCs w:val="24"/>
        </w:rPr>
      </w:pPr>
      <w:r>
        <w:rPr>
          <w:rFonts w:ascii="Times New Roman" w:hAnsi="Times New Roman" w:cs="Times New Roman"/>
          <w:sz w:val="24"/>
          <w:szCs w:val="24"/>
        </w:rPr>
        <w:t>-</w:t>
      </w:r>
      <w:r w:rsidRPr="0042404D">
        <w:rPr>
          <w:rFonts w:ascii="Times New Roman" w:hAnsi="Times New Roman" w:cs="Times New Roman"/>
          <w:sz w:val="24"/>
          <w:szCs w:val="24"/>
        </w:rPr>
        <w:t xml:space="preserve">par adaptation lors d’une sollicitation fonctionnelle accrue (muscle </w:t>
      </w:r>
      <w:r w:rsidR="00314FAD" w:rsidRPr="0042404D">
        <w:rPr>
          <w:rFonts w:ascii="Times New Roman" w:hAnsi="Times New Roman" w:cs="Times New Roman"/>
          <w:sz w:val="24"/>
          <w:szCs w:val="24"/>
        </w:rPr>
        <w:t>en exercice</w:t>
      </w:r>
      <w:r w:rsidRPr="0042404D">
        <w:rPr>
          <w:rFonts w:ascii="Times New Roman" w:hAnsi="Times New Roman" w:cs="Times New Roman"/>
          <w:sz w:val="24"/>
          <w:szCs w:val="24"/>
        </w:rPr>
        <w:t>),</w:t>
      </w:r>
    </w:p>
    <w:p w:rsidR="0042404D" w:rsidRDefault="0042404D" w:rsidP="0042404D">
      <w:pPr>
        <w:autoSpaceDE w:val="0"/>
        <w:autoSpaceDN w:val="0"/>
        <w:adjustRightInd w:val="0"/>
        <w:spacing w:after="0" w:line="240" w:lineRule="auto"/>
        <w:rPr>
          <w:rFonts w:ascii="Times New Roman" w:hAnsi="Times New Roman" w:cs="Times New Roman"/>
          <w:sz w:val="24"/>
          <w:szCs w:val="24"/>
        </w:rPr>
      </w:pPr>
      <w:r>
        <w:rPr>
          <w:rFonts w:ascii="Times New Roman" w:hAnsi="Times New Roman" w:cs="Times New Roman"/>
          <w:sz w:val="24"/>
          <w:szCs w:val="24"/>
        </w:rPr>
        <w:t>-</w:t>
      </w:r>
      <w:r w:rsidRPr="0042404D">
        <w:rPr>
          <w:rFonts w:ascii="Times New Roman" w:hAnsi="Times New Roman" w:cs="Times New Roman"/>
          <w:sz w:val="24"/>
          <w:szCs w:val="24"/>
        </w:rPr>
        <w:t xml:space="preserve"> lors de la phase initiale d’une inflammation par la mise en jeu </w:t>
      </w:r>
      <w:r w:rsidR="00314FAD" w:rsidRPr="0042404D">
        <w:rPr>
          <w:rFonts w:ascii="Times New Roman" w:hAnsi="Times New Roman" w:cs="Times New Roman"/>
          <w:sz w:val="24"/>
          <w:szCs w:val="24"/>
        </w:rPr>
        <w:t>des médiateurs</w:t>
      </w:r>
      <w:r w:rsidRPr="0042404D">
        <w:rPr>
          <w:rFonts w:ascii="Times New Roman" w:hAnsi="Times New Roman" w:cs="Times New Roman"/>
          <w:sz w:val="24"/>
          <w:szCs w:val="24"/>
        </w:rPr>
        <w:t xml:space="preserve"> chimiques.</w:t>
      </w:r>
    </w:p>
    <w:p w:rsidR="0042404D" w:rsidRDefault="0042404D" w:rsidP="0042404D">
      <w:pPr>
        <w:autoSpaceDE w:val="0"/>
        <w:autoSpaceDN w:val="0"/>
        <w:adjustRightInd w:val="0"/>
        <w:spacing w:after="0" w:line="240" w:lineRule="auto"/>
        <w:rPr>
          <w:rFonts w:ascii="Times New Roman" w:hAnsi="Times New Roman" w:cs="Times New Roman"/>
          <w:sz w:val="24"/>
          <w:szCs w:val="24"/>
        </w:rPr>
      </w:pPr>
    </w:p>
    <w:p w:rsidR="0042404D" w:rsidRDefault="0042404D" w:rsidP="0042404D">
      <w:pPr>
        <w:autoSpaceDE w:val="0"/>
        <w:autoSpaceDN w:val="0"/>
        <w:adjustRightInd w:val="0"/>
        <w:spacing w:after="0" w:line="240" w:lineRule="auto"/>
        <w:rPr>
          <w:rFonts w:ascii="TimesNewRomanPSMT" w:hAnsi="TimesNewRomanPSMT" w:cs="TimesNewRomanPSMT"/>
          <w:sz w:val="24"/>
          <w:szCs w:val="24"/>
        </w:rPr>
      </w:pPr>
      <w:r w:rsidRPr="0042404D">
        <w:rPr>
          <w:rFonts w:ascii="TimesNewRomanPSMT" w:hAnsi="TimesNewRomanPSMT" w:cs="TimesNewRomanPSMT"/>
          <w:b/>
          <w:sz w:val="24"/>
          <w:szCs w:val="24"/>
        </w:rPr>
        <w:t>La congestion passive</w:t>
      </w:r>
      <w:r>
        <w:rPr>
          <w:rFonts w:ascii="TimesNewRomanPSMT" w:hAnsi="TimesNewRomanPSMT" w:cs="TimesNewRomanPSMT"/>
          <w:sz w:val="24"/>
          <w:szCs w:val="24"/>
        </w:rPr>
        <w:t xml:space="preserve"> est la conséquence d’un ralentissement du drainage sanguin veineux (stase).</w:t>
      </w:r>
    </w:p>
    <w:p w:rsidR="0042404D" w:rsidRDefault="0042404D" w:rsidP="0042404D">
      <w:pPr>
        <w:autoSpaceDE w:val="0"/>
        <w:autoSpaceDN w:val="0"/>
        <w:adjustRightInd w:val="0"/>
        <w:spacing w:after="0" w:line="240" w:lineRule="auto"/>
        <w:rPr>
          <w:rFonts w:ascii="TimesNewRomanPSMT" w:hAnsi="TimesNewRomanPSMT" w:cs="TimesNewRomanPSMT"/>
          <w:sz w:val="24"/>
          <w:szCs w:val="24"/>
        </w:rPr>
      </w:pPr>
      <w:r>
        <w:rPr>
          <w:rFonts w:ascii="TimesNewRomanPSMT" w:hAnsi="TimesNewRomanPSMT" w:cs="TimesNewRomanPSMT"/>
          <w:sz w:val="24"/>
          <w:szCs w:val="24"/>
        </w:rPr>
        <w:t>Elle s’accompagne d’une dilatation passive des veines et capillaires et d’une diminution du débit sanguin. Les tissus souffrent d’hypoxie : les cellules endothéliales sont les premières altérées, ce qui, associé à une augmentation locale de la pression hydrostatique, produit un œdème. Les organes sont froids, bleu violacé (= cyanose par désaturation de l’hémoglobine), de poids augmenté.</w:t>
      </w:r>
    </w:p>
    <w:p w:rsidR="0042404D" w:rsidRDefault="0042404D" w:rsidP="0042404D">
      <w:pPr>
        <w:autoSpaceDE w:val="0"/>
        <w:autoSpaceDN w:val="0"/>
        <w:adjustRightInd w:val="0"/>
        <w:spacing w:after="0" w:line="240" w:lineRule="auto"/>
        <w:rPr>
          <w:rFonts w:ascii="TimesNewRomanPSMT" w:hAnsi="TimesNewRomanPSMT" w:cs="TimesNewRomanPSMT"/>
          <w:sz w:val="24"/>
          <w:szCs w:val="24"/>
        </w:rPr>
      </w:pPr>
      <w:r>
        <w:rPr>
          <w:rFonts w:ascii="TimesNewRomanPSMT" w:hAnsi="TimesNewRomanPSMT" w:cs="TimesNewRomanPSMT"/>
          <w:sz w:val="24"/>
          <w:szCs w:val="24"/>
        </w:rPr>
        <w:t xml:space="preserve">La congestion passive peut être </w:t>
      </w:r>
      <w:r w:rsidRPr="00314FAD">
        <w:rPr>
          <w:rFonts w:ascii="TimesNewRomanPS-ItalicMT" w:hAnsi="TimesNewRomanPS-ItalicMT" w:cs="TimesNewRomanPS-ItalicMT"/>
          <w:b/>
          <w:i/>
          <w:iCs/>
          <w:szCs w:val="24"/>
        </w:rPr>
        <w:t>localisée</w:t>
      </w:r>
      <w:r w:rsidRPr="00314FAD">
        <w:rPr>
          <w:rFonts w:ascii="TimesNewRomanPSMT" w:hAnsi="TimesNewRomanPSMT" w:cs="TimesNewRomanPSMT"/>
          <w:b/>
          <w:szCs w:val="24"/>
        </w:rPr>
        <w:t>,</w:t>
      </w:r>
      <w:r>
        <w:rPr>
          <w:rFonts w:ascii="TimesNewRomanPSMT" w:hAnsi="TimesNewRomanPSMT" w:cs="TimesNewRomanPSMT"/>
          <w:sz w:val="24"/>
          <w:szCs w:val="24"/>
        </w:rPr>
        <w:t xml:space="preserve"> d’origine veineuse, liée à une stase, à une oblitération (thrombose) ou à une compression veineuse.</w:t>
      </w:r>
    </w:p>
    <w:p w:rsidR="0042404D" w:rsidRDefault="0042404D" w:rsidP="0042404D">
      <w:pPr>
        <w:autoSpaceDE w:val="0"/>
        <w:autoSpaceDN w:val="0"/>
        <w:adjustRightInd w:val="0"/>
        <w:spacing w:after="0" w:line="240" w:lineRule="auto"/>
        <w:rPr>
          <w:rFonts w:ascii="TimesNewRomanPSMT" w:hAnsi="TimesNewRomanPSMT" w:cs="TimesNewRomanPSMT"/>
          <w:sz w:val="24"/>
          <w:szCs w:val="24"/>
        </w:rPr>
      </w:pPr>
      <w:r>
        <w:rPr>
          <w:rFonts w:ascii="TimesNewRomanPSMT" w:hAnsi="TimesNewRomanPSMT" w:cs="TimesNewRomanPSMT"/>
          <w:sz w:val="24"/>
          <w:szCs w:val="24"/>
        </w:rPr>
        <w:t xml:space="preserve">Elle peut aussi être </w:t>
      </w:r>
      <w:r w:rsidRPr="00314FAD">
        <w:rPr>
          <w:rFonts w:ascii="TimesNewRomanPS-ItalicMT" w:hAnsi="TimesNewRomanPS-ItalicMT" w:cs="TimesNewRomanPS-ItalicMT"/>
          <w:b/>
          <w:i/>
          <w:iCs/>
          <w:szCs w:val="24"/>
        </w:rPr>
        <w:t>généralisée</w:t>
      </w:r>
      <w:r>
        <w:rPr>
          <w:rFonts w:ascii="TimesNewRomanPSMT" w:hAnsi="TimesNewRomanPSMT" w:cs="TimesNewRomanPSMT"/>
          <w:sz w:val="24"/>
          <w:szCs w:val="24"/>
        </w:rPr>
        <w:t>, due à une insuffisance cardiaque. Les conséquences sont différentes selon le type d’insuffisance cardiaque.</w:t>
      </w:r>
    </w:p>
    <w:p w:rsidR="0042404D" w:rsidRPr="0042404D" w:rsidRDefault="0042404D" w:rsidP="0042404D">
      <w:pPr>
        <w:autoSpaceDE w:val="0"/>
        <w:autoSpaceDN w:val="0"/>
        <w:adjustRightInd w:val="0"/>
        <w:spacing w:after="0" w:line="240" w:lineRule="auto"/>
        <w:rPr>
          <w:rFonts w:ascii="TimesNewRomanPSMT" w:hAnsi="TimesNewRomanPSMT" w:cs="TimesNewRomanPSMT"/>
          <w:sz w:val="24"/>
          <w:szCs w:val="24"/>
        </w:rPr>
      </w:pPr>
    </w:p>
    <w:p w:rsidR="00C900FD" w:rsidRDefault="00C900FD" w:rsidP="00C900FD">
      <w:pPr>
        <w:autoSpaceDE w:val="0"/>
        <w:autoSpaceDN w:val="0"/>
        <w:adjustRightInd w:val="0"/>
        <w:spacing w:after="0" w:line="240" w:lineRule="auto"/>
        <w:rPr>
          <w:rFonts w:ascii="TimesNewRomanPSMT" w:hAnsi="TimesNewRomanPSMT" w:cs="TimesNewRomanPSMT"/>
          <w:b/>
          <w:sz w:val="28"/>
          <w:szCs w:val="24"/>
        </w:rPr>
      </w:pPr>
      <w:r w:rsidRPr="00C900FD">
        <w:rPr>
          <w:rFonts w:ascii="TimesNewRomanPSMT" w:hAnsi="TimesNewRomanPSMT" w:cs="TimesNewRomanPSMT"/>
          <w:b/>
          <w:sz w:val="28"/>
          <w:szCs w:val="24"/>
        </w:rPr>
        <w:t>C/Les hémorragies :</w:t>
      </w:r>
    </w:p>
    <w:p w:rsidR="00C900FD" w:rsidRPr="00C900FD" w:rsidRDefault="00C900FD" w:rsidP="00C900FD">
      <w:pPr>
        <w:autoSpaceDE w:val="0"/>
        <w:autoSpaceDN w:val="0"/>
        <w:adjustRightInd w:val="0"/>
        <w:spacing w:after="0" w:line="240" w:lineRule="auto"/>
        <w:rPr>
          <w:rFonts w:ascii="TimesNewRomanPSMT" w:hAnsi="TimesNewRomanPSMT" w:cs="TimesNewRomanPSMT"/>
          <w:b/>
          <w:sz w:val="28"/>
          <w:szCs w:val="24"/>
        </w:rPr>
      </w:pPr>
    </w:p>
    <w:p w:rsidR="00C900FD" w:rsidRPr="00C900FD" w:rsidRDefault="00C900FD" w:rsidP="00C900FD">
      <w:pPr>
        <w:pStyle w:val="Paragraphedeliste"/>
        <w:numPr>
          <w:ilvl w:val="0"/>
          <w:numId w:val="5"/>
        </w:numPr>
        <w:autoSpaceDE w:val="0"/>
        <w:autoSpaceDN w:val="0"/>
        <w:adjustRightInd w:val="0"/>
      </w:pPr>
      <w:r w:rsidRPr="00C900FD">
        <w:rPr>
          <w:b/>
          <w:iCs/>
        </w:rPr>
        <w:t xml:space="preserve">Définition </w:t>
      </w:r>
      <w:r w:rsidRPr="00C900FD">
        <w:rPr>
          <w:b/>
        </w:rPr>
        <w:t>:</w:t>
      </w:r>
      <w:r w:rsidRPr="00C900FD">
        <w:t xml:space="preserve"> Eruption de sang hors des vaisseaux.</w:t>
      </w:r>
    </w:p>
    <w:p w:rsidR="00C900FD" w:rsidRPr="00C900FD" w:rsidRDefault="00C900FD" w:rsidP="00C900FD">
      <w:pPr>
        <w:autoSpaceDE w:val="0"/>
        <w:autoSpaceDN w:val="0"/>
        <w:adjustRightInd w:val="0"/>
        <w:spacing w:after="0" w:line="240" w:lineRule="auto"/>
        <w:rPr>
          <w:rFonts w:ascii="Times New Roman" w:hAnsi="Times New Roman" w:cs="Times New Roman"/>
          <w:sz w:val="24"/>
          <w:szCs w:val="24"/>
        </w:rPr>
      </w:pPr>
      <w:r w:rsidRPr="00C900FD">
        <w:rPr>
          <w:rFonts w:ascii="Times New Roman" w:hAnsi="Times New Roman" w:cs="Times New Roman"/>
          <w:sz w:val="24"/>
          <w:szCs w:val="24"/>
        </w:rPr>
        <w:t>- hémorragie artérielle : sang rouge vif s’écoulant de manière saccadée</w:t>
      </w:r>
    </w:p>
    <w:p w:rsidR="00C900FD" w:rsidRPr="00C900FD" w:rsidRDefault="00C900FD" w:rsidP="00C900FD">
      <w:pPr>
        <w:autoSpaceDE w:val="0"/>
        <w:autoSpaceDN w:val="0"/>
        <w:adjustRightInd w:val="0"/>
        <w:spacing w:after="0" w:line="240" w:lineRule="auto"/>
        <w:rPr>
          <w:rFonts w:ascii="Times New Roman" w:hAnsi="Times New Roman" w:cs="Times New Roman"/>
          <w:sz w:val="24"/>
          <w:szCs w:val="24"/>
        </w:rPr>
      </w:pPr>
      <w:r w:rsidRPr="00C900FD">
        <w:rPr>
          <w:rFonts w:ascii="Times New Roman" w:hAnsi="Times New Roman" w:cs="Times New Roman"/>
          <w:sz w:val="24"/>
          <w:szCs w:val="24"/>
        </w:rPr>
        <w:t>- hémorragie veineuse : sang rouge sombre s’écoulant de manière continue</w:t>
      </w:r>
    </w:p>
    <w:p w:rsidR="00C900FD" w:rsidRPr="00C900FD" w:rsidRDefault="00C900FD" w:rsidP="00C900FD">
      <w:pPr>
        <w:autoSpaceDE w:val="0"/>
        <w:autoSpaceDN w:val="0"/>
        <w:adjustRightInd w:val="0"/>
        <w:spacing w:after="0" w:line="240" w:lineRule="auto"/>
        <w:rPr>
          <w:rFonts w:ascii="Times New Roman" w:hAnsi="Times New Roman" w:cs="Times New Roman"/>
          <w:sz w:val="24"/>
          <w:szCs w:val="24"/>
        </w:rPr>
      </w:pPr>
      <w:r w:rsidRPr="00C900FD">
        <w:rPr>
          <w:rFonts w:ascii="Times New Roman" w:hAnsi="Times New Roman" w:cs="Times New Roman"/>
          <w:sz w:val="24"/>
          <w:szCs w:val="24"/>
        </w:rPr>
        <w:t>- hémorragie capillaire : en nappes</w:t>
      </w:r>
    </w:p>
    <w:p w:rsidR="00C900FD" w:rsidRPr="00C900FD" w:rsidRDefault="00C900FD" w:rsidP="00C900FD">
      <w:pPr>
        <w:autoSpaceDE w:val="0"/>
        <w:autoSpaceDN w:val="0"/>
        <w:adjustRightInd w:val="0"/>
        <w:spacing w:after="0" w:line="240" w:lineRule="auto"/>
        <w:rPr>
          <w:rFonts w:ascii="Times New Roman" w:hAnsi="Times New Roman" w:cs="Times New Roman"/>
          <w:iCs/>
          <w:sz w:val="24"/>
          <w:szCs w:val="24"/>
        </w:rPr>
      </w:pPr>
    </w:p>
    <w:p w:rsidR="00C900FD" w:rsidRPr="00C900FD" w:rsidRDefault="00C900FD" w:rsidP="00C900FD">
      <w:pPr>
        <w:pStyle w:val="Paragraphedeliste"/>
        <w:numPr>
          <w:ilvl w:val="0"/>
          <w:numId w:val="5"/>
        </w:numPr>
        <w:autoSpaceDE w:val="0"/>
        <w:autoSpaceDN w:val="0"/>
        <w:adjustRightInd w:val="0"/>
        <w:rPr>
          <w:b/>
          <w:iCs/>
        </w:rPr>
      </w:pPr>
      <w:r w:rsidRPr="00C900FD">
        <w:rPr>
          <w:b/>
          <w:iCs/>
        </w:rPr>
        <w:t>Types anatomiques :</w:t>
      </w:r>
    </w:p>
    <w:p w:rsidR="00C900FD" w:rsidRPr="00C900FD" w:rsidRDefault="00C900FD" w:rsidP="00C900FD">
      <w:pPr>
        <w:autoSpaceDE w:val="0"/>
        <w:autoSpaceDN w:val="0"/>
        <w:adjustRightInd w:val="0"/>
        <w:spacing w:after="0" w:line="240" w:lineRule="auto"/>
        <w:rPr>
          <w:rFonts w:ascii="Times New Roman" w:hAnsi="Times New Roman" w:cs="Times New Roman"/>
          <w:iCs/>
          <w:sz w:val="24"/>
          <w:szCs w:val="24"/>
        </w:rPr>
      </w:pPr>
      <w:r>
        <w:rPr>
          <w:rFonts w:ascii="Times New Roman" w:hAnsi="Times New Roman" w:cs="Times New Roman"/>
          <w:iCs/>
          <w:sz w:val="24"/>
          <w:szCs w:val="24"/>
        </w:rPr>
        <w:t>-</w:t>
      </w:r>
      <w:r w:rsidRPr="00C900FD">
        <w:rPr>
          <w:rFonts w:ascii="Times New Roman" w:hAnsi="Times New Roman" w:cs="Times New Roman"/>
          <w:iCs/>
          <w:sz w:val="24"/>
          <w:szCs w:val="24"/>
        </w:rPr>
        <w:t xml:space="preserve">Extériorisées (externes) : hématémèse, rectorragie, </w:t>
      </w:r>
      <w:r w:rsidR="00314FAD" w:rsidRPr="00C900FD">
        <w:rPr>
          <w:rFonts w:ascii="Times New Roman" w:hAnsi="Times New Roman" w:cs="Times New Roman"/>
          <w:iCs/>
          <w:sz w:val="24"/>
          <w:szCs w:val="24"/>
        </w:rPr>
        <w:t>épistaxis</w:t>
      </w:r>
      <w:r w:rsidRPr="00C900FD">
        <w:rPr>
          <w:rFonts w:ascii="Times New Roman" w:hAnsi="Times New Roman" w:cs="Times New Roman"/>
          <w:iCs/>
          <w:sz w:val="24"/>
          <w:szCs w:val="24"/>
        </w:rPr>
        <w:t>,hémoptysie</w:t>
      </w:r>
      <w:r w:rsidR="00314FAD">
        <w:rPr>
          <w:rFonts w:ascii="Times New Roman" w:hAnsi="Times New Roman" w:cs="Times New Roman"/>
          <w:iCs/>
          <w:sz w:val="24"/>
          <w:szCs w:val="24"/>
        </w:rPr>
        <w:t>, gingivorragie</w:t>
      </w:r>
      <w:r>
        <w:rPr>
          <w:rFonts w:ascii="Times New Roman" w:hAnsi="Times New Roman" w:cs="Times New Roman"/>
          <w:iCs/>
          <w:sz w:val="24"/>
          <w:szCs w:val="24"/>
        </w:rPr>
        <w:t>.</w:t>
      </w:r>
    </w:p>
    <w:p w:rsidR="00C900FD" w:rsidRPr="00C900FD" w:rsidRDefault="00C900FD" w:rsidP="00C900FD">
      <w:pPr>
        <w:autoSpaceDE w:val="0"/>
        <w:autoSpaceDN w:val="0"/>
        <w:adjustRightInd w:val="0"/>
        <w:spacing w:after="0" w:line="240" w:lineRule="auto"/>
        <w:rPr>
          <w:rFonts w:ascii="Times New Roman" w:hAnsi="Times New Roman" w:cs="Times New Roman"/>
          <w:iCs/>
          <w:sz w:val="24"/>
          <w:szCs w:val="24"/>
        </w:rPr>
      </w:pPr>
      <w:r>
        <w:rPr>
          <w:rFonts w:ascii="Times New Roman" w:hAnsi="Times New Roman" w:cs="Times New Roman"/>
          <w:iCs/>
          <w:sz w:val="24"/>
          <w:szCs w:val="24"/>
        </w:rPr>
        <w:t>-</w:t>
      </w:r>
      <w:r w:rsidRPr="00C900FD">
        <w:rPr>
          <w:rFonts w:ascii="Times New Roman" w:hAnsi="Times New Roman" w:cs="Times New Roman"/>
          <w:iCs/>
          <w:sz w:val="24"/>
          <w:szCs w:val="24"/>
        </w:rPr>
        <w:t>Collectées dans une cavité naturelle (hémothorax, hémopéricarde,hémopéritoine, hémosalpinx)</w:t>
      </w:r>
      <w:r>
        <w:rPr>
          <w:rFonts w:ascii="Times New Roman" w:hAnsi="Times New Roman" w:cs="Times New Roman"/>
          <w:iCs/>
          <w:sz w:val="24"/>
          <w:szCs w:val="24"/>
        </w:rPr>
        <w:t>.</w:t>
      </w:r>
    </w:p>
    <w:p w:rsidR="00C900FD" w:rsidRPr="00C900FD" w:rsidRDefault="00C900FD" w:rsidP="00C900FD">
      <w:pPr>
        <w:autoSpaceDE w:val="0"/>
        <w:autoSpaceDN w:val="0"/>
        <w:adjustRightInd w:val="0"/>
        <w:spacing w:after="0" w:line="240" w:lineRule="auto"/>
        <w:rPr>
          <w:rFonts w:ascii="Times New Roman" w:hAnsi="Times New Roman" w:cs="Times New Roman"/>
          <w:iCs/>
          <w:sz w:val="24"/>
          <w:szCs w:val="24"/>
        </w:rPr>
      </w:pPr>
      <w:r>
        <w:rPr>
          <w:rFonts w:ascii="Times New Roman" w:hAnsi="Times New Roman" w:cs="Times New Roman"/>
          <w:iCs/>
          <w:sz w:val="24"/>
          <w:szCs w:val="24"/>
        </w:rPr>
        <w:t>-</w:t>
      </w:r>
      <w:r w:rsidR="00314FAD" w:rsidRPr="00C900FD">
        <w:rPr>
          <w:rFonts w:ascii="Times New Roman" w:hAnsi="Times New Roman" w:cs="Times New Roman"/>
          <w:iCs/>
          <w:sz w:val="24"/>
          <w:szCs w:val="24"/>
        </w:rPr>
        <w:t>Intra tissulaires</w:t>
      </w:r>
      <w:r w:rsidRPr="00C900FD">
        <w:rPr>
          <w:rFonts w:ascii="Times New Roman" w:hAnsi="Times New Roman" w:cs="Times New Roman"/>
          <w:iCs/>
          <w:sz w:val="24"/>
          <w:szCs w:val="24"/>
        </w:rPr>
        <w:t xml:space="preserve"> : hématome, hémorragies interstitielle (ecchymose, purpura,pétéchies)</w:t>
      </w:r>
      <w:r>
        <w:rPr>
          <w:rFonts w:ascii="Times New Roman" w:hAnsi="Times New Roman" w:cs="Times New Roman"/>
          <w:iCs/>
          <w:sz w:val="24"/>
          <w:szCs w:val="24"/>
        </w:rPr>
        <w:t>.</w:t>
      </w:r>
    </w:p>
    <w:p w:rsidR="00C900FD" w:rsidRPr="00C900FD" w:rsidRDefault="00C900FD" w:rsidP="00C900FD">
      <w:pPr>
        <w:autoSpaceDE w:val="0"/>
        <w:autoSpaceDN w:val="0"/>
        <w:adjustRightInd w:val="0"/>
        <w:spacing w:after="0" w:line="240" w:lineRule="auto"/>
        <w:rPr>
          <w:rFonts w:ascii="Times New Roman" w:hAnsi="Times New Roman" w:cs="Times New Roman"/>
          <w:iCs/>
          <w:sz w:val="24"/>
          <w:szCs w:val="24"/>
        </w:rPr>
      </w:pPr>
    </w:p>
    <w:p w:rsidR="00C900FD" w:rsidRPr="00C900FD" w:rsidRDefault="00C900FD" w:rsidP="00C900FD">
      <w:pPr>
        <w:pStyle w:val="Paragraphedeliste"/>
        <w:numPr>
          <w:ilvl w:val="0"/>
          <w:numId w:val="5"/>
        </w:numPr>
        <w:autoSpaceDE w:val="0"/>
        <w:autoSpaceDN w:val="0"/>
        <w:adjustRightInd w:val="0"/>
        <w:rPr>
          <w:b/>
          <w:iCs/>
        </w:rPr>
      </w:pPr>
      <w:r w:rsidRPr="00C900FD">
        <w:rPr>
          <w:b/>
          <w:iCs/>
        </w:rPr>
        <w:t>Etiologies</w:t>
      </w:r>
    </w:p>
    <w:p w:rsidR="00C900FD" w:rsidRPr="00C900FD" w:rsidRDefault="00C900FD" w:rsidP="00C900FD">
      <w:pPr>
        <w:autoSpaceDE w:val="0"/>
        <w:autoSpaceDN w:val="0"/>
        <w:adjustRightInd w:val="0"/>
        <w:spacing w:after="0" w:line="240" w:lineRule="auto"/>
        <w:rPr>
          <w:rFonts w:ascii="Times New Roman" w:hAnsi="Times New Roman" w:cs="Times New Roman"/>
          <w:sz w:val="24"/>
          <w:szCs w:val="24"/>
        </w:rPr>
      </w:pPr>
      <w:r w:rsidRPr="00C900FD">
        <w:rPr>
          <w:rFonts w:ascii="Times New Roman" w:hAnsi="Times New Roman" w:cs="Times New Roman"/>
          <w:sz w:val="24"/>
          <w:szCs w:val="24"/>
        </w:rPr>
        <w:t>Circonstances multiples :</w:t>
      </w:r>
    </w:p>
    <w:p w:rsidR="00C900FD" w:rsidRPr="00C900FD" w:rsidRDefault="00C900FD" w:rsidP="00C900FD">
      <w:pPr>
        <w:autoSpaceDE w:val="0"/>
        <w:autoSpaceDN w:val="0"/>
        <w:adjustRightInd w:val="0"/>
        <w:spacing w:after="0" w:line="240" w:lineRule="auto"/>
        <w:rPr>
          <w:rFonts w:ascii="Times New Roman" w:hAnsi="Times New Roman" w:cs="Times New Roman"/>
          <w:sz w:val="24"/>
          <w:szCs w:val="24"/>
        </w:rPr>
      </w:pPr>
      <w:r w:rsidRPr="00C900FD">
        <w:rPr>
          <w:rFonts w:ascii="Times New Roman" w:hAnsi="Times New Roman" w:cs="Times New Roman"/>
          <w:sz w:val="24"/>
          <w:szCs w:val="24"/>
        </w:rPr>
        <w:t>- rupture des vaisseaux (traumatique, nécrose ischémique oupathologique…)</w:t>
      </w:r>
    </w:p>
    <w:p w:rsidR="00C900FD" w:rsidRDefault="00C900FD" w:rsidP="00C900FD">
      <w:pPr>
        <w:autoSpaceDE w:val="0"/>
        <w:autoSpaceDN w:val="0"/>
        <w:adjustRightInd w:val="0"/>
        <w:spacing w:after="0" w:line="240" w:lineRule="auto"/>
        <w:rPr>
          <w:rFonts w:ascii="Times New Roman" w:hAnsi="Times New Roman" w:cs="Times New Roman"/>
          <w:sz w:val="24"/>
          <w:szCs w:val="24"/>
        </w:rPr>
      </w:pPr>
      <w:r w:rsidRPr="00C900FD">
        <w:rPr>
          <w:rFonts w:ascii="Times New Roman" w:hAnsi="Times New Roman" w:cs="Times New Roman"/>
          <w:sz w:val="24"/>
          <w:szCs w:val="24"/>
        </w:rPr>
        <w:t>- érythrodiapédès</w:t>
      </w:r>
      <w:r w:rsidR="00314FAD">
        <w:rPr>
          <w:rFonts w:ascii="Times New Roman" w:hAnsi="Times New Roman" w:cs="Times New Roman"/>
          <w:sz w:val="24"/>
          <w:szCs w:val="24"/>
        </w:rPr>
        <w:t xml:space="preserve"> : </w:t>
      </w:r>
      <w:r w:rsidRPr="00C900FD">
        <w:rPr>
          <w:rFonts w:ascii="Times New Roman" w:hAnsi="Times New Roman" w:cs="Times New Roman"/>
          <w:sz w:val="24"/>
          <w:szCs w:val="24"/>
        </w:rPr>
        <w:t>eau traverse des parois capillaires altérées : lésions del’endothélium par des toxines bactériennes (dans les septicémies…)</w:t>
      </w:r>
      <w:r>
        <w:rPr>
          <w:rFonts w:ascii="Times New Roman" w:hAnsi="Times New Roman" w:cs="Times New Roman"/>
          <w:sz w:val="24"/>
          <w:szCs w:val="24"/>
        </w:rPr>
        <w:t>.</w:t>
      </w:r>
    </w:p>
    <w:p w:rsidR="00716B33" w:rsidRDefault="00716B33" w:rsidP="00716B33">
      <w:pPr>
        <w:autoSpaceDE w:val="0"/>
        <w:autoSpaceDN w:val="0"/>
        <w:adjustRightInd w:val="0"/>
        <w:rPr>
          <w:rFonts w:ascii="Times New Roman" w:hAnsi="Times New Roman" w:cs="Times New Roman"/>
          <w:sz w:val="24"/>
          <w:szCs w:val="24"/>
        </w:rPr>
      </w:pPr>
    </w:p>
    <w:p w:rsidR="00716B33" w:rsidRPr="00716B33" w:rsidRDefault="00716B33" w:rsidP="00716B33">
      <w:pPr>
        <w:pStyle w:val="Paragraphedeliste"/>
        <w:numPr>
          <w:ilvl w:val="0"/>
          <w:numId w:val="5"/>
        </w:numPr>
        <w:autoSpaceDE w:val="0"/>
        <w:autoSpaceDN w:val="0"/>
        <w:adjustRightInd w:val="0"/>
        <w:rPr>
          <w:sz w:val="6"/>
        </w:rPr>
      </w:pPr>
      <w:r w:rsidRPr="00716B33">
        <w:rPr>
          <w:rFonts w:eastAsiaTheme="majorEastAsia"/>
          <w:b/>
          <w:bCs/>
          <w:kern w:val="24"/>
          <w:szCs w:val="64"/>
        </w:rPr>
        <w:t>Aspects anatomo</w:t>
      </w:r>
      <w:r>
        <w:rPr>
          <w:rFonts w:eastAsiaTheme="majorEastAsia"/>
          <w:b/>
          <w:bCs/>
          <w:kern w:val="24"/>
          <w:szCs w:val="64"/>
        </w:rPr>
        <w:t>-</w:t>
      </w:r>
      <w:r w:rsidRPr="00716B33">
        <w:rPr>
          <w:rFonts w:eastAsiaTheme="majorEastAsia"/>
          <w:b/>
          <w:bCs/>
          <w:kern w:val="24"/>
          <w:szCs w:val="64"/>
        </w:rPr>
        <w:t>cliniques</w:t>
      </w:r>
      <w:r>
        <w:rPr>
          <w:rFonts w:eastAsiaTheme="majorEastAsia"/>
          <w:b/>
          <w:bCs/>
          <w:kern w:val="24"/>
          <w:szCs w:val="64"/>
        </w:rPr>
        <w:t> :</w:t>
      </w:r>
    </w:p>
    <w:p w:rsidR="00716B33" w:rsidRPr="00716B33" w:rsidRDefault="00716B33" w:rsidP="00716B33">
      <w:pPr>
        <w:pStyle w:val="Paragraphedeliste"/>
        <w:autoSpaceDE w:val="0"/>
        <w:autoSpaceDN w:val="0"/>
        <w:adjustRightInd w:val="0"/>
        <w:rPr>
          <w:sz w:val="6"/>
        </w:rPr>
      </w:pPr>
    </w:p>
    <w:p w:rsidR="00716B33" w:rsidRPr="00716B33" w:rsidRDefault="00716B33" w:rsidP="00716B33">
      <w:pPr>
        <w:pStyle w:val="Paragraphedeliste"/>
        <w:autoSpaceDE w:val="0"/>
        <w:autoSpaceDN w:val="0"/>
        <w:adjustRightInd w:val="0"/>
        <w:rPr>
          <w:sz w:val="6"/>
        </w:rPr>
      </w:pPr>
    </w:p>
    <w:p w:rsidR="00716B33" w:rsidRPr="00716B33" w:rsidRDefault="00716B33" w:rsidP="00716B33">
      <w:pPr>
        <w:pStyle w:val="NormalWeb"/>
        <w:spacing w:before="134" w:beforeAutospacing="0" w:after="0" w:afterAutospacing="0"/>
        <w:rPr>
          <w:i/>
        </w:rPr>
      </w:pPr>
      <w:r w:rsidRPr="00716B33">
        <w:rPr>
          <w:rFonts w:eastAsiaTheme="minorEastAsia"/>
          <w:b/>
          <w:bCs/>
          <w:i/>
          <w:kern w:val="24"/>
        </w:rPr>
        <w:t>Macroscopie</w:t>
      </w:r>
    </w:p>
    <w:p w:rsidR="00716B33" w:rsidRPr="00716B33" w:rsidRDefault="00716B33" w:rsidP="00716B33">
      <w:pPr>
        <w:pStyle w:val="Paragraphedeliste"/>
        <w:numPr>
          <w:ilvl w:val="0"/>
          <w:numId w:val="6"/>
        </w:numPr>
      </w:pPr>
      <w:r w:rsidRPr="00716B33">
        <w:rPr>
          <w:rFonts w:eastAsiaTheme="minorEastAsia"/>
          <w:color w:val="000000" w:themeColor="text1"/>
          <w:kern w:val="24"/>
        </w:rPr>
        <w:t>varie suivant l'importance, la taille et la localisation</w:t>
      </w:r>
    </w:p>
    <w:p w:rsidR="00716B33" w:rsidRPr="00716B33" w:rsidRDefault="00716B33" w:rsidP="00716B33">
      <w:pPr>
        <w:pStyle w:val="Paragraphedeliste"/>
        <w:numPr>
          <w:ilvl w:val="0"/>
          <w:numId w:val="6"/>
        </w:numPr>
      </w:pPr>
      <w:r w:rsidRPr="00716B33">
        <w:rPr>
          <w:rFonts w:eastAsiaTheme="minorEastAsia"/>
          <w:color w:val="000000" w:themeColor="text1"/>
          <w:kern w:val="24"/>
        </w:rPr>
        <w:t xml:space="preserve">Visible à la surface de peau, </w:t>
      </w:r>
      <w:r w:rsidR="004B0BDC">
        <w:rPr>
          <w:rFonts w:eastAsiaTheme="minorEastAsia"/>
          <w:color w:val="000000" w:themeColor="text1"/>
          <w:kern w:val="24"/>
        </w:rPr>
        <w:t xml:space="preserve">cavité buccale , </w:t>
      </w:r>
      <w:r w:rsidRPr="00716B33">
        <w:rPr>
          <w:rFonts w:eastAsiaTheme="minorEastAsia"/>
          <w:color w:val="000000" w:themeColor="text1"/>
          <w:kern w:val="24"/>
        </w:rPr>
        <w:t>viscères, cerveau</w:t>
      </w:r>
    </w:p>
    <w:p w:rsidR="00716B33" w:rsidRPr="00716B33" w:rsidRDefault="00716B33" w:rsidP="00716B33">
      <w:pPr>
        <w:pStyle w:val="Paragraphedeliste"/>
        <w:numPr>
          <w:ilvl w:val="0"/>
          <w:numId w:val="6"/>
        </w:numPr>
      </w:pPr>
      <w:r w:rsidRPr="00716B33">
        <w:rPr>
          <w:rFonts w:eastAsiaTheme="minorEastAsia"/>
          <w:color w:val="000000" w:themeColor="text1"/>
          <w:kern w:val="24"/>
        </w:rPr>
        <w:lastRenderedPageBreak/>
        <w:t xml:space="preserve">Ne s’efface pas à la </w:t>
      </w:r>
      <w:r w:rsidR="004B0BDC" w:rsidRPr="00716B33">
        <w:rPr>
          <w:rFonts w:eastAsiaTheme="minorEastAsia"/>
          <w:color w:val="000000" w:themeColor="text1"/>
          <w:kern w:val="24"/>
        </w:rPr>
        <w:t>vitro pression</w:t>
      </w:r>
    </w:p>
    <w:p w:rsidR="00895D7D" w:rsidRPr="00716B33" w:rsidRDefault="00513A57" w:rsidP="00716B33">
      <w:pPr>
        <w:pStyle w:val="Paragraphedeliste"/>
      </w:pPr>
      <w:r w:rsidRPr="00716B33">
        <w:rPr>
          <w:b/>
          <w:bCs/>
          <w:i/>
          <w:iCs/>
        </w:rPr>
        <w:t>pétéchies</w:t>
      </w:r>
      <w:r w:rsidRPr="00716B33">
        <w:t>(1-2 mm)</w:t>
      </w:r>
    </w:p>
    <w:p w:rsidR="00895D7D" w:rsidRPr="00716B33" w:rsidRDefault="00513A57" w:rsidP="00716B33">
      <w:pPr>
        <w:pStyle w:val="Paragraphedeliste"/>
      </w:pPr>
      <w:r w:rsidRPr="00716B33">
        <w:rPr>
          <w:b/>
          <w:bCs/>
          <w:i/>
          <w:iCs/>
        </w:rPr>
        <w:t>purpura</w:t>
      </w:r>
      <w:r w:rsidRPr="00716B33">
        <w:t>(3mm à 1 cm)</w:t>
      </w:r>
    </w:p>
    <w:p w:rsidR="00895D7D" w:rsidRPr="00716B33" w:rsidRDefault="00513A57" w:rsidP="00716B33">
      <w:pPr>
        <w:pStyle w:val="Paragraphedeliste"/>
      </w:pPr>
      <w:r w:rsidRPr="00716B33">
        <w:rPr>
          <w:b/>
          <w:bCs/>
          <w:i/>
          <w:iCs/>
        </w:rPr>
        <w:t>ecchymoses</w:t>
      </w:r>
      <w:r w:rsidRPr="00716B33">
        <w:t>(plages mal limitées étendues)</w:t>
      </w:r>
    </w:p>
    <w:p w:rsidR="00895D7D" w:rsidRPr="00716B33" w:rsidRDefault="00513A57" w:rsidP="00716B33">
      <w:pPr>
        <w:pStyle w:val="Paragraphedeliste"/>
      </w:pPr>
      <w:r w:rsidRPr="00716B33">
        <w:rPr>
          <w:b/>
          <w:bCs/>
          <w:i/>
          <w:iCs/>
        </w:rPr>
        <w:t>Hématome</w:t>
      </w:r>
      <w:r w:rsidRPr="00716B33">
        <w:rPr>
          <w:b/>
          <w:bCs/>
        </w:rPr>
        <w:t xml:space="preserve"> (</w:t>
      </w:r>
      <w:r w:rsidRPr="00716B33">
        <w:t>collection bien limitée)</w:t>
      </w:r>
    </w:p>
    <w:p w:rsidR="00895D7D" w:rsidRPr="00716B33" w:rsidRDefault="00513A57" w:rsidP="00716B33">
      <w:pPr>
        <w:pStyle w:val="Paragraphedeliste"/>
      </w:pPr>
      <w:r w:rsidRPr="00716B33">
        <w:t>Epanchements sanguins dans les cavités naturelles (</w:t>
      </w:r>
      <w:r w:rsidRPr="00716B33">
        <w:rPr>
          <w:b/>
          <w:bCs/>
          <w:i/>
          <w:iCs/>
        </w:rPr>
        <w:t>Hémopéricarde, Hémopéritoine, Hémarthose</w:t>
      </w:r>
      <w:r w:rsidRPr="00716B33">
        <w:t>)</w:t>
      </w:r>
    </w:p>
    <w:p w:rsidR="00895D7D" w:rsidRDefault="00513A57" w:rsidP="00716B33">
      <w:pPr>
        <w:pStyle w:val="Paragraphedeliste"/>
        <w:rPr>
          <w:b/>
          <w:bCs/>
          <w:i/>
          <w:iCs/>
        </w:rPr>
      </w:pPr>
      <w:r w:rsidRPr="00716B33">
        <w:rPr>
          <w:b/>
          <w:bCs/>
          <w:i/>
          <w:iCs/>
        </w:rPr>
        <w:t>Hémoptysie/Hématémèse</w:t>
      </w:r>
    </w:p>
    <w:p w:rsidR="00716B33" w:rsidRPr="00716B33" w:rsidRDefault="00716B33" w:rsidP="00716B33">
      <w:pPr>
        <w:pStyle w:val="Paragraphedeliste"/>
        <w:rPr>
          <w:b/>
          <w:bCs/>
          <w:i/>
          <w:iCs/>
          <w:sz w:val="6"/>
        </w:rPr>
      </w:pPr>
    </w:p>
    <w:p w:rsidR="00716B33" w:rsidRPr="00716B33" w:rsidRDefault="00716B33" w:rsidP="00716B33">
      <w:pPr>
        <w:spacing w:after="0" w:line="240" w:lineRule="auto"/>
        <w:rPr>
          <w:rFonts w:ascii="Times New Roman" w:eastAsia="Times New Roman" w:hAnsi="Times New Roman" w:cs="Times New Roman"/>
          <w:i/>
          <w:sz w:val="6"/>
          <w:szCs w:val="24"/>
        </w:rPr>
      </w:pPr>
      <w:r w:rsidRPr="00716B33">
        <w:rPr>
          <w:rFonts w:ascii="Times New Roman" w:hAnsi="Times New Roman" w:cs="Times New Roman"/>
          <w:b/>
          <w:bCs/>
          <w:i/>
          <w:kern w:val="24"/>
          <w:sz w:val="24"/>
          <w:szCs w:val="64"/>
        </w:rPr>
        <w:t>Microscopie</w:t>
      </w:r>
    </w:p>
    <w:p w:rsidR="00716B33" w:rsidRPr="00716B33" w:rsidRDefault="00716B33" w:rsidP="00716B33">
      <w:pPr>
        <w:spacing w:after="0" w:line="240" w:lineRule="auto"/>
        <w:rPr>
          <w:rFonts w:ascii="Times New Roman" w:eastAsia="Times New Roman" w:hAnsi="Times New Roman" w:cs="Times New Roman"/>
          <w:sz w:val="6"/>
          <w:szCs w:val="24"/>
        </w:rPr>
      </w:pPr>
      <w:r w:rsidRPr="00716B33">
        <w:rPr>
          <w:rFonts w:ascii="Times New Roman" w:hAnsi="Times New Roman" w:cs="Times New Roman"/>
          <w:color w:val="000000" w:themeColor="text1"/>
          <w:kern w:val="24"/>
          <w:sz w:val="24"/>
          <w:szCs w:val="64"/>
        </w:rPr>
        <w:t>• Hématies extravasées dans les tissus</w:t>
      </w:r>
    </w:p>
    <w:p w:rsidR="00716B33" w:rsidRPr="00716B33" w:rsidRDefault="00716B33" w:rsidP="00716B33">
      <w:pPr>
        <w:spacing w:after="0" w:line="240" w:lineRule="auto"/>
        <w:rPr>
          <w:rFonts w:ascii="Times New Roman" w:eastAsia="Times New Roman" w:hAnsi="Times New Roman" w:cs="Times New Roman"/>
          <w:sz w:val="6"/>
          <w:szCs w:val="24"/>
        </w:rPr>
      </w:pPr>
      <w:r w:rsidRPr="00716B33">
        <w:rPr>
          <w:rFonts w:ascii="Times New Roman" w:hAnsi="Times New Roman" w:cs="Times New Roman"/>
          <w:color w:val="000000" w:themeColor="text1"/>
          <w:kern w:val="24"/>
          <w:sz w:val="24"/>
          <w:szCs w:val="64"/>
        </w:rPr>
        <w:t>• Hb libérée par la destruction des hématies se désintègre</w:t>
      </w:r>
    </w:p>
    <w:p w:rsidR="00716B33" w:rsidRPr="00716B33" w:rsidRDefault="00716B33" w:rsidP="00716B33">
      <w:pPr>
        <w:spacing w:after="0" w:line="240" w:lineRule="auto"/>
        <w:rPr>
          <w:rFonts w:ascii="Times New Roman" w:eastAsia="Times New Roman" w:hAnsi="Times New Roman" w:cs="Times New Roman"/>
          <w:sz w:val="6"/>
          <w:szCs w:val="24"/>
        </w:rPr>
      </w:pPr>
      <w:r w:rsidRPr="00716B33">
        <w:rPr>
          <w:rFonts w:ascii="Times New Roman" w:hAnsi="Times New Roman" w:cs="Times New Roman"/>
          <w:color w:val="000000" w:themeColor="text1"/>
          <w:kern w:val="24"/>
          <w:sz w:val="24"/>
          <w:szCs w:val="64"/>
        </w:rPr>
        <w:t>– en dérivés ferriques: hémosidérine, hémofuscine</w:t>
      </w:r>
    </w:p>
    <w:p w:rsidR="00716B33" w:rsidRDefault="00716B33" w:rsidP="00716B33">
      <w:pPr>
        <w:spacing w:after="0" w:line="240" w:lineRule="auto"/>
        <w:rPr>
          <w:rFonts w:ascii="Times New Roman" w:hAnsi="Times New Roman" w:cs="Times New Roman"/>
          <w:color w:val="000000" w:themeColor="text1"/>
          <w:kern w:val="24"/>
          <w:sz w:val="24"/>
          <w:szCs w:val="64"/>
        </w:rPr>
      </w:pPr>
      <w:r w:rsidRPr="00716B33">
        <w:rPr>
          <w:rFonts w:ascii="Times New Roman" w:hAnsi="Times New Roman" w:cs="Times New Roman"/>
          <w:color w:val="000000" w:themeColor="text1"/>
          <w:kern w:val="24"/>
          <w:sz w:val="24"/>
          <w:szCs w:val="64"/>
        </w:rPr>
        <w:t>– Dérivés pigmentaires:bilirubine et porphyrine</w:t>
      </w:r>
    </w:p>
    <w:p w:rsidR="00716B33" w:rsidRDefault="00716B33" w:rsidP="00716B33">
      <w:pPr>
        <w:spacing w:after="0" w:line="240" w:lineRule="auto"/>
        <w:rPr>
          <w:rFonts w:ascii="Times New Roman" w:hAnsi="Times New Roman" w:cs="Times New Roman"/>
          <w:color w:val="000000" w:themeColor="text1"/>
          <w:kern w:val="24"/>
          <w:sz w:val="24"/>
          <w:szCs w:val="64"/>
        </w:rPr>
      </w:pPr>
    </w:p>
    <w:p w:rsidR="00716B33" w:rsidRPr="00716B33" w:rsidRDefault="00716B33" w:rsidP="00716B33">
      <w:pPr>
        <w:spacing w:after="0" w:line="240" w:lineRule="auto"/>
        <w:rPr>
          <w:rFonts w:ascii="Times New Roman" w:eastAsia="Times New Roman" w:hAnsi="Times New Roman" w:cs="Times New Roman"/>
          <w:sz w:val="6"/>
          <w:szCs w:val="24"/>
        </w:rPr>
      </w:pPr>
    </w:p>
    <w:p w:rsidR="00716B33" w:rsidRPr="00716B33" w:rsidRDefault="00716B33" w:rsidP="00716B33">
      <w:pPr>
        <w:pStyle w:val="Paragraphedeliste"/>
        <w:numPr>
          <w:ilvl w:val="0"/>
          <w:numId w:val="8"/>
        </w:numPr>
        <w:autoSpaceDE w:val="0"/>
        <w:autoSpaceDN w:val="0"/>
        <w:adjustRightInd w:val="0"/>
        <w:rPr>
          <w:rFonts w:ascii="TimesNewRomanPS-BoldMT" w:hAnsi="TimesNewRomanPS-BoldMT" w:cs="TimesNewRomanPS-BoldMT"/>
          <w:b/>
          <w:bCs/>
        </w:rPr>
      </w:pPr>
      <w:r w:rsidRPr="00716B33">
        <w:rPr>
          <w:rFonts w:ascii="TimesNewRomanPS-BoldMT" w:hAnsi="TimesNewRomanPS-BoldMT" w:cs="TimesNewRomanPS-BoldMT"/>
          <w:b/>
          <w:bCs/>
        </w:rPr>
        <w:t>Évolution des hémorragies localisées</w:t>
      </w:r>
    </w:p>
    <w:p w:rsidR="00716B33" w:rsidRDefault="00716B33" w:rsidP="00716B33">
      <w:pPr>
        <w:autoSpaceDE w:val="0"/>
        <w:autoSpaceDN w:val="0"/>
        <w:adjustRightInd w:val="0"/>
        <w:spacing w:after="0" w:line="240" w:lineRule="auto"/>
        <w:rPr>
          <w:rFonts w:ascii="TimesNewRomanPSMT" w:hAnsi="TimesNewRomanPSMT" w:cs="TimesNewRomanPSMT"/>
          <w:sz w:val="24"/>
          <w:szCs w:val="24"/>
        </w:rPr>
      </w:pPr>
      <w:r>
        <w:rPr>
          <w:rFonts w:ascii="Symbol" w:hAnsi="Symbol" w:cs="Symbol"/>
          <w:sz w:val="20"/>
          <w:szCs w:val="20"/>
        </w:rPr>
        <w:t></w:t>
      </w:r>
      <w:r>
        <w:rPr>
          <w:rFonts w:ascii="Symbol" w:hAnsi="Symbol" w:cs="Symbol"/>
          <w:sz w:val="20"/>
          <w:szCs w:val="20"/>
        </w:rPr>
        <w:t></w:t>
      </w:r>
      <w:r>
        <w:rPr>
          <w:rFonts w:ascii="TimesNewRomanPSMT" w:hAnsi="TimesNewRomanPSMT" w:cs="TimesNewRomanPSMT"/>
          <w:sz w:val="24"/>
          <w:szCs w:val="24"/>
        </w:rPr>
        <w:t>Les hémorragies tissulaires peu étendues évoluent progressivement vers la résorption et la</w:t>
      </w:r>
    </w:p>
    <w:p w:rsidR="00716B33" w:rsidRDefault="00716B33" w:rsidP="00716B33">
      <w:pPr>
        <w:autoSpaceDE w:val="0"/>
        <w:autoSpaceDN w:val="0"/>
        <w:adjustRightInd w:val="0"/>
        <w:spacing w:after="0" w:line="240" w:lineRule="auto"/>
        <w:rPr>
          <w:rFonts w:ascii="TimesNewRomanPSMT" w:hAnsi="TimesNewRomanPSMT" w:cs="TimesNewRomanPSMT"/>
          <w:sz w:val="24"/>
          <w:szCs w:val="24"/>
        </w:rPr>
      </w:pPr>
      <w:r>
        <w:rPr>
          <w:rFonts w:ascii="TimesNewRomanPSMT" w:hAnsi="TimesNewRomanPSMT" w:cs="TimesNewRomanPSMT"/>
          <w:sz w:val="24"/>
          <w:szCs w:val="24"/>
        </w:rPr>
        <w:t>guérison, avec réaction inflammatoire et dégradation locale de l’hémoglobine :</w:t>
      </w:r>
    </w:p>
    <w:p w:rsidR="00716B33" w:rsidRDefault="00716B33" w:rsidP="00716B33">
      <w:pPr>
        <w:autoSpaceDE w:val="0"/>
        <w:autoSpaceDN w:val="0"/>
        <w:adjustRightInd w:val="0"/>
        <w:spacing w:after="0" w:line="240" w:lineRule="auto"/>
        <w:rPr>
          <w:rFonts w:ascii="TimesNewRomanPSMT" w:hAnsi="TimesNewRomanPSMT" w:cs="TimesNewRomanPSMT"/>
          <w:sz w:val="24"/>
          <w:szCs w:val="24"/>
        </w:rPr>
      </w:pPr>
      <w:r>
        <w:rPr>
          <w:rFonts w:ascii="TimesNewRomanPSMT" w:hAnsi="TimesNewRomanPSMT" w:cs="TimesNewRomanPSMT"/>
          <w:sz w:val="24"/>
          <w:szCs w:val="24"/>
        </w:rPr>
        <w:t>hémosidérine et autres pigments dérivés de l’hème (« biligénie locale », expliquant le</w:t>
      </w:r>
    </w:p>
    <w:p w:rsidR="00716B33" w:rsidRDefault="00716B33" w:rsidP="00716B33">
      <w:pPr>
        <w:autoSpaceDE w:val="0"/>
        <w:autoSpaceDN w:val="0"/>
        <w:adjustRightInd w:val="0"/>
        <w:spacing w:after="0" w:line="240" w:lineRule="auto"/>
        <w:rPr>
          <w:rFonts w:ascii="TimesNewRomanPSMT" w:hAnsi="TimesNewRomanPSMT" w:cs="TimesNewRomanPSMT"/>
          <w:sz w:val="24"/>
          <w:szCs w:val="24"/>
        </w:rPr>
      </w:pPr>
      <w:r>
        <w:rPr>
          <w:rFonts w:ascii="TimesNewRomanPSMT" w:hAnsi="TimesNewRomanPSMT" w:cs="TimesNewRomanPSMT"/>
          <w:sz w:val="24"/>
          <w:szCs w:val="24"/>
        </w:rPr>
        <w:t>passage successif des ecchymoses par différentes couleurs). Les macrophages se chargent de</w:t>
      </w:r>
    </w:p>
    <w:p w:rsidR="00716B33" w:rsidRDefault="00716B33" w:rsidP="00716B33">
      <w:pPr>
        <w:autoSpaceDE w:val="0"/>
        <w:autoSpaceDN w:val="0"/>
        <w:adjustRightInd w:val="0"/>
        <w:spacing w:after="0" w:line="240" w:lineRule="auto"/>
        <w:rPr>
          <w:rFonts w:ascii="TimesNewRomanPSMT" w:hAnsi="TimesNewRomanPSMT" w:cs="TimesNewRomanPSMT"/>
          <w:sz w:val="24"/>
          <w:szCs w:val="24"/>
        </w:rPr>
      </w:pPr>
      <w:r>
        <w:rPr>
          <w:rFonts w:ascii="TimesNewRomanPSMT" w:hAnsi="TimesNewRomanPSMT" w:cs="TimesNewRomanPSMT"/>
          <w:sz w:val="24"/>
          <w:szCs w:val="24"/>
        </w:rPr>
        <w:t>pigmenthémosidérinique (sidérophages).</w:t>
      </w:r>
    </w:p>
    <w:p w:rsidR="00716B33" w:rsidRDefault="00716B33" w:rsidP="00716B33">
      <w:pPr>
        <w:autoSpaceDE w:val="0"/>
        <w:autoSpaceDN w:val="0"/>
        <w:adjustRightInd w:val="0"/>
        <w:spacing w:after="0" w:line="240" w:lineRule="auto"/>
        <w:rPr>
          <w:rFonts w:ascii="TimesNewRomanPSMT" w:hAnsi="TimesNewRomanPSMT" w:cs="TimesNewRomanPSMT"/>
          <w:sz w:val="24"/>
          <w:szCs w:val="24"/>
        </w:rPr>
      </w:pPr>
      <w:r>
        <w:rPr>
          <w:rFonts w:ascii="Symbol" w:hAnsi="Symbol" w:cs="Symbol"/>
          <w:sz w:val="20"/>
          <w:szCs w:val="20"/>
        </w:rPr>
        <w:t></w:t>
      </w:r>
      <w:r>
        <w:rPr>
          <w:rFonts w:ascii="Symbol" w:hAnsi="Symbol" w:cs="Symbol"/>
          <w:sz w:val="20"/>
          <w:szCs w:val="20"/>
        </w:rPr>
        <w:t></w:t>
      </w:r>
      <w:r>
        <w:rPr>
          <w:rFonts w:ascii="TimesNewRomanPSMT" w:hAnsi="TimesNewRomanPSMT" w:cs="TimesNewRomanPSMT"/>
          <w:sz w:val="24"/>
          <w:szCs w:val="24"/>
        </w:rPr>
        <w:t>Si l’hémorragie, abondante, s’est accompagnée d’une nécrose tissulaire : développement</w:t>
      </w:r>
    </w:p>
    <w:p w:rsidR="00716B33" w:rsidRDefault="00716B33" w:rsidP="00716B33">
      <w:pPr>
        <w:autoSpaceDE w:val="0"/>
        <w:autoSpaceDN w:val="0"/>
        <w:adjustRightInd w:val="0"/>
        <w:spacing w:after="0" w:line="240" w:lineRule="auto"/>
        <w:rPr>
          <w:rFonts w:ascii="TimesNewRomanPSMT" w:hAnsi="TimesNewRomanPSMT" w:cs="TimesNewRomanPSMT"/>
          <w:sz w:val="24"/>
          <w:szCs w:val="24"/>
        </w:rPr>
      </w:pPr>
      <w:r>
        <w:rPr>
          <w:rFonts w:ascii="TimesNewRomanPSMT" w:hAnsi="TimesNewRomanPSMT" w:cs="TimesNewRomanPSMT"/>
          <w:sz w:val="24"/>
          <w:szCs w:val="24"/>
        </w:rPr>
        <w:t>d’une réaction inflammatoire, aboutissant à un tissu fibreux cicatriciel tatoué d’hémosidérine, parfois calcifié.</w:t>
      </w:r>
    </w:p>
    <w:p w:rsidR="00716B33" w:rsidRDefault="00716B33" w:rsidP="00716B33">
      <w:pPr>
        <w:autoSpaceDE w:val="0"/>
        <w:autoSpaceDN w:val="0"/>
        <w:adjustRightInd w:val="0"/>
        <w:spacing w:after="0" w:line="240" w:lineRule="auto"/>
        <w:rPr>
          <w:rFonts w:ascii="TimesNewRomanPSMT" w:hAnsi="TimesNewRomanPSMT" w:cs="TimesNewRomanPSMT"/>
          <w:sz w:val="24"/>
          <w:szCs w:val="24"/>
        </w:rPr>
      </w:pPr>
      <w:r>
        <w:rPr>
          <w:rFonts w:ascii="Symbol" w:hAnsi="Symbol" w:cs="Symbol"/>
          <w:sz w:val="20"/>
          <w:szCs w:val="20"/>
        </w:rPr>
        <w:t></w:t>
      </w:r>
      <w:r>
        <w:rPr>
          <w:rFonts w:ascii="Symbol" w:hAnsi="Symbol" w:cs="Symbol"/>
          <w:sz w:val="20"/>
          <w:szCs w:val="20"/>
        </w:rPr>
        <w:t></w:t>
      </w:r>
      <w:r>
        <w:rPr>
          <w:rFonts w:ascii="TimesNewRomanPSMT" w:hAnsi="TimesNewRomanPSMT" w:cs="TimesNewRomanPSMT"/>
          <w:sz w:val="24"/>
          <w:szCs w:val="24"/>
        </w:rPr>
        <w:t>En cas d’hématome volumineux, la détersion est souvent incomplète : il se produit alors un</w:t>
      </w:r>
    </w:p>
    <w:p w:rsidR="00716B33" w:rsidRDefault="00716B33" w:rsidP="00716B33">
      <w:pPr>
        <w:autoSpaceDE w:val="0"/>
        <w:autoSpaceDN w:val="0"/>
        <w:adjustRightInd w:val="0"/>
        <w:spacing w:after="0" w:line="240" w:lineRule="auto"/>
        <w:rPr>
          <w:rFonts w:ascii="TimesNewRomanPSMT" w:hAnsi="TimesNewRomanPSMT" w:cs="TimesNewRomanPSMT"/>
          <w:sz w:val="24"/>
          <w:szCs w:val="24"/>
        </w:rPr>
      </w:pPr>
      <w:r>
        <w:rPr>
          <w:rFonts w:ascii="TimesNewRomanPSMT" w:hAnsi="TimesNewRomanPSMT" w:cs="TimesNewRomanPSMT"/>
          <w:sz w:val="24"/>
          <w:szCs w:val="24"/>
        </w:rPr>
        <w:t xml:space="preserve">enkystement, on parle </w:t>
      </w:r>
      <w:r w:rsidRPr="004B0BDC">
        <w:rPr>
          <w:rFonts w:ascii="TimesNewRomanPSMT" w:hAnsi="TimesNewRomanPSMT" w:cs="TimesNewRomanPSMT"/>
          <w:b/>
          <w:szCs w:val="24"/>
        </w:rPr>
        <w:t>d’</w:t>
      </w:r>
      <w:r w:rsidRPr="004B0BDC">
        <w:rPr>
          <w:rFonts w:ascii="TimesNewRomanPS-ItalicMT" w:hAnsi="TimesNewRomanPS-ItalicMT" w:cs="TimesNewRomanPS-ItalicMT"/>
          <w:b/>
          <w:i/>
          <w:iCs/>
          <w:szCs w:val="24"/>
        </w:rPr>
        <w:t>hématome enkysté</w:t>
      </w:r>
      <w:r>
        <w:rPr>
          <w:rFonts w:ascii="TimesNewRomanPSMT" w:hAnsi="TimesNewRomanPSMT" w:cs="TimesNewRomanPSMT"/>
          <w:sz w:val="24"/>
          <w:szCs w:val="24"/>
        </w:rPr>
        <w:t>. Cet hématome est une coque fibreuse entourant du sang dégradé (liquide citrin, teinté d’hémosidérine et renfermant des cristaux de</w:t>
      </w:r>
    </w:p>
    <w:p w:rsidR="00716B33" w:rsidRDefault="00716B33" w:rsidP="00716B33">
      <w:pPr>
        <w:autoSpaceDE w:val="0"/>
        <w:autoSpaceDN w:val="0"/>
        <w:adjustRightInd w:val="0"/>
        <w:spacing w:after="0" w:line="240" w:lineRule="auto"/>
        <w:rPr>
          <w:rFonts w:ascii="TimesNewRomanPSMT" w:hAnsi="TimesNewRomanPSMT" w:cs="TimesNewRomanPSMT"/>
          <w:sz w:val="24"/>
          <w:szCs w:val="24"/>
        </w:rPr>
      </w:pPr>
      <w:r>
        <w:rPr>
          <w:rFonts w:ascii="TimesNewRomanPSMT" w:hAnsi="TimesNewRomanPSMT" w:cs="TimesNewRomanPSMT"/>
          <w:sz w:val="24"/>
          <w:szCs w:val="24"/>
        </w:rPr>
        <w:t>cholestérol). Rarement, peut survenir une surinfection avec suppuration.</w:t>
      </w:r>
    </w:p>
    <w:p w:rsidR="00716B33" w:rsidRDefault="00716B33" w:rsidP="00716B33">
      <w:pPr>
        <w:autoSpaceDE w:val="0"/>
        <w:autoSpaceDN w:val="0"/>
        <w:adjustRightInd w:val="0"/>
        <w:spacing w:after="0" w:line="240" w:lineRule="auto"/>
        <w:rPr>
          <w:rFonts w:ascii="TimesNewRomanPSMT" w:hAnsi="TimesNewRomanPSMT" w:cs="TimesNewRomanPSMT"/>
          <w:sz w:val="24"/>
          <w:szCs w:val="24"/>
        </w:rPr>
      </w:pPr>
      <w:r>
        <w:rPr>
          <w:rFonts w:ascii="Symbol" w:hAnsi="Symbol" w:cs="Symbol"/>
          <w:sz w:val="20"/>
          <w:szCs w:val="20"/>
        </w:rPr>
        <w:t></w:t>
      </w:r>
      <w:r>
        <w:rPr>
          <w:rFonts w:ascii="Symbol" w:hAnsi="Symbol" w:cs="Symbol"/>
          <w:sz w:val="20"/>
          <w:szCs w:val="20"/>
        </w:rPr>
        <w:t></w:t>
      </w:r>
      <w:r>
        <w:rPr>
          <w:rFonts w:ascii="TimesNewRomanPSMT" w:hAnsi="TimesNewRomanPSMT" w:cs="TimesNewRomanPSMT"/>
          <w:sz w:val="24"/>
          <w:szCs w:val="24"/>
        </w:rPr>
        <w:t>Dans une cavité séreuse, des dépôts de fibrine vont s’organiser en un tissu fibreux,</w:t>
      </w:r>
    </w:p>
    <w:p w:rsidR="00716B33" w:rsidRDefault="00716B33" w:rsidP="00716B33">
      <w:pPr>
        <w:autoSpaceDE w:val="0"/>
        <w:autoSpaceDN w:val="0"/>
        <w:adjustRightInd w:val="0"/>
        <w:spacing w:after="0" w:line="240" w:lineRule="auto"/>
        <w:rPr>
          <w:rFonts w:ascii="TimesNewRomanPSMT" w:hAnsi="TimesNewRomanPSMT" w:cs="TimesNewRomanPSMT"/>
          <w:sz w:val="24"/>
          <w:szCs w:val="24"/>
        </w:rPr>
      </w:pPr>
      <w:r>
        <w:rPr>
          <w:rFonts w:ascii="TimesNewRomanPSMT" w:hAnsi="TimesNewRomanPSMT" w:cs="TimesNewRomanPSMT"/>
          <w:sz w:val="24"/>
          <w:szCs w:val="24"/>
        </w:rPr>
        <w:t>épaississant les séreuses et ayant tendance à donner des adhérences ou des symphyses</w:t>
      </w:r>
    </w:p>
    <w:p w:rsidR="00716B33" w:rsidRDefault="00716B33" w:rsidP="00716B33">
      <w:pPr>
        <w:rPr>
          <w:rFonts w:ascii="TimesNewRomanPSMT" w:hAnsi="TimesNewRomanPSMT" w:cs="TimesNewRomanPSMT"/>
        </w:rPr>
      </w:pPr>
      <w:r w:rsidRPr="00716B33">
        <w:rPr>
          <w:rFonts w:ascii="TimesNewRomanPSMT" w:hAnsi="TimesNewRomanPSMT" w:cs="TimesNewRomanPSMT"/>
        </w:rPr>
        <w:t>(accolement des feuillets viscéraux et pariétaux de la séreuse).</w:t>
      </w:r>
    </w:p>
    <w:p w:rsidR="00716B33" w:rsidRPr="00716B33" w:rsidRDefault="00716B33" w:rsidP="00716B33">
      <w:pPr>
        <w:pStyle w:val="Paragraphedeliste"/>
        <w:numPr>
          <w:ilvl w:val="0"/>
          <w:numId w:val="8"/>
        </w:numPr>
        <w:autoSpaceDE w:val="0"/>
        <w:autoSpaceDN w:val="0"/>
        <w:adjustRightInd w:val="0"/>
        <w:rPr>
          <w:iCs/>
        </w:rPr>
      </w:pPr>
      <w:r w:rsidRPr="00716B33">
        <w:rPr>
          <w:b/>
          <w:iCs/>
        </w:rPr>
        <w:t xml:space="preserve">Conséquences </w:t>
      </w:r>
      <w:r w:rsidRPr="00716B33">
        <w:rPr>
          <w:iCs/>
        </w:rPr>
        <w:t>:</w:t>
      </w:r>
    </w:p>
    <w:p w:rsidR="00716B33" w:rsidRPr="00716B33" w:rsidRDefault="00716B33" w:rsidP="00716B33">
      <w:pPr>
        <w:autoSpaceDE w:val="0"/>
        <w:autoSpaceDN w:val="0"/>
        <w:adjustRightInd w:val="0"/>
        <w:spacing w:after="0" w:line="240" w:lineRule="auto"/>
        <w:rPr>
          <w:rFonts w:ascii="Times New Roman" w:hAnsi="Times New Roman" w:cs="Times New Roman"/>
          <w:iCs/>
          <w:sz w:val="24"/>
          <w:szCs w:val="24"/>
        </w:rPr>
      </w:pPr>
      <w:r w:rsidRPr="00716B33">
        <w:rPr>
          <w:rFonts w:ascii="Times New Roman" w:hAnsi="Times New Roman" w:cs="Times New Roman"/>
          <w:iCs/>
          <w:sz w:val="24"/>
          <w:szCs w:val="24"/>
        </w:rPr>
        <w:t>- choc hypovolémique en cas d’hémorragie abondante et rapide</w:t>
      </w:r>
      <w:r>
        <w:rPr>
          <w:rFonts w:ascii="Times New Roman" w:hAnsi="Times New Roman" w:cs="Times New Roman"/>
          <w:iCs/>
          <w:sz w:val="24"/>
          <w:szCs w:val="24"/>
        </w:rPr>
        <w:t>.</w:t>
      </w:r>
    </w:p>
    <w:p w:rsidR="00716B33" w:rsidRPr="00716B33" w:rsidRDefault="00716B33" w:rsidP="00716B33">
      <w:pPr>
        <w:autoSpaceDE w:val="0"/>
        <w:autoSpaceDN w:val="0"/>
        <w:adjustRightInd w:val="0"/>
        <w:spacing w:after="0" w:line="240" w:lineRule="auto"/>
        <w:rPr>
          <w:rFonts w:ascii="Times New Roman" w:hAnsi="Times New Roman" w:cs="Times New Roman"/>
          <w:iCs/>
          <w:sz w:val="24"/>
          <w:szCs w:val="24"/>
        </w:rPr>
      </w:pPr>
      <w:r w:rsidRPr="00716B33">
        <w:rPr>
          <w:rFonts w:ascii="Times New Roman" w:hAnsi="Times New Roman" w:cs="Times New Roman"/>
          <w:sz w:val="24"/>
          <w:szCs w:val="24"/>
        </w:rPr>
        <w:t xml:space="preserve">- </w:t>
      </w:r>
      <w:r w:rsidRPr="00716B33">
        <w:rPr>
          <w:rFonts w:ascii="Times New Roman" w:hAnsi="Times New Roman" w:cs="Times New Roman"/>
          <w:iCs/>
          <w:sz w:val="24"/>
          <w:szCs w:val="24"/>
        </w:rPr>
        <w:t>anémie ferriprive si les hémorragies sont espacées dans le temps et lentes</w:t>
      </w:r>
      <w:r>
        <w:rPr>
          <w:rFonts w:ascii="Times New Roman" w:hAnsi="Times New Roman" w:cs="Times New Roman"/>
          <w:iCs/>
          <w:sz w:val="24"/>
          <w:szCs w:val="24"/>
        </w:rPr>
        <w:t>.</w:t>
      </w:r>
    </w:p>
    <w:p w:rsidR="00716B33" w:rsidRPr="00716B33" w:rsidRDefault="00716B33" w:rsidP="00716B33">
      <w:pPr>
        <w:autoSpaceDE w:val="0"/>
        <w:autoSpaceDN w:val="0"/>
        <w:adjustRightInd w:val="0"/>
        <w:spacing w:after="0" w:line="240" w:lineRule="auto"/>
        <w:rPr>
          <w:rFonts w:ascii="Times New Roman" w:hAnsi="Times New Roman" w:cs="Times New Roman"/>
          <w:iCs/>
          <w:sz w:val="24"/>
          <w:szCs w:val="24"/>
        </w:rPr>
      </w:pPr>
      <w:r w:rsidRPr="00716B33">
        <w:rPr>
          <w:rFonts w:ascii="Times New Roman" w:hAnsi="Times New Roman" w:cs="Times New Roman"/>
          <w:sz w:val="24"/>
          <w:szCs w:val="24"/>
        </w:rPr>
        <w:t xml:space="preserve">- </w:t>
      </w:r>
      <w:r w:rsidRPr="00716B33">
        <w:rPr>
          <w:rFonts w:ascii="Times New Roman" w:hAnsi="Times New Roman" w:cs="Times New Roman"/>
          <w:iCs/>
          <w:sz w:val="24"/>
          <w:szCs w:val="24"/>
        </w:rPr>
        <w:t>destruction d’un tissu fonctionnelement vital (hémorragie intra-cérébrale ousurrénalienne)</w:t>
      </w:r>
      <w:r>
        <w:rPr>
          <w:rFonts w:ascii="Times New Roman" w:hAnsi="Times New Roman" w:cs="Times New Roman"/>
          <w:iCs/>
          <w:sz w:val="24"/>
          <w:szCs w:val="24"/>
        </w:rPr>
        <w:t>.</w:t>
      </w:r>
    </w:p>
    <w:p w:rsidR="00716B33" w:rsidRPr="00716B33" w:rsidRDefault="00716B33" w:rsidP="00716B33">
      <w:pPr>
        <w:autoSpaceDE w:val="0"/>
        <w:autoSpaceDN w:val="0"/>
        <w:adjustRightInd w:val="0"/>
        <w:spacing w:after="0" w:line="240" w:lineRule="auto"/>
        <w:rPr>
          <w:rFonts w:ascii="Times New Roman" w:hAnsi="Times New Roman" w:cs="Times New Roman"/>
          <w:iCs/>
          <w:sz w:val="24"/>
          <w:szCs w:val="24"/>
        </w:rPr>
      </w:pPr>
      <w:r w:rsidRPr="00716B33">
        <w:rPr>
          <w:rFonts w:ascii="Times New Roman" w:hAnsi="Times New Roman" w:cs="Times New Roman"/>
          <w:sz w:val="24"/>
          <w:szCs w:val="24"/>
        </w:rPr>
        <w:t xml:space="preserve">- </w:t>
      </w:r>
      <w:r w:rsidRPr="00716B33">
        <w:rPr>
          <w:rFonts w:ascii="Times New Roman" w:hAnsi="Times New Roman" w:cs="Times New Roman"/>
          <w:iCs/>
          <w:sz w:val="24"/>
          <w:szCs w:val="24"/>
        </w:rPr>
        <w:t>compression gênant le fonctionnement : hémopéricarde provoquant une</w:t>
      </w:r>
    </w:p>
    <w:p w:rsidR="00716B33" w:rsidRDefault="00716B33" w:rsidP="00716B33">
      <w:pPr>
        <w:autoSpaceDE w:val="0"/>
        <w:autoSpaceDN w:val="0"/>
        <w:adjustRightInd w:val="0"/>
        <w:spacing w:after="0" w:line="240" w:lineRule="auto"/>
        <w:rPr>
          <w:rFonts w:ascii="Times New Roman" w:hAnsi="Times New Roman" w:cs="Times New Roman"/>
          <w:iCs/>
          <w:sz w:val="24"/>
          <w:szCs w:val="24"/>
        </w:rPr>
      </w:pPr>
      <w:r w:rsidRPr="00716B33">
        <w:rPr>
          <w:rFonts w:ascii="Times New Roman" w:hAnsi="Times New Roman" w:cs="Times New Roman"/>
          <w:iCs/>
          <w:sz w:val="24"/>
          <w:szCs w:val="24"/>
        </w:rPr>
        <w:t>insuffisance cardiaque aigue</w:t>
      </w:r>
      <w:r>
        <w:rPr>
          <w:rFonts w:ascii="Times New Roman" w:hAnsi="Times New Roman" w:cs="Times New Roman"/>
          <w:iCs/>
          <w:sz w:val="24"/>
          <w:szCs w:val="24"/>
        </w:rPr>
        <w:t>.</w:t>
      </w:r>
    </w:p>
    <w:p w:rsidR="00716B33" w:rsidRDefault="00716B33" w:rsidP="00716B33">
      <w:pPr>
        <w:autoSpaceDE w:val="0"/>
        <w:autoSpaceDN w:val="0"/>
        <w:adjustRightInd w:val="0"/>
        <w:spacing w:after="0" w:line="240" w:lineRule="auto"/>
        <w:rPr>
          <w:rFonts w:ascii="Times New Roman" w:hAnsi="Times New Roman" w:cs="Times New Roman"/>
          <w:iCs/>
          <w:sz w:val="24"/>
          <w:szCs w:val="24"/>
        </w:rPr>
      </w:pPr>
    </w:p>
    <w:p w:rsidR="00716B33" w:rsidRPr="00716B33" w:rsidRDefault="00716B33" w:rsidP="00716B33">
      <w:pPr>
        <w:autoSpaceDE w:val="0"/>
        <w:autoSpaceDN w:val="0"/>
        <w:adjustRightInd w:val="0"/>
        <w:spacing w:after="0" w:line="240" w:lineRule="auto"/>
        <w:rPr>
          <w:rFonts w:ascii="Times New Roman" w:hAnsi="Times New Roman" w:cs="Times New Roman"/>
          <w:b/>
          <w:bCs/>
          <w:sz w:val="32"/>
          <w:szCs w:val="36"/>
          <w:u w:val="single"/>
        </w:rPr>
      </w:pPr>
      <w:r w:rsidRPr="00D40E1A">
        <w:rPr>
          <w:rFonts w:ascii="Times New Roman" w:hAnsi="Times New Roman" w:cs="Times New Roman"/>
          <w:b/>
          <w:bCs/>
          <w:sz w:val="28"/>
          <w:szCs w:val="36"/>
          <w:u w:val="single"/>
        </w:rPr>
        <w:t>II/Thromboses et maladie thrombo-embolique</w:t>
      </w:r>
    </w:p>
    <w:p w:rsidR="00716B33" w:rsidRPr="00716B33" w:rsidRDefault="00716B33" w:rsidP="00716B33">
      <w:pPr>
        <w:autoSpaceDE w:val="0"/>
        <w:autoSpaceDN w:val="0"/>
        <w:adjustRightInd w:val="0"/>
        <w:spacing w:after="0" w:line="240" w:lineRule="auto"/>
        <w:rPr>
          <w:rFonts w:ascii="Times New Roman" w:hAnsi="Times New Roman" w:cs="Times New Roman"/>
          <w:b/>
          <w:bCs/>
          <w:sz w:val="24"/>
          <w:szCs w:val="24"/>
        </w:rPr>
      </w:pPr>
    </w:p>
    <w:p w:rsidR="00716B33" w:rsidRPr="00AF747C" w:rsidRDefault="00AF747C" w:rsidP="00716B33">
      <w:pPr>
        <w:autoSpaceDE w:val="0"/>
        <w:autoSpaceDN w:val="0"/>
        <w:adjustRightInd w:val="0"/>
        <w:spacing w:after="0" w:line="240" w:lineRule="auto"/>
        <w:rPr>
          <w:rFonts w:ascii="Times New Roman" w:hAnsi="Times New Roman" w:cs="Times New Roman"/>
          <w:b/>
          <w:bCs/>
          <w:sz w:val="24"/>
          <w:szCs w:val="24"/>
          <w:u w:val="single"/>
        </w:rPr>
      </w:pPr>
      <w:r w:rsidRPr="00AF747C">
        <w:rPr>
          <w:rFonts w:ascii="Times New Roman" w:hAnsi="Times New Roman" w:cs="Times New Roman"/>
          <w:b/>
          <w:bCs/>
          <w:sz w:val="24"/>
          <w:szCs w:val="24"/>
          <w:u w:val="single"/>
        </w:rPr>
        <w:t>A/</w:t>
      </w:r>
      <w:r>
        <w:rPr>
          <w:rFonts w:ascii="Times New Roman" w:hAnsi="Times New Roman" w:cs="Times New Roman"/>
          <w:b/>
          <w:bCs/>
          <w:sz w:val="24"/>
          <w:szCs w:val="24"/>
          <w:u w:val="single"/>
        </w:rPr>
        <w:t>Les thromboses</w:t>
      </w:r>
    </w:p>
    <w:p w:rsidR="00716B33" w:rsidRPr="00D40E1A" w:rsidRDefault="00716B33" w:rsidP="00D40E1A">
      <w:pPr>
        <w:pStyle w:val="Paragraphedeliste"/>
        <w:numPr>
          <w:ilvl w:val="0"/>
          <w:numId w:val="8"/>
        </w:numPr>
        <w:autoSpaceDE w:val="0"/>
        <w:autoSpaceDN w:val="0"/>
        <w:adjustRightInd w:val="0"/>
      </w:pPr>
      <w:r w:rsidRPr="00D40E1A">
        <w:rPr>
          <w:b/>
          <w:iCs/>
        </w:rPr>
        <w:t xml:space="preserve">Définition </w:t>
      </w:r>
      <w:r w:rsidR="004B0BDC" w:rsidRPr="00D40E1A">
        <w:rPr>
          <w:b/>
          <w:iCs/>
        </w:rPr>
        <w:t>:</w:t>
      </w:r>
      <w:r w:rsidR="004B0BDC" w:rsidRPr="00D40E1A">
        <w:t xml:space="preserve"> coagulation</w:t>
      </w:r>
      <w:r w:rsidRPr="00D40E1A">
        <w:t xml:space="preserve"> de sang in vivo dans un vaisseau ou le cœur.</w:t>
      </w:r>
    </w:p>
    <w:p w:rsidR="00716B33" w:rsidRPr="00716B33" w:rsidRDefault="00716B33" w:rsidP="00716B33">
      <w:pPr>
        <w:autoSpaceDE w:val="0"/>
        <w:autoSpaceDN w:val="0"/>
        <w:adjustRightInd w:val="0"/>
        <w:spacing w:after="0" w:line="240" w:lineRule="auto"/>
        <w:rPr>
          <w:rFonts w:ascii="Times New Roman" w:hAnsi="Times New Roman" w:cs="Times New Roman"/>
          <w:sz w:val="24"/>
          <w:szCs w:val="24"/>
        </w:rPr>
      </w:pPr>
      <w:r w:rsidRPr="00716B33">
        <w:rPr>
          <w:rFonts w:ascii="Times New Roman" w:hAnsi="Times New Roman" w:cs="Times New Roman"/>
          <w:sz w:val="24"/>
          <w:szCs w:val="24"/>
        </w:rPr>
        <w:t>Thrombus = différentes variétés de coagulation constituées au cours d’un processus</w:t>
      </w:r>
    </w:p>
    <w:p w:rsidR="00716B33" w:rsidRPr="00716B33" w:rsidRDefault="00716B33" w:rsidP="00716B33">
      <w:pPr>
        <w:autoSpaceDE w:val="0"/>
        <w:autoSpaceDN w:val="0"/>
        <w:adjustRightInd w:val="0"/>
        <w:spacing w:after="0" w:line="240" w:lineRule="auto"/>
        <w:rPr>
          <w:rFonts w:ascii="Times New Roman" w:hAnsi="Times New Roman" w:cs="Times New Roman"/>
          <w:sz w:val="24"/>
          <w:szCs w:val="24"/>
        </w:rPr>
      </w:pPr>
      <w:r w:rsidRPr="00716B33">
        <w:rPr>
          <w:rFonts w:ascii="Times New Roman" w:hAnsi="Times New Roman" w:cs="Times New Roman"/>
          <w:sz w:val="24"/>
          <w:szCs w:val="24"/>
        </w:rPr>
        <w:t>de thrombose, à différencier du caillot (= produit de coagulation du sang in vitro ou</w:t>
      </w:r>
    </w:p>
    <w:p w:rsidR="00716B33" w:rsidRPr="00716B33" w:rsidRDefault="00716B33" w:rsidP="00716B33">
      <w:pPr>
        <w:autoSpaceDE w:val="0"/>
        <w:autoSpaceDN w:val="0"/>
        <w:adjustRightInd w:val="0"/>
        <w:spacing w:after="0" w:line="240" w:lineRule="auto"/>
        <w:rPr>
          <w:rFonts w:ascii="Times New Roman" w:hAnsi="Times New Roman" w:cs="Times New Roman"/>
          <w:sz w:val="24"/>
          <w:szCs w:val="24"/>
        </w:rPr>
      </w:pPr>
      <w:r w:rsidRPr="00716B33">
        <w:rPr>
          <w:rFonts w:ascii="Times New Roman" w:hAnsi="Times New Roman" w:cs="Times New Roman"/>
          <w:sz w:val="24"/>
          <w:szCs w:val="24"/>
        </w:rPr>
        <w:t>après la mort).</w:t>
      </w:r>
    </w:p>
    <w:p w:rsidR="00716B33" w:rsidRPr="00716B33" w:rsidRDefault="00716B33" w:rsidP="00716B33">
      <w:pPr>
        <w:autoSpaceDE w:val="0"/>
        <w:autoSpaceDN w:val="0"/>
        <w:adjustRightInd w:val="0"/>
        <w:spacing w:after="0" w:line="240" w:lineRule="auto"/>
        <w:rPr>
          <w:rFonts w:ascii="Times New Roman" w:hAnsi="Times New Roman" w:cs="Times New Roman"/>
          <w:i/>
          <w:iCs/>
          <w:sz w:val="24"/>
          <w:szCs w:val="24"/>
        </w:rPr>
      </w:pPr>
    </w:p>
    <w:p w:rsidR="00716B33" w:rsidRPr="00D40E1A" w:rsidRDefault="00716B33" w:rsidP="00D40E1A">
      <w:pPr>
        <w:pStyle w:val="Paragraphedeliste"/>
        <w:numPr>
          <w:ilvl w:val="0"/>
          <w:numId w:val="8"/>
        </w:numPr>
        <w:autoSpaceDE w:val="0"/>
        <w:autoSpaceDN w:val="0"/>
        <w:adjustRightInd w:val="0"/>
        <w:rPr>
          <w:b/>
          <w:iCs/>
        </w:rPr>
      </w:pPr>
      <w:r w:rsidRPr="00D40E1A">
        <w:rPr>
          <w:b/>
          <w:iCs/>
        </w:rPr>
        <w:t>Mécanisme de formation :</w:t>
      </w:r>
    </w:p>
    <w:p w:rsidR="00716B33" w:rsidRDefault="00716B33" w:rsidP="00716B33">
      <w:pPr>
        <w:autoSpaceDE w:val="0"/>
        <w:autoSpaceDN w:val="0"/>
        <w:adjustRightInd w:val="0"/>
        <w:spacing w:after="0" w:line="240" w:lineRule="auto"/>
        <w:rPr>
          <w:rFonts w:ascii="Times New Roman" w:hAnsi="Times New Roman" w:cs="Times New Roman"/>
          <w:sz w:val="24"/>
          <w:szCs w:val="24"/>
        </w:rPr>
      </w:pPr>
      <w:r w:rsidRPr="00716B33">
        <w:rPr>
          <w:rFonts w:ascii="Times New Roman" w:hAnsi="Times New Roman" w:cs="Times New Roman"/>
          <w:sz w:val="24"/>
          <w:szCs w:val="24"/>
        </w:rPr>
        <w:t>Adhésion plaquettaire-&gt; release-&gt;agrégation réversible -&gt; agrégation irréversible.</w:t>
      </w:r>
    </w:p>
    <w:p w:rsidR="00DA12DA" w:rsidRPr="00716B33" w:rsidRDefault="00DA12DA" w:rsidP="00716B33">
      <w:pPr>
        <w:autoSpaceDE w:val="0"/>
        <w:autoSpaceDN w:val="0"/>
        <w:adjustRightInd w:val="0"/>
        <w:spacing w:after="0" w:line="240" w:lineRule="auto"/>
        <w:rPr>
          <w:rFonts w:ascii="Times New Roman" w:hAnsi="Times New Roman" w:cs="Times New Roman"/>
          <w:sz w:val="24"/>
          <w:szCs w:val="24"/>
        </w:rPr>
      </w:pPr>
    </w:p>
    <w:p w:rsidR="00716B33" w:rsidRPr="00716B33" w:rsidRDefault="00716B33" w:rsidP="00716B33">
      <w:pPr>
        <w:autoSpaceDE w:val="0"/>
        <w:autoSpaceDN w:val="0"/>
        <w:adjustRightInd w:val="0"/>
        <w:spacing w:after="0" w:line="240" w:lineRule="auto"/>
        <w:rPr>
          <w:rFonts w:ascii="Times New Roman" w:hAnsi="Times New Roman" w:cs="Times New Roman"/>
          <w:i/>
          <w:iCs/>
          <w:sz w:val="24"/>
          <w:szCs w:val="24"/>
        </w:rPr>
      </w:pPr>
    </w:p>
    <w:p w:rsidR="00716B33" w:rsidRPr="00D40E1A" w:rsidRDefault="00716B33" w:rsidP="00D40E1A">
      <w:pPr>
        <w:pStyle w:val="Paragraphedeliste"/>
        <w:numPr>
          <w:ilvl w:val="0"/>
          <w:numId w:val="9"/>
        </w:numPr>
        <w:autoSpaceDE w:val="0"/>
        <w:autoSpaceDN w:val="0"/>
        <w:adjustRightInd w:val="0"/>
        <w:rPr>
          <w:b/>
          <w:iCs/>
        </w:rPr>
      </w:pPr>
      <w:r w:rsidRPr="00D40E1A">
        <w:rPr>
          <w:b/>
          <w:iCs/>
        </w:rPr>
        <w:lastRenderedPageBreak/>
        <w:t>Morphologie</w:t>
      </w:r>
    </w:p>
    <w:p w:rsidR="00716B33" w:rsidRPr="00716B33" w:rsidRDefault="00716B33" w:rsidP="00716B33">
      <w:pPr>
        <w:autoSpaceDE w:val="0"/>
        <w:autoSpaceDN w:val="0"/>
        <w:adjustRightInd w:val="0"/>
        <w:spacing w:after="0" w:line="240" w:lineRule="auto"/>
        <w:rPr>
          <w:rFonts w:ascii="Times New Roman" w:hAnsi="Times New Roman" w:cs="Times New Roman"/>
          <w:i/>
          <w:iCs/>
          <w:sz w:val="24"/>
          <w:szCs w:val="24"/>
        </w:rPr>
      </w:pPr>
      <w:r w:rsidRPr="00716B33">
        <w:rPr>
          <w:rFonts w:ascii="Times New Roman" w:hAnsi="Times New Roman" w:cs="Times New Roman"/>
          <w:i/>
          <w:iCs/>
          <w:sz w:val="24"/>
          <w:szCs w:val="24"/>
        </w:rPr>
        <w:t xml:space="preserve">Dans sa forme typique le thrombus veineux complet constitué après </w:t>
      </w:r>
      <w:r w:rsidRPr="00AF747C">
        <w:rPr>
          <w:rFonts w:ascii="Times New Roman" w:hAnsi="Times New Roman" w:cs="Times New Roman"/>
          <w:i/>
          <w:iCs/>
          <w:sz w:val="24"/>
          <w:szCs w:val="24"/>
        </w:rPr>
        <w:t>plusieurs heures</w:t>
      </w:r>
    </w:p>
    <w:p w:rsidR="00716B33" w:rsidRPr="00716B33" w:rsidRDefault="00716B33" w:rsidP="00716B33">
      <w:pPr>
        <w:autoSpaceDE w:val="0"/>
        <w:autoSpaceDN w:val="0"/>
        <w:adjustRightInd w:val="0"/>
        <w:spacing w:after="0" w:line="240" w:lineRule="auto"/>
        <w:rPr>
          <w:rFonts w:ascii="Times New Roman" w:hAnsi="Times New Roman" w:cs="Times New Roman"/>
          <w:i/>
          <w:iCs/>
          <w:sz w:val="24"/>
          <w:szCs w:val="24"/>
        </w:rPr>
      </w:pPr>
      <w:r w:rsidRPr="00716B33">
        <w:rPr>
          <w:rFonts w:ascii="Times New Roman" w:hAnsi="Times New Roman" w:cs="Times New Roman"/>
          <w:i/>
          <w:iCs/>
          <w:sz w:val="24"/>
          <w:szCs w:val="24"/>
        </w:rPr>
        <w:t>comporte trois parties :</w:t>
      </w:r>
    </w:p>
    <w:p w:rsidR="00716B33" w:rsidRPr="00716B33" w:rsidRDefault="00716B33" w:rsidP="00716B33">
      <w:pPr>
        <w:autoSpaceDE w:val="0"/>
        <w:autoSpaceDN w:val="0"/>
        <w:adjustRightInd w:val="0"/>
        <w:spacing w:after="0" w:line="240" w:lineRule="auto"/>
        <w:rPr>
          <w:rFonts w:ascii="Times New Roman" w:hAnsi="Times New Roman" w:cs="Times New Roman"/>
          <w:sz w:val="24"/>
          <w:szCs w:val="24"/>
        </w:rPr>
      </w:pPr>
      <w:r w:rsidRPr="00716B33">
        <w:rPr>
          <w:rFonts w:ascii="Times New Roman" w:hAnsi="Times New Roman" w:cs="Times New Roman"/>
          <w:b/>
          <w:bCs/>
          <w:i/>
          <w:iCs/>
          <w:sz w:val="24"/>
          <w:szCs w:val="24"/>
        </w:rPr>
        <w:t xml:space="preserve">une tête : </w:t>
      </w:r>
      <w:r w:rsidRPr="00716B33">
        <w:rPr>
          <w:rFonts w:ascii="Times New Roman" w:hAnsi="Times New Roman" w:cs="Times New Roman"/>
          <w:b/>
          <w:bCs/>
          <w:sz w:val="24"/>
          <w:szCs w:val="24"/>
        </w:rPr>
        <w:t xml:space="preserve">thrombus blanc </w:t>
      </w:r>
      <w:r w:rsidRPr="00716B33">
        <w:rPr>
          <w:rFonts w:ascii="Times New Roman" w:hAnsi="Times New Roman" w:cs="Times New Roman"/>
          <w:sz w:val="24"/>
          <w:szCs w:val="24"/>
        </w:rPr>
        <w:t>constitué de plaquettes et de fibrine adhérant à laparoi</w:t>
      </w:r>
      <w:r w:rsidR="00AF747C">
        <w:rPr>
          <w:rFonts w:ascii="Times New Roman" w:hAnsi="Times New Roman" w:cs="Times New Roman"/>
          <w:sz w:val="24"/>
          <w:szCs w:val="24"/>
        </w:rPr>
        <w:t>.</w:t>
      </w:r>
    </w:p>
    <w:p w:rsidR="00716B33" w:rsidRPr="00716B33" w:rsidRDefault="00716B33" w:rsidP="00AF747C">
      <w:pPr>
        <w:autoSpaceDE w:val="0"/>
        <w:autoSpaceDN w:val="0"/>
        <w:adjustRightInd w:val="0"/>
        <w:spacing w:after="0" w:line="240" w:lineRule="auto"/>
        <w:rPr>
          <w:rFonts w:ascii="Times New Roman" w:hAnsi="Times New Roman" w:cs="Times New Roman"/>
          <w:sz w:val="24"/>
          <w:szCs w:val="24"/>
        </w:rPr>
      </w:pPr>
      <w:r w:rsidRPr="00716B33">
        <w:rPr>
          <w:rFonts w:ascii="Times New Roman" w:hAnsi="Times New Roman" w:cs="Times New Roman"/>
          <w:b/>
          <w:bCs/>
          <w:sz w:val="24"/>
          <w:szCs w:val="24"/>
        </w:rPr>
        <w:t xml:space="preserve">un corps : thrombus mixte </w:t>
      </w:r>
      <w:r w:rsidRPr="00716B33">
        <w:rPr>
          <w:rFonts w:ascii="Times New Roman" w:hAnsi="Times New Roman" w:cs="Times New Roman"/>
          <w:sz w:val="24"/>
          <w:szCs w:val="24"/>
        </w:rPr>
        <w:t>constitué en alternance d’éléments figurés dusang (leucocytes, hématies, plaquettes) et de fibrine : aspect strié.</w:t>
      </w:r>
    </w:p>
    <w:p w:rsidR="00716B33" w:rsidRPr="00716B33" w:rsidRDefault="00716B33" w:rsidP="00716B33">
      <w:pPr>
        <w:autoSpaceDE w:val="0"/>
        <w:autoSpaceDN w:val="0"/>
        <w:adjustRightInd w:val="0"/>
        <w:spacing w:after="0" w:line="240" w:lineRule="auto"/>
        <w:rPr>
          <w:rFonts w:ascii="Times New Roman" w:hAnsi="Times New Roman" w:cs="Times New Roman"/>
          <w:sz w:val="24"/>
          <w:szCs w:val="24"/>
        </w:rPr>
      </w:pPr>
      <w:r w:rsidRPr="00716B33">
        <w:rPr>
          <w:rFonts w:ascii="Times New Roman" w:hAnsi="Times New Roman" w:cs="Times New Roman"/>
          <w:b/>
          <w:bCs/>
          <w:sz w:val="24"/>
          <w:szCs w:val="24"/>
        </w:rPr>
        <w:t xml:space="preserve">une queue : thrombus rouge </w:t>
      </w:r>
      <w:r w:rsidRPr="00716B33">
        <w:rPr>
          <w:rFonts w:ascii="Times New Roman" w:hAnsi="Times New Roman" w:cs="Times New Roman"/>
          <w:sz w:val="24"/>
          <w:szCs w:val="24"/>
        </w:rPr>
        <w:t>: sang plus ou moins bien coagulé avec peu defibrine flottant vers l’aval du vaisseau</w:t>
      </w:r>
    </w:p>
    <w:p w:rsidR="00716B33" w:rsidRDefault="00716B33" w:rsidP="00716B33">
      <w:pPr>
        <w:autoSpaceDE w:val="0"/>
        <w:autoSpaceDN w:val="0"/>
        <w:adjustRightInd w:val="0"/>
        <w:spacing w:after="0" w:line="240" w:lineRule="auto"/>
        <w:rPr>
          <w:rFonts w:ascii="Times New Roman" w:hAnsi="Times New Roman" w:cs="Times New Roman"/>
          <w:b/>
          <w:bCs/>
          <w:sz w:val="24"/>
          <w:szCs w:val="24"/>
        </w:rPr>
      </w:pPr>
      <w:r w:rsidRPr="00716B33">
        <w:rPr>
          <w:rFonts w:ascii="Times New Roman" w:hAnsi="Times New Roman" w:cs="Times New Roman"/>
          <w:b/>
          <w:bCs/>
          <w:sz w:val="24"/>
          <w:szCs w:val="24"/>
        </w:rPr>
        <w:t>Le thrombus adhère à la paroi, oblitérant +/- la lumière</w:t>
      </w:r>
    </w:p>
    <w:p w:rsidR="00D40E1A" w:rsidRDefault="00D40E1A" w:rsidP="00716B33">
      <w:pPr>
        <w:autoSpaceDE w:val="0"/>
        <w:autoSpaceDN w:val="0"/>
        <w:adjustRightInd w:val="0"/>
        <w:spacing w:after="0" w:line="240" w:lineRule="auto"/>
        <w:rPr>
          <w:rFonts w:ascii="Times New Roman" w:hAnsi="Times New Roman" w:cs="Times New Roman"/>
          <w:b/>
          <w:bCs/>
          <w:sz w:val="24"/>
          <w:szCs w:val="24"/>
        </w:rPr>
      </w:pPr>
    </w:p>
    <w:p w:rsidR="00D40E1A" w:rsidRPr="00AF747C" w:rsidRDefault="00D40E1A" w:rsidP="00AF747C">
      <w:pPr>
        <w:pStyle w:val="Paragraphedeliste"/>
        <w:numPr>
          <w:ilvl w:val="0"/>
          <w:numId w:val="9"/>
        </w:numPr>
        <w:autoSpaceDE w:val="0"/>
        <w:autoSpaceDN w:val="0"/>
        <w:adjustRightInd w:val="0"/>
        <w:rPr>
          <w:b/>
          <w:iCs/>
        </w:rPr>
      </w:pPr>
      <w:r w:rsidRPr="00AF747C">
        <w:rPr>
          <w:b/>
          <w:iCs/>
        </w:rPr>
        <w:t>Evolution</w:t>
      </w:r>
    </w:p>
    <w:p w:rsidR="00D40E1A" w:rsidRPr="00AF747C" w:rsidRDefault="00D40E1A" w:rsidP="00D40E1A">
      <w:pPr>
        <w:autoSpaceDE w:val="0"/>
        <w:autoSpaceDN w:val="0"/>
        <w:adjustRightInd w:val="0"/>
        <w:spacing w:after="0" w:line="240" w:lineRule="auto"/>
        <w:rPr>
          <w:rFonts w:ascii="Times New Roman" w:hAnsi="Times New Roman" w:cs="Times New Roman"/>
          <w:sz w:val="24"/>
          <w:szCs w:val="24"/>
        </w:rPr>
      </w:pPr>
      <w:r w:rsidRPr="00AF747C">
        <w:rPr>
          <w:rFonts w:ascii="Times New Roman" w:hAnsi="Times New Roman" w:cs="Times New Roman"/>
          <w:sz w:val="24"/>
          <w:szCs w:val="24"/>
        </w:rPr>
        <w:t>- Lyse totale et disparition (possible pour des thrombus petits et récents)</w:t>
      </w:r>
    </w:p>
    <w:p w:rsidR="00D40E1A" w:rsidRPr="00AF747C" w:rsidRDefault="00D40E1A" w:rsidP="00D40E1A">
      <w:pPr>
        <w:autoSpaceDE w:val="0"/>
        <w:autoSpaceDN w:val="0"/>
        <w:adjustRightInd w:val="0"/>
        <w:spacing w:after="0" w:line="240" w:lineRule="auto"/>
        <w:rPr>
          <w:rFonts w:ascii="Times New Roman" w:hAnsi="Times New Roman" w:cs="Times New Roman"/>
          <w:sz w:val="24"/>
          <w:szCs w:val="24"/>
        </w:rPr>
      </w:pPr>
      <w:r w:rsidRPr="00AF747C">
        <w:rPr>
          <w:rFonts w:ascii="Times New Roman" w:hAnsi="Times New Roman" w:cs="Times New Roman"/>
          <w:sz w:val="24"/>
          <w:szCs w:val="24"/>
        </w:rPr>
        <w:t>- Organisation du thrombus : évolution la plus fréquente par transformation fibreuse</w:t>
      </w:r>
    </w:p>
    <w:p w:rsidR="00D40E1A" w:rsidRPr="00AF747C" w:rsidRDefault="00D40E1A" w:rsidP="00D40E1A">
      <w:pPr>
        <w:autoSpaceDE w:val="0"/>
        <w:autoSpaceDN w:val="0"/>
        <w:adjustRightInd w:val="0"/>
        <w:spacing w:after="0" w:line="240" w:lineRule="auto"/>
        <w:rPr>
          <w:rFonts w:ascii="Times New Roman" w:hAnsi="Times New Roman" w:cs="Times New Roman"/>
          <w:sz w:val="24"/>
          <w:szCs w:val="24"/>
        </w:rPr>
      </w:pPr>
      <w:r w:rsidRPr="00AF747C">
        <w:rPr>
          <w:rFonts w:ascii="Times New Roman" w:hAnsi="Times New Roman" w:cs="Times New Roman"/>
          <w:sz w:val="24"/>
          <w:szCs w:val="24"/>
        </w:rPr>
        <w:t>qui débute à la 48</w:t>
      </w:r>
      <w:r w:rsidRPr="00AF747C">
        <w:rPr>
          <w:rFonts w:ascii="Times New Roman" w:hAnsi="Times New Roman" w:cs="Times New Roman"/>
          <w:sz w:val="16"/>
          <w:szCs w:val="16"/>
        </w:rPr>
        <w:t xml:space="preserve">ème </w:t>
      </w:r>
      <w:r w:rsidRPr="00AF747C">
        <w:rPr>
          <w:rFonts w:ascii="Times New Roman" w:hAnsi="Times New Roman" w:cs="Times New Roman"/>
          <w:sz w:val="24"/>
          <w:szCs w:val="24"/>
        </w:rPr>
        <w:t>heure +/- reperméabilisation</w:t>
      </w:r>
    </w:p>
    <w:p w:rsidR="00D40E1A" w:rsidRPr="00AF747C" w:rsidRDefault="00D40E1A" w:rsidP="00D40E1A">
      <w:pPr>
        <w:autoSpaceDE w:val="0"/>
        <w:autoSpaceDN w:val="0"/>
        <w:adjustRightInd w:val="0"/>
        <w:spacing w:after="0" w:line="240" w:lineRule="auto"/>
        <w:rPr>
          <w:rFonts w:ascii="Times New Roman" w:hAnsi="Times New Roman" w:cs="Times New Roman"/>
          <w:sz w:val="24"/>
          <w:szCs w:val="24"/>
        </w:rPr>
      </w:pPr>
    </w:p>
    <w:p w:rsidR="00D40E1A" w:rsidRPr="00AF747C" w:rsidRDefault="00D40E1A" w:rsidP="00AF747C">
      <w:pPr>
        <w:pStyle w:val="Paragraphedeliste"/>
        <w:numPr>
          <w:ilvl w:val="0"/>
          <w:numId w:val="9"/>
        </w:numPr>
        <w:autoSpaceDE w:val="0"/>
        <w:autoSpaceDN w:val="0"/>
        <w:adjustRightInd w:val="0"/>
      </w:pPr>
      <w:r w:rsidRPr="00AF747C">
        <w:rPr>
          <w:b/>
        </w:rPr>
        <w:t xml:space="preserve">Complications </w:t>
      </w:r>
      <w:r w:rsidRPr="00AF747C">
        <w:t>: liquéfaction, suppuration, précipitation de dépôts lipidiques ou</w:t>
      </w:r>
    </w:p>
    <w:p w:rsidR="00D40E1A" w:rsidRPr="00AF747C" w:rsidRDefault="00D40E1A" w:rsidP="00D40E1A">
      <w:pPr>
        <w:autoSpaceDE w:val="0"/>
        <w:autoSpaceDN w:val="0"/>
        <w:adjustRightInd w:val="0"/>
        <w:spacing w:after="0" w:line="240" w:lineRule="auto"/>
        <w:rPr>
          <w:rFonts w:ascii="Times New Roman" w:hAnsi="Times New Roman" w:cs="Times New Roman"/>
          <w:b/>
          <w:bCs/>
          <w:sz w:val="24"/>
          <w:szCs w:val="24"/>
        </w:rPr>
      </w:pPr>
      <w:r w:rsidRPr="00AF747C">
        <w:rPr>
          <w:rFonts w:ascii="Times New Roman" w:hAnsi="Times New Roman" w:cs="Times New Roman"/>
          <w:sz w:val="24"/>
          <w:szCs w:val="24"/>
        </w:rPr>
        <w:t xml:space="preserve">calcaires, calcification, </w:t>
      </w:r>
      <w:r w:rsidRPr="00AF747C">
        <w:rPr>
          <w:rFonts w:ascii="Times New Roman" w:hAnsi="Times New Roman" w:cs="Times New Roman"/>
          <w:b/>
          <w:bCs/>
          <w:sz w:val="24"/>
          <w:szCs w:val="24"/>
        </w:rPr>
        <w:t>migration = migration dans le courant sanguin</w:t>
      </w:r>
    </w:p>
    <w:p w:rsidR="00AF747C" w:rsidRPr="00AF747C" w:rsidRDefault="00D40E1A" w:rsidP="00D40E1A">
      <w:pPr>
        <w:autoSpaceDE w:val="0"/>
        <w:autoSpaceDN w:val="0"/>
        <w:adjustRightInd w:val="0"/>
        <w:spacing w:after="0" w:line="240" w:lineRule="auto"/>
        <w:rPr>
          <w:rFonts w:ascii="Times New Roman" w:hAnsi="Times New Roman" w:cs="Times New Roman"/>
          <w:sz w:val="24"/>
          <w:szCs w:val="24"/>
        </w:rPr>
      </w:pPr>
      <w:r w:rsidRPr="00AF747C">
        <w:rPr>
          <w:rFonts w:ascii="Times New Roman" w:hAnsi="Times New Roman" w:cs="Times New Roman"/>
          <w:b/>
          <w:bCs/>
          <w:sz w:val="24"/>
          <w:szCs w:val="24"/>
        </w:rPr>
        <w:t xml:space="preserve">constituant un embole= risque évolutif principal des thromboses </w:t>
      </w:r>
      <w:r w:rsidRPr="00AF747C">
        <w:rPr>
          <w:rFonts w:ascii="Times New Roman" w:hAnsi="Times New Roman" w:cs="Times New Roman"/>
          <w:sz w:val="24"/>
          <w:szCs w:val="24"/>
        </w:rPr>
        <w:t>(la ruptureest souvent précoce dans les heures qui suivent la formation du thrombus avantson organisation fibreuse)</w:t>
      </w:r>
      <w:r w:rsidR="00AF747C">
        <w:rPr>
          <w:rFonts w:ascii="Times New Roman" w:hAnsi="Times New Roman" w:cs="Times New Roman"/>
          <w:sz w:val="24"/>
          <w:szCs w:val="24"/>
        </w:rPr>
        <w:t>.</w:t>
      </w:r>
    </w:p>
    <w:p w:rsidR="00D40E1A" w:rsidRPr="00AF747C" w:rsidRDefault="00D40E1A" w:rsidP="00D40E1A">
      <w:pPr>
        <w:autoSpaceDE w:val="0"/>
        <w:autoSpaceDN w:val="0"/>
        <w:adjustRightInd w:val="0"/>
        <w:spacing w:after="0" w:line="240" w:lineRule="auto"/>
        <w:rPr>
          <w:rFonts w:ascii="Times New Roman" w:hAnsi="Times New Roman" w:cs="Times New Roman"/>
          <w:sz w:val="24"/>
          <w:szCs w:val="24"/>
        </w:rPr>
      </w:pPr>
    </w:p>
    <w:p w:rsidR="00D40E1A" w:rsidRPr="00AF747C" w:rsidRDefault="00AF747C" w:rsidP="00D40E1A">
      <w:pPr>
        <w:autoSpaceDE w:val="0"/>
        <w:autoSpaceDN w:val="0"/>
        <w:adjustRightInd w:val="0"/>
        <w:spacing w:after="0" w:line="240" w:lineRule="auto"/>
        <w:rPr>
          <w:rFonts w:ascii="Times New Roman" w:hAnsi="Times New Roman" w:cs="Times New Roman"/>
          <w:b/>
          <w:bCs/>
          <w:sz w:val="24"/>
          <w:szCs w:val="24"/>
        </w:rPr>
      </w:pPr>
      <w:r>
        <w:rPr>
          <w:rFonts w:ascii="Times New Roman" w:hAnsi="Times New Roman" w:cs="Times New Roman"/>
          <w:b/>
          <w:bCs/>
          <w:sz w:val="24"/>
          <w:szCs w:val="24"/>
        </w:rPr>
        <w:t>B/Les embolies :</w:t>
      </w:r>
    </w:p>
    <w:p w:rsidR="00D40E1A" w:rsidRPr="00AF747C" w:rsidRDefault="00D40E1A" w:rsidP="00D40E1A">
      <w:pPr>
        <w:autoSpaceDE w:val="0"/>
        <w:autoSpaceDN w:val="0"/>
        <w:adjustRightInd w:val="0"/>
        <w:spacing w:after="0" w:line="240" w:lineRule="auto"/>
        <w:rPr>
          <w:rFonts w:ascii="Times New Roman" w:hAnsi="Times New Roman" w:cs="Times New Roman"/>
          <w:i/>
          <w:iCs/>
          <w:sz w:val="24"/>
          <w:szCs w:val="24"/>
        </w:rPr>
      </w:pPr>
    </w:p>
    <w:p w:rsidR="00D40E1A" w:rsidRPr="00AF747C" w:rsidRDefault="00D40E1A" w:rsidP="00AF747C">
      <w:pPr>
        <w:pStyle w:val="Paragraphedeliste"/>
        <w:numPr>
          <w:ilvl w:val="0"/>
          <w:numId w:val="8"/>
        </w:numPr>
        <w:autoSpaceDE w:val="0"/>
        <w:autoSpaceDN w:val="0"/>
        <w:adjustRightInd w:val="0"/>
      </w:pPr>
      <w:r w:rsidRPr="00AF747C">
        <w:rPr>
          <w:b/>
          <w:iCs/>
        </w:rPr>
        <w:t>Définition</w:t>
      </w:r>
      <w:r w:rsidRPr="00AF747C">
        <w:t>: L’embolie est la circulation d’un corps étranger (exogène ou endogène)</w:t>
      </w:r>
    </w:p>
    <w:p w:rsidR="00D40E1A" w:rsidRPr="00AF747C" w:rsidRDefault="00D40E1A" w:rsidP="00D40E1A">
      <w:pPr>
        <w:autoSpaceDE w:val="0"/>
        <w:autoSpaceDN w:val="0"/>
        <w:adjustRightInd w:val="0"/>
        <w:spacing w:after="0" w:line="240" w:lineRule="auto"/>
        <w:rPr>
          <w:rFonts w:ascii="Times New Roman" w:hAnsi="Times New Roman" w:cs="Times New Roman"/>
          <w:sz w:val="24"/>
          <w:szCs w:val="24"/>
        </w:rPr>
      </w:pPr>
      <w:r w:rsidRPr="00AF747C">
        <w:rPr>
          <w:rFonts w:ascii="Times New Roman" w:hAnsi="Times New Roman" w:cs="Times New Roman"/>
          <w:sz w:val="24"/>
          <w:szCs w:val="24"/>
        </w:rPr>
        <w:t>dans le courant circulatoire et son arrêt dans un vaisseau trop petit pour lui livrer</w:t>
      </w:r>
    </w:p>
    <w:p w:rsidR="00D40E1A" w:rsidRPr="00AF747C" w:rsidRDefault="00D40E1A" w:rsidP="00D40E1A">
      <w:pPr>
        <w:autoSpaceDE w:val="0"/>
        <w:autoSpaceDN w:val="0"/>
        <w:adjustRightInd w:val="0"/>
        <w:spacing w:after="0" w:line="240" w:lineRule="auto"/>
        <w:rPr>
          <w:rFonts w:ascii="Times New Roman" w:hAnsi="Times New Roman" w:cs="Times New Roman"/>
          <w:sz w:val="24"/>
          <w:szCs w:val="24"/>
        </w:rPr>
      </w:pPr>
      <w:r w:rsidRPr="00AF747C">
        <w:rPr>
          <w:rFonts w:ascii="Times New Roman" w:hAnsi="Times New Roman" w:cs="Times New Roman"/>
          <w:sz w:val="24"/>
          <w:szCs w:val="24"/>
        </w:rPr>
        <w:t>passage.</w:t>
      </w:r>
    </w:p>
    <w:p w:rsidR="00D40E1A" w:rsidRPr="00AF747C" w:rsidRDefault="00D40E1A" w:rsidP="00D40E1A">
      <w:pPr>
        <w:autoSpaceDE w:val="0"/>
        <w:autoSpaceDN w:val="0"/>
        <w:adjustRightInd w:val="0"/>
        <w:spacing w:after="0" w:line="240" w:lineRule="auto"/>
        <w:rPr>
          <w:rFonts w:ascii="Times New Roman" w:hAnsi="Times New Roman" w:cs="Times New Roman"/>
          <w:i/>
          <w:iCs/>
          <w:sz w:val="24"/>
          <w:szCs w:val="24"/>
        </w:rPr>
      </w:pPr>
    </w:p>
    <w:p w:rsidR="00D40E1A" w:rsidRPr="00AF747C" w:rsidRDefault="00D40E1A" w:rsidP="00AF747C">
      <w:pPr>
        <w:pStyle w:val="Paragraphedeliste"/>
        <w:numPr>
          <w:ilvl w:val="0"/>
          <w:numId w:val="8"/>
        </w:numPr>
        <w:autoSpaceDE w:val="0"/>
        <w:autoSpaceDN w:val="0"/>
        <w:adjustRightInd w:val="0"/>
      </w:pPr>
      <w:r w:rsidRPr="00AF747C">
        <w:rPr>
          <w:b/>
          <w:iCs/>
        </w:rPr>
        <w:t>Nature</w:t>
      </w:r>
      <w:r w:rsidRPr="00AF747C">
        <w:t xml:space="preserve">: </w:t>
      </w:r>
      <w:r w:rsidRPr="00AF747C">
        <w:rPr>
          <w:b/>
          <w:bCs/>
        </w:rPr>
        <w:t>embolsfibrino-cruoriques</w:t>
      </w:r>
      <w:r w:rsidRPr="00AF747C">
        <w:t>veineux +++ (95%) : il s’agit de fragments de</w:t>
      </w:r>
    </w:p>
    <w:p w:rsidR="00D40E1A" w:rsidRPr="00AF747C" w:rsidRDefault="00D40E1A" w:rsidP="00D40E1A">
      <w:pPr>
        <w:autoSpaceDE w:val="0"/>
        <w:autoSpaceDN w:val="0"/>
        <w:adjustRightInd w:val="0"/>
        <w:spacing w:after="0" w:line="240" w:lineRule="auto"/>
        <w:rPr>
          <w:rFonts w:ascii="Times New Roman" w:hAnsi="Times New Roman" w:cs="Times New Roman"/>
          <w:sz w:val="24"/>
          <w:szCs w:val="24"/>
        </w:rPr>
      </w:pPr>
      <w:r w:rsidRPr="00AF747C">
        <w:rPr>
          <w:rFonts w:ascii="Times New Roman" w:hAnsi="Times New Roman" w:cs="Times New Roman"/>
          <w:sz w:val="24"/>
          <w:szCs w:val="24"/>
        </w:rPr>
        <w:t>thrombus qui migrent dans la circulation. Les thromboses les plus emboligènes sont</w:t>
      </w:r>
    </w:p>
    <w:p w:rsidR="00D40E1A" w:rsidRPr="00AF747C" w:rsidRDefault="00D40E1A" w:rsidP="00D40E1A">
      <w:pPr>
        <w:autoSpaceDE w:val="0"/>
        <w:autoSpaceDN w:val="0"/>
        <w:adjustRightInd w:val="0"/>
        <w:spacing w:after="0" w:line="240" w:lineRule="auto"/>
        <w:rPr>
          <w:rFonts w:ascii="Times New Roman" w:hAnsi="Times New Roman" w:cs="Times New Roman"/>
          <w:sz w:val="24"/>
          <w:szCs w:val="24"/>
        </w:rPr>
      </w:pPr>
      <w:r w:rsidRPr="00AF747C">
        <w:rPr>
          <w:rFonts w:ascii="Times New Roman" w:hAnsi="Times New Roman" w:cs="Times New Roman"/>
          <w:sz w:val="24"/>
          <w:szCs w:val="24"/>
        </w:rPr>
        <w:t>les thromboses des veines des membres inférieurs et du pelvis, les thromboses</w:t>
      </w:r>
    </w:p>
    <w:p w:rsidR="00D40E1A" w:rsidRPr="00AF747C" w:rsidRDefault="00D40E1A" w:rsidP="00D40E1A">
      <w:pPr>
        <w:autoSpaceDE w:val="0"/>
        <w:autoSpaceDN w:val="0"/>
        <w:adjustRightInd w:val="0"/>
        <w:spacing w:after="0" w:line="240" w:lineRule="auto"/>
        <w:rPr>
          <w:rFonts w:ascii="Times New Roman" w:hAnsi="Times New Roman" w:cs="Times New Roman"/>
          <w:sz w:val="24"/>
          <w:szCs w:val="24"/>
        </w:rPr>
      </w:pPr>
      <w:r w:rsidRPr="00AF747C">
        <w:rPr>
          <w:rFonts w:ascii="Times New Roman" w:hAnsi="Times New Roman" w:cs="Times New Roman"/>
          <w:sz w:val="24"/>
          <w:szCs w:val="24"/>
        </w:rPr>
        <w:t>cardiaque, les thromboses des anévrismes artériels, les thromboses artérielles à</w:t>
      </w:r>
    </w:p>
    <w:p w:rsidR="00D40E1A" w:rsidRPr="00AF747C" w:rsidRDefault="00D40E1A" w:rsidP="00D40E1A">
      <w:pPr>
        <w:autoSpaceDE w:val="0"/>
        <w:autoSpaceDN w:val="0"/>
        <w:adjustRightInd w:val="0"/>
        <w:spacing w:after="0" w:line="240" w:lineRule="auto"/>
        <w:rPr>
          <w:rFonts w:ascii="Times New Roman" w:hAnsi="Times New Roman" w:cs="Times New Roman"/>
          <w:sz w:val="24"/>
          <w:szCs w:val="24"/>
        </w:rPr>
      </w:pPr>
      <w:r w:rsidRPr="00AF747C">
        <w:rPr>
          <w:rFonts w:ascii="Times New Roman" w:hAnsi="Times New Roman" w:cs="Times New Roman"/>
          <w:sz w:val="24"/>
          <w:szCs w:val="24"/>
        </w:rPr>
        <w:t>proximité d’une bifurcation.</w:t>
      </w:r>
    </w:p>
    <w:p w:rsidR="00D40E1A" w:rsidRPr="00AF747C" w:rsidRDefault="00D40E1A" w:rsidP="00D40E1A">
      <w:pPr>
        <w:autoSpaceDE w:val="0"/>
        <w:autoSpaceDN w:val="0"/>
        <w:adjustRightInd w:val="0"/>
        <w:spacing w:after="0" w:line="240" w:lineRule="auto"/>
        <w:rPr>
          <w:rFonts w:ascii="Times New Roman" w:hAnsi="Times New Roman" w:cs="Times New Roman"/>
          <w:sz w:val="24"/>
          <w:szCs w:val="24"/>
        </w:rPr>
      </w:pPr>
      <w:r w:rsidRPr="00AF747C">
        <w:rPr>
          <w:rFonts w:ascii="Times New Roman" w:hAnsi="Times New Roman" w:cs="Times New Roman"/>
          <w:sz w:val="24"/>
          <w:szCs w:val="24"/>
        </w:rPr>
        <w:t>Autres emboles :</w:t>
      </w:r>
    </w:p>
    <w:p w:rsidR="00D40E1A" w:rsidRPr="00AF747C" w:rsidRDefault="00D40E1A" w:rsidP="00D40E1A">
      <w:pPr>
        <w:autoSpaceDE w:val="0"/>
        <w:autoSpaceDN w:val="0"/>
        <w:adjustRightInd w:val="0"/>
        <w:spacing w:after="0" w:line="240" w:lineRule="auto"/>
        <w:rPr>
          <w:rFonts w:ascii="Times New Roman" w:hAnsi="Times New Roman" w:cs="Times New Roman"/>
          <w:sz w:val="24"/>
          <w:szCs w:val="24"/>
        </w:rPr>
      </w:pPr>
      <w:r w:rsidRPr="00AF747C">
        <w:rPr>
          <w:rFonts w:ascii="Times New Roman" w:hAnsi="Times New Roman" w:cs="Times New Roman"/>
          <w:sz w:val="24"/>
          <w:szCs w:val="24"/>
        </w:rPr>
        <w:t xml:space="preserve">- </w:t>
      </w:r>
      <w:r w:rsidRPr="00AF747C">
        <w:rPr>
          <w:rFonts w:ascii="Times New Roman" w:hAnsi="Times New Roman" w:cs="Times New Roman"/>
          <w:b/>
          <w:bCs/>
          <w:sz w:val="24"/>
          <w:szCs w:val="24"/>
        </w:rPr>
        <w:t xml:space="preserve">gazeux </w:t>
      </w:r>
      <w:r w:rsidRPr="00AF747C">
        <w:rPr>
          <w:rFonts w:ascii="Times New Roman" w:hAnsi="Times New Roman" w:cs="Times New Roman"/>
          <w:sz w:val="24"/>
          <w:szCs w:val="24"/>
        </w:rPr>
        <w:t>: blessure vasculaire avec introduction d’air, accident de décompression</w:t>
      </w:r>
    </w:p>
    <w:p w:rsidR="00D40E1A" w:rsidRPr="00AF747C" w:rsidRDefault="00D40E1A" w:rsidP="00D40E1A">
      <w:pPr>
        <w:autoSpaceDE w:val="0"/>
        <w:autoSpaceDN w:val="0"/>
        <w:adjustRightInd w:val="0"/>
        <w:spacing w:after="0" w:line="240" w:lineRule="auto"/>
        <w:rPr>
          <w:rFonts w:ascii="Times New Roman" w:hAnsi="Times New Roman" w:cs="Times New Roman"/>
          <w:sz w:val="24"/>
          <w:szCs w:val="24"/>
        </w:rPr>
      </w:pPr>
      <w:r w:rsidRPr="00AF747C">
        <w:rPr>
          <w:rFonts w:ascii="Times New Roman" w:hAnsi="Times New Roman" w:cs="Times New Roman"/>
          <w:sz w:val="24"/>
          <w:szCs w:val="24"/>
        </w:rPr>
        <w:t xml:space="preserve">- </w:t>
      </w:r>
      <w:r w:rsidRPr="00AF747C">
        <w:rPr>
          <w:rFonts w:ascii="Times New Roman" w:hAnsi="Times New Roman" w:cs="Times New Roman"/>
          <w:b/>
          <w:bCs/>
          <w:sz w:val="24"/>
          <w:szCs w:val="24"/>
        </w:rPr>
        <w:t xml:space="preserve">graisseux </w:t>
      </w:r>
      <w:r w:rsidRPr="00AF747C">
        <w:rPr>
          <w:rFonts w:ascii="Times New Roman" w:hAnsi="Times New Roman" w:cs="Times New Roman"/>
          <w:sz w:val="24"/>
          <w:szCs w:val="24"/>
        </w:rPr>
        <w:t>: moelle osseuse à partir d’un foyer de fracture</w:t>
      </w:r>
    </w:p>
    <w:p w:rsidR="00D40E1A" w:rsidRPr="00AF747C" w:rsidRDefault="00D40E1A" w:rsidP="00D40E1A">
      <w:pPr>
        <w:autoSpaceDE w:val="0"/>
        <w:autoSpaceDN w:val="0"/>
        <w:adjustRightInd w:val="0"/>
        <w:spacing w:after="0" w:line="240" w:lineRule="auto"/>
        <w:rPr>
          <w:rFonts w:ascii="Times New Roman" w:hAnsi="Times New Roman" w:cs="Times New Roman"/>
          <w:sz w:val="24"/>
          <w:szCs w:val="24"/>
        </w:rPr>
      </w:pPr>
      <w:r w:rsidRPr="00AF747C">
        <w:rPr>
          <w:rFonts w:ascii="Times New Roman" w:hAnsi="Times New Roman" w:cs="Times New Roman"/>
          <w:sz w:val="24"/>
          <w:szCs w:val="24"/>
        </w:rPr>
        <w:t xml:space="preserve">- </w:t>
      </w:r>
      <w:r w:rsidRPr="00AF747C">
        <w:rPr>
          <w:rFonts w:ascii="Times New Roman" w:hAnsi="Times New Roman" w:cs="Times New Roman"/>
          <w:b/>
          <w:bCs/>
          <w:sz w:val="24"/>
          <w:szCs w:val="24"/>
        </w:rPr>
        <w:t xml:space="preserve">athéromateux (dit « de cholestérol ») </w:t>
      </w:r>
      <w:r w:rsidRPr="00AF747C">
        <w:rPr>
          <w:rFonts w:ascii="Times New Roman" w:hAnsi="Times New Roman" w:cs="Times New Roman"/>
          <w:sz w:val="24"/>
          <w:szCs w:val="24"/>
        </w:rPr>
        <w:t>: fragment de plaque athéroscléreuse</w:t>
      </w:r>
    </w:p>
    <w:p w:rsidR="00D40E1A" w:rsidRPr="00AF747C" w:rsidRDefault="00D40E1A" w:rsidP="00D40E1A">
      <w:pPr>
        <w:autoSpaceDE w:val="0"/>
        <w:autoSpaceDN w:val="0"/>
        <w:adjustRightInd w:val="0"/>
        <w:spacing w:after="0" w:line="240" w:lineRule="auto"/>
        <w:rPr>
          <w:rFonts w:ascii="Times New Roman" w:hAnsi="Times New Roman" w:cs="Times New Roman"/>
          <w:sz w:val="24"/>
          <w:szCs w:val="24"/>
        </w:rPr>
      </w:pPr>
      <w:r w:rsidRPr="00AF747C">
        <w:rPr>
          <w:rFonts w:ascii="Times New Roman" w:hAnsi="Times New Roman" w:cs="Times New Roman"/>
          <w:sz w:val="24"/>
          <w:szCs w:val="24"/>
        </w:rPr>
        <w:t>ulcérée</w:t>
      </w:r>
    </w:p>
    <w:p w:rsidR="00D40E1A" w:rsidRPr="00AF747C" w:rsidRDefault="00D40E1A" w:rsidP="00D40E1A">
      <w:pPr>
        <w:autoSpaceDE w:val="0"/>
        <w:autoSpaceDN w:val="0"/>
        <w:adjustRightInd w:val="0"/>
        <w:spacing w:after="0" w:line="240" w:lineRule="auto"/>
        <w:rPr>
          <w:rFonts w:ascii="Times New Roman" w:hAnsi="Times New Roman" w:cs="Times New Roman"/>
          <w:sz w:val="24"/>
          <w:szCs w:val="24"/>
        </w:rPr>
      </w:pPr>
      <w:r w:rsidRPr="00AF747C">
        <w:rPr>
          <w:rFonts w:ascii="Times New Roman" w:hAnsi="Times New Roman" w:cs="Times New Roman"/>
          <w:sz w:val="24"/>
          <w:szCs w:val="24"/>
        </w:rPr>
        <w:t xml:space="preserve">- </w:t>
      </w:r>
      <w:r w:rsidRPr="00AF747C">
        <w:rPr>
          <w:rFonts w:ascii="Times New Roman" w:hAnsi="Times New Roman" w:cs="Times New Roman"/>
          <w:b/>
          <w:bCs/>
          <w:sz w:val="24"/>
          <w:szCs w:val="24"/>
        </w:rPr>
        <w:t xml:space="preserve">tumoral </w:t>
      </w:r>
      <w:r w:rsidRPr="00AF747C">
        <w:rPr>
          <w:rFonts w:ascii="Times New Roman" w:hAnsi="Times New Roman" w:cs="Times New Roman"/>
          <w:sz w:val="24"/>
          <w:szCs w:val="24"/>
        </w:rPr>
        <w:t>: agrégat de cellules cancéreuses</w:t>
      </w:r>
    </w:p>
    <w:p w:rsidR="00D40E1A" w:rsidRPr="00AF747C" w:rsidRDefault="00D40E1A" w:rsidP="00D40E1A">
      <w:pPr>
        <w:autoSpaceDE w:val="0"/>
        <w:autoSpaceDN w:val="0"/>
        <w:adjustRightInd w:val="0"/>
        <w:spacing w:after="0" w:line="240" w:lineRule="auto"/>
        <w:rPr>
          <w:rFonts w:ascii="Times New Roman" w:hAnsi="Times New Roman" w:cs="Times New Roman"/>
          <w:sz w:val="24"/>
          <w:szCs w:val="24"/>
        </w:rPr>
      </w:pPr>
      <w:r w:rsidRPr="00AF747C">
        <w:rPr>
          <w:rFonts w:ascii="Times New Roman" w:hAnsi="Times New Roman" w:cs="Times New Roman"/>
          <w:sz w:val="24"/>
          <w:szCs w:val="24"/>
        </w:rPr>
        <w:t xml:space="preserve">- </w:t>
      </w:r>
      <w:r w:rsidRPr="00AF747C">
        <w:rPr>
          <w:rFonts w:ascii="Times New Roman" w:hAnsi="Times New Roman" w:cs="Times New Roman"/>
          <w:b/>
          <w:bCs/>
          <w:sz w:val="24"/>
          <w:szCs w:val="24"/>
        </w:rPr>
        <w:t xml:space="preserve">corps étranger </w:t>
      </w:r>
      <w:r w:rsidRPr="00AF747C">
        <w:rPr>
          <w:rFonts w:ascii="Times New Roman" w:hAnsi="Times New Roman" w:cs="Times New Roman"/>
          <w:sz w:val="24"/>
          <w:szCs w:val="24"/>
        </w:rPr>
        <w:t>(cathéter…)</w:t>
      </w:r>
    </w:p>
    <w:p w:rsidR="00D40E1A" w:rsidRPr="00AF747C" w:rsidRDefault="00D40E1A" w:rsidP="00D40E1A">
      <w:pPr>
        <w:autoSpaceDE w:val="0"/>
        <w:autoSpaceDN w:val="0"/>
        <w:adjustRightInd w:val="0"/>
        <w:spacing w:after="0" w:line="240" w:lineRule="auto"/>
        <w:rPr>
          <w:rFonts w:ascii="Times New Roman" w:hAnsi="Times New Roman" w:cs="Times New Roman"/>
          <w:b/>
          <w:bCs/>
          <w:sz w:val="24"/>
          <w:szCs w:val="24"/>
        </w:rPr>
      </w:pPr>
      <w:r w:rsidRPr="00AF747C">
        <w:rPr>
          <w:rFonts w:ascii="Times New Roman" w:hAnsi="Times New Roman" w:cs="Times New Roman"/>
          <w:sz w:val="24"/>
          <w:szCs w:val="24"/>
        </w:rPr>
        <w:t xml:space="preserve">- </w:t>
      </w:r>
      <w:r w:rsidRPr="00AF747C">
        <w:rPr>
          <w:rFonts w:ascii="Times New Roman" w:hAnsi="Times New Roman" w:cs="Times New Roman"/>
          <w:b/>
          <w:bCs/>
          <w:sz w:val="24"/>
          <w:szCs w:val="24"/>
        </w:rPr>
        <w:t>parasitaire, microbien, amniotique</w:t>
      </w:r>
    </w:p>
    <w:p w:rsidR="00D40E1A" w:rsidRPr="00AF747C" w:rsidRDefault="00D40E1A" w:rsidP="00AF747C">
      <w:pPr>
        <w:pStyle w:val="Paragraphedeliste"/>
        <w:numPr>
          <w:ilvl w:val="0"/>
          <w:numId w:val="8"/>
        </w:numPr>
        <w:autoSpaceDE w:val="0"/>
        <w:autoSpaceDN w:val="0"/>
        <w:adjustRightInd w:val="0"/>
      </w:pPr>
      <w:r w:rsidRPr="00AF747C">
        <w:rPr>
          <w:b/>
          <w:iCs/>
        </w:rPr>
        <w:t xml:space="preserve">Conséquences </w:t>
      </w:r>
      <w:r w:rsidRPr="00AF747C">
        <w:rPr>
          <w:i/>
          <w:iCs/>
        </w:rPr>
        <w:t>:</w:t>
      </w:r>
      <w:r w:rsidR="004B0BDC">
        <w:rPr>
          <w:i/>
          <w:iCs/>
        </w:rPr>
        <w:t xml:space="preserve"> - </w:t>
      </w:r>
      <w:r w:rsidRPr="00AF747C">
        <w:t>Locales : lésion endothéliale et thrombus</w:t>
      </w:r>
    </w:p>
    <w:p w:rsidR="00D40E1A" w:rsidRPr="00AF747C" w:rsidRDefault="00D40E1A" w:rsidP="00D40E1A">
      <w:pPr>
        <w:autoSpaceDE w:val="0"/>
        <w:autoSpaceDN w:val="0"/>
        <w:adjustRightInd w:val="0"/>
        <w:spacing w:after="0" w:line="240" w:lineRule="auto"/>
        <w:rPr>
          <w:rFonts w:ascii="Times New Roman" w:hAnsi="Times New Roman" w:cs="Times New Roman"/>
          <w:sz w:val="24"/>
          <w:szCs w:val="24"/>
        </w:rPr>
      </w:pPr>
      <w:r w:rsidRPr="00AF747C">
        <w:rPr>
          <w:rFonts w:ascii="Times New Roman" w:hAnsi="Times New Roman" w:cs="Times New Roman"/>
          <w:sz w:val="24"/>
          <w:szCs w:val="24"/>
        </w:rPr>
        <w:t>Régionales : arrêt de la circulation sanguine d’où ischémie etanoxie si circulation terminale. En cas de circulation collatéralerien ou infarctus rouge.</w:t>
      </w:r>
    </w:p>
    <w:p w:rsidR="00D40E1A" w:rsidRPr="004B0BDC" w:rsidRDefault="00D40E1A" w:rsidP="004B0BDC">
      <w:pPr>
        <w:pStyle w:val="Paragraphedeliste"/>
        <w:numPr>
          <w:ilvl w:val="0"/>
          <w:numId w:val="10"/>
        </w:numPr>
        <w:autoSpaceDE w:val="0"/>
        <w:autoSpaceDN w:val="0"/>
        <w:adjustRightInd w:val="0"/>
      </w:pPr>
      <w:r w:rsidRPr="004B0BDC">
        <w:t>Générales : nulle ou décès</w:t>
      </w:r>
    </w:p>
    <w:p w:rsidR="00D40E1A" w:rsidRPr="00AF747C" w:rsidRDefault="00D40E1A" w:rsidP="00D40E1A">
      <w:pPr>
        <w:autoSpaceDE w:val="0"/>
        <w:autoSpaceDN w:val="0"/>
        <w:adjustRightInd w:val="0"/>
        <w:spacing w:after="0" w:line="240" w:lineRule="auto"/>
        <w:rPr>
          <w:rFonts w:ascii="Times New Roman" w:hAnsi="Times New Roman" w:cs="Times New Roman"/>
          <w:b/>
          <w:bCs/>
          <w:sz w:val="24"/>
          <w:szCs w:val="24"/>
        </w:rPr>
      </w:pPr>
    </w:p>
    <w:p w:rsidR="00D40E1A" w:rsidRPr="00601F30" w:rsidRDefault="00601F30" w:rsidP="00D40E1A">
      <w:pPr>
        <w:autoSpaceDE w:val="0"/>
        <w:autoSpaceDN w:val="0"/>
        <w:adjustRightInd w:val="0"/>
        <w:spacing w:after="0" w:line="240" w:lineRule="auto"/>
        <w:rPr>
          <w:rFonts w:ascii="Times New Roman" w:hAnsi="Times New Roman" w:cs="Times New Roman"/>
          <w:b/>
          <w:bCs/>
          <w:sz w:val="24"/>
          <w:szCs w:val="24"/>
          <w:u w:val="single"/>
        </w:rPr>
      </w:pPr>
      <w:r w:rsidRPr="00601F30">
        <w:rPr>
          <w:rFonts w:ascii="Times New Roman" w:hAnsi="Times New Roman" w:cs="Times New Roman"/>
          <w:b/>
          <w:bCs/>
          <w:sz w:val="24"/>
          <w:szCs w:val="24"/>
          <w:u w:val="single"/>
        </w:rPr>
        <w:t>C/</w:t>
      </w:r>
      <w:r w:rsidR="00AF747C" w:rsidRPr="00601F30">
        <w:rPr>
          <w:rFonts w:ascii="Times New Roman" w:hAnsi="Times New Roman" w:cs="Times New Roman"/>
          <w:b/>
          <w:bCs/>
          <w:sz w:val="24"/>
          <w:szCs w:val="24"/>
          <w:u w:val="single"/>
        </w:rPr>
        <w:t xml:space="preserve">Les </w:t>
      </w:r>
      <w:r w:rsidRPr="00601F30">
        <w:rPr>
          <w:rFonts w:ascii="Times New Roman" w:hAnsi="Times New Roman" w:cs="Times New Roman"/>
          <w:b/>
          <w:bCs/>
          <w:sz w:val="24"/>
          <w:szCs w:val="24"/>
          <w:u w:val="single"/>
        </w:rPr>
        <w:t>ischémies :</w:t>
      </w:r>
    </w:p>
    <w:p w:rsidR="00D40E1A" w:rsidRPr="00AF747C" w:rsidRDefault="00D40E1A" w:rsidP="00D40E1A">
      <w:pPr>
        <w:autoSpaceDE w:val="0"/>
        <w:autoSpaceDN w:val="0"/>
        <w:adjustRightInd w:val="0"/>
        <w:spacing w:after="0" w:line="240" w:lineRule="auto"/>
        <w:rPr>
          <w:rFonts w:ascii="Times New Roman" w:hAnsi="Times New Roman" w:cs="Times New Roman"/>
          <w:b/>
          <w:bCs/>
          <w:sz w:val="24"/>
          <w:szCs w:val="24"/>
        </w:rPr>
      </w:pPr>
    </w:p>
    <w:p w:rsidR="00D40E1A" w:rsidRPr="00AF747C" w:rsidRDefault="00D40E1A" w:rsidP="00AF747C">
      <w:pPr>
        <w:pStyle w:val="Paragraphedeliste"/>
        <w:numPr>
          <w:ilvl w:val="0"/>
          <w:numId w:val="8"/>
        </w:numPr>
        <w:autoSpaceDE w:val="0"/>
        <w:autoSpaceDN w:val="0"/>
        <w:adjustRightInd w:val="0"/>
      </w:pPr>
      <w:r w:rsidRPr="00AF747C">
        <w:rPr>
          <w:b/>
          <w:iCs/>
        </w:rPr>
        <w:t xml:space="preserve">Définition </w:t>
      </w:r>
      <w:r w:rsidR="004B0BDC" w:rsidRPr="00AF747C">
        <w:rPr>
          <w:b/>
          <w:iCs/>
        </w:rPr>
        <w:t>:</w:t>
      </w:r>
      <w:r w:rsidR="004B0BDC" w:rsidRPr="00AF747C">
        <w:t xml:space="preserve"> c’est</w:t>
      </w:r>
      <w:r w:rsidRPr="00AF747C">
        <w:t xml:space="preserve"> la diminution ou l’arrêt de l’apport sanguin artériel dans un territoire</w:t>
      </w:r>
    </w:p>
    <w:p w:rsidR="00D40E1A" w:rsidRPr="00AF747C" w:rsidRDefault="00D40E1A" w:rsidP="00D40E1A">
      <w:pPr>
        <w:autoSpaceDE w:val="0"/>
        <w:autoSpaceDN w:val="0"/>
        <w:adjustRightInd w:val="0"/>
        <w:spacing w:after="0" w:line="240" w:lineRule="auto"/>
        <w:rPr>
          <w:rFonts w:ascii="Times New Roman" w:hAnsi="Times New Roman" w:cs="Times New Roman"/>
          <w:sz w:val="24"/>
          <w:szCs w:val="24"/>
        </w:rPr>
      </w:pPr>
      <w:r w:rsidRPr="00AF747C">
        <w:rPr>
          <w:rFonts w:ascii="Times New Roman" w:hAnsi="Times New Roman" w:cs="Times New Roman"/>
          <w:sz w:val="24"/>
          <w:szCs w:val="24"/>
        </w:rPr>
        <w:t>limité de l ‘organisme.</w:t>
      </w:r>
    </w:p>
    <w:p w:rsidR="00D40E1A" w:rsidRPr="00AF747C" w:rsidRDefault="00D40E1A" w:rsidP="00D40E1A">
      <w:pPr>
        <w:autoSpaceDE w:val="0"/>
        <w:autoSpaceDN w:val="0"/>
        <w:adjustRightInd w:val="0"/>
        <w:spacing w:after="0" w:line="240" w:lineRule="auto"/>
        <w:rPr>
          <w:rFonts w:ascii="Times New Roman" w:hAnsi="Times New Roman" w:cs="Times New Roman"/>
          <w:sz w:val="24"/>
          <w:szCs w:val="24"/>
        </w:rPr>
      </w:pPr>
      <w:r w:rsidRPr="00AF747C">
        <w:rPr>
          <w:rFonts w:ascii="Times New Roman" w:hAnsi="Times New Roman" w:cs="Times New Roman"/>
          <w:i/>
          <w:iCs/>
          <w:sz w:val="24"/>
          <w:szCs w:val="24"/>
        </w:rPr>
        <w:lastRenderedPageBreak/>
        <w:t xml:space="preserve">Causes : </w:t>
      </w:r>
      <w:r w:rsidRPr="00AF747C">
        <w:rPr>
          <w:rFonts w:ascii="Times New Roman" w:hAnsi="Times New Roman" w:cs="Times New Roman"/>
          <w:sz w:val="24"/>
          <w:szCs w:val="24"/>
        </w:rPr>
        <w:t>Ce sont toutes les causes d’oblitération partielle ou totale d’une lumièreartérielle : athérosclérose, thromboses, embolies, artérite (maladie inflammatoireprimitive de la paroi artérielle), compression extrinsèque, dissection artérielle,spasme artériel prolongé</w:t>
      </w:r>
      <w:r w:rsidR="00AF747C">
        <w:rPr>
          <w:rFonts w:ascii="Times New Roman" w:hAnsi="Times New Roman" w:cs="Times New Roman"/>
          <w:sz w:val="24"/>
          <w:szCs w:val="24"/>
        </w:rPr>
        <w:t>.</w:t>
      </w:r>
    </w:p>
    <w:p w:rsidR="00D40E1A" w:rsidRPr="00AF747C" w:rsidRDefault="00D40E1A" w:rsidP="00D40E1A">
      <w:pPr>
        <w:autoSpaceDE w:val="0"/>
        <w:autoSpaceDN w:val="0"/>
        <w:adjustRightInd w:val="0"/>
        <w:spacing w:after="0" w:line="240" w:lineRule="auto"/>
        <w:rPr>
          <w:rFonts w:ascii="Times New Roman" w:hAnsi="Times New Roman" w:cs="Times New Roman"/>
          <w:i/>
          <w:iCs/>
          <w:sz w:val="24"/>
          <w:szCs w:val="24"/>
        </w:rPr>
      </w:pPr>
    </w:p>
    <w:p w:rsidR="00D40E1A" w:rsidRPr="00AF747C" w:rsidRDefault="00D40E1A" w:rsidP="00AF747C">
      <w:pPr>
        <w:pStyle w:val="Paragraphedeliste"/>
        <w:numPr>
          <w:ilvl w:val="0"/>
          <w:numId w:val="8"/>
        </w:numPr>
        <w:autoSpaceDE w:val="0"/>
        <w:autoSpaceDN w:val="0"/>
        <w:adjustRightInd w:val="0"/>
      </w:pPr>
      <w:r w:rsidRPr="00AF747C">
        <w:rPr>
          <w:b/>
          <w:iCs/>
        </w:rPr>
        <w:t xml:space="preserve">Conséquence </w:t>
      </w:r>
      <w:r w:rsidRPr="00AF747C">
        <w:rPr>
          <w:i/>
          <w:iCs/>
        </w:rPr>
        <w:t xml:space="preserve">: </w:t>
      </w:r>
      <w:r w:rsidRPr="00AF747C">
        <w:t>Anoxie = déficit en oxygène dans le territoire concerné, d’où une</w:t>
      </w:r>
    </w:p>
    <w:p w:rsidR="00D40E1A" w:rsidRPr="00AF747C" w:rsidRDefault="00D40E1A" w:rsidP="00D40E1A">
      <w:pPr>
        <w:autoSpaceDE w:val="0"/>
        <w:autoSpaceDN w:val="0"/>
        <w:adjustRightInd w:val="0"/>
        <w:spacing w:after="0" w:line="240" w:lineRule="auto"/>
        <w:rPr>
          <w:rFonts w:ascii="Times New Roman" w:hAnsi="Times New Roman" w:cs="Times New Roman"/>
          <w:sz w:val="24"/>
          <w:szCs w:val="24"/>
        </w:rPr>
      </w:pPr>
      <w:r w:rsidRPr="00AF747C">
        <w:rPr>
          <w:rFonts w:ascii="Times New Roman" w:hAnsi="Times New Roman" w:cs="Times New Roman"/>
          <w:sz w:val="24"/>
          <w:szCs w:val="24"/>
        </w:rPr>
        <w:t>souffrance cellulaire</w:t>
      </w:r>
    </w:p>
    <w:p w:rsidR="00D40E1A" w:rsidRPr="00AF747C" w:rsidRDefault="00D40E1A" w:rsidP="00D40E1A">
      <w:pPr>
        <w:autoSpaceDE w:val="0"/>
        <w:autoSpaceDN w:val="0"/>
        <w:adjustRightInd w:val="0"/>
        <w:spacing w:after="0" w:line="240" w:lineRule="auto"/>
        <w:rPr>
          <w:rFonts w:ascii="Times New Roman" w:hAnsi="Times New Roman" w:cs="Times New Roman"/>
          <w:sz w:val="24"/>
          <w:szCs w:val="24"/>
        </w:rPr>
      </w:pPr>
    </w:p>
    <w:p w:rsidR="00D40E1A" w:rsidRPr="00AF747C" w:rsidRDefault="00D40E1A" w:rsidP="00D40E1A">
      <w:pPr>
        <w:autoSpaceDE w:val="0"/>
        <w:autoSpaceDN w:val="0"/>
        <w:adjustRightInd w:val="0"/>
        <w:spacing w:after="0" w:line="240" w:lineRule="auto"/>
        <w:rPr>
          <w:rFonts w:ascii="Times New Roman" w:hAnsi="Times New Roman" w:cs="Times New Roman"/>
          <w:sz w:val="24"/>
          <w:szCs w:val="24"/>
        </w:rPr>
      </w:pPr>
      <w:r w:rsidRPr="00AF747C">
        <w:rPr>
          <w:rFonts w:ascii="Times New Roman" w:hAnsi="Times New Roman" w:cs="Times New Roman"/>
          <w:sz w:val="24"/>
          <w:szCs w:val="24"/>
        </w:rPr>
        <w:t>Facteurs influençant le retentissement de l’ischémie :</w:t>
      </w:r>
    </w:p>
    <w:p w:rsidR="00D40E1A" w:rsidRPr="00AF747C" w:rsidRDefault="00D40E1A" w:rsidP="00D40E1A">
      <w:pPr>
        <w:autoSpaceDE w:val="0"/>
        <w:autoSpaceDN w:val="0"/>
        <w:adjustRightInd w:val="0"/>
        <w:spacing w:after="0" w:line="240" w:lineRule="auto"/>
        <w:rPr>
          <w:rFonts w:ascii="Times New Roman" w:hAnsi="Times New Roman" w:cs="Times New Roman"/>
          <w:sz w:val="24"/>
          <w:szCs w:val="24"/>
        </w:rPr>
      </w:pPr>
      <w:r w:rsidRPr="00AF747C">
        <w:rPr>
          <w:rFonts w:ascii="Times New Roman" w:hAnsi="Times New Roman" w:cs="Times New Roman"/>
          <w:sz w:val="24"/>
          <w:szCs w:val="24"/>
        </w:rPr>
        <w:t>- intensité et durée</w:t>
      </w:r>
    </w:p>
    <w:p w:rsidR="00D40E1A" w:rsidRPr="00AF747C" w:rsidRDefault="00D40E1A" w:rsidP="00D40E1A">
      <w:pPr>
        <w:autoSpaceDE w:val="0"/>
        <w:autoSpaceDN w:val="0"/>
        <w:adjustRightInd w:val="0"/>
        <w:spacing w:after="0" w:line="240" w:lineRule="auto"/>
        <w:rPr>
          <w:rFonts w:ascii="Times New Roman" w:hAnsi="Times New Roman" w:cs="Times New Roman"/>
          <w:sz w:val="24"/>
          <w:szCs w:val="24"/>
        </w:rPr>
      </w:pPr>
      <w:r w:rsidRPr="00AF747C">
        <w:rPr>
          <w:rFonts w:ascii="Times New Roman" w:hAnsi="Times New Roman" w:cs="Times New Roman"/>
          <w:sz w:val="24"/>
          <w:szCs w:val="24"/>
        </w:rPr>
        <w:t>- sensibilité du tissu (neurones très sensibles à l’ischémie : lésions irréversiblesaprès 3 à 5 mn d’anoxie), de même que le myocarde (20 à 30 minutes) et lescellules épithéliales.</w:t>
      </w:r>
    </w:p>
    <w:p w:rsidR="00D40E1A" w:rsidRPr="00AF747C" w:rsidRDefault="00D40E1A" w:rsidP="00D40E1A">
      <w:pPr>
        <w:autoSpaceDE w:val="0"/>
        <w:autoSpaceDN w:val="0"/>
        <w:adjustRightInd w:val="0"/>
        <w:spacing w:after="0" w:line="240" w:lineRule="auto"/>
        <w:rPr>
          <w:rFonts w:ascii="Times New Roman" w:hAnsi="Times New Roman" w:cs="Times New Roman"/>
          <w:sz w:val="24"/>
          <w:szCs w:val="24"/>
        </w:rPr>
      </w:pPr>
      <w:r w:rsidRPr="00AF747C">
        <w:rPr>
          <w:rFonts w:ascii="Times New Roman" w:hAnsi="Times New Roman" w:cs="Times New Roman"/>
          <w:sz w:val="24"/>
          <w:szCs w:val="24"/>
        </w:rPr>
        <w:t>- possibilité d’une circulation de suppléance, les organes naturellement riches enanastomoses (estomac, intestin) ou pourvus d’une double circulation (poumons,foie) seront plus résistants</w:t>
      </w:r>
    </w:p>
    <w:p w:rsidR="00D40E1A" w:rsidRPr="00AF747C" w:rsidRDefault="00D40E1A" w:rsidP="00D40E1A">
      <w:pPr>
        <w:autoSpaceDE w:val="0"/>
        <w:autoSpaceDN w:val="0"/>
        <w:adjustRightInd w:val="0"/>
        <w:spacing w:after="0" w:line="240" w:lineRule="auto"/>
        <w:rPr>
          <w:rFonts w:ascii="Times New Roman" w:hAnsi="Times New Roman" w:cs="Times New Roman"/>
          <w:sz w:val="24"/>
          <w:szCs w:val="24"/>
        </w:rPr>
      </w:pPr>
      <w:r w:rsidRPr="00AF747C">
        <w:rPr>
          <w:rFonts w:ascii="Times New Roman" w:hAnsi="Times New Roman" w:cs="Times New Roman"/>
          <w:sz w:val="24"/>
          <w:szCs w:val="24"/>
        </w:rPr>
        <w:t>- rapidité d’installation :</w:t>
      </w:r>
    </w:p>
    <w:p w:rsidR="00D40E1A" w:rsidRPr="00AF747C" w:rsidRDefault="00D40E1A" w:rsidP="00D40E1A">
      <w:pPr>
        <w:autoSpaceDE w:val="0"/>
        <w:autoSpaceDN w:val="0"/>
        <w:adjustRightInd w:val="0"/>
        <w:spacing w:after="0" w:line="240" w:lineRule="auto"/>
        <w:rPr>
          <w:rFonts w:ascii="Times New Roman" w:hAnsi="Times New Roman" w:cs="Times New Roman"/>
          <w:sz w:val="24"/>
          <w:szCs w:val="24"/>
        </w:rPr>
      </w:pPr>
      <w:r w:rsidRPr="00AF747C">
        <w:rPr>
          <w:rFonts w:ascii="Times New Roman" w:hAnsi="Times New Roman" w:cs="Times New Roman"/>
          <w:sz w:val="24"/>
          <w:szCs w:val="24"/>
        </w:rPr>
        <w:t>- une ischémie brutale ne laisse pas de temps à une circulation de suppléancede se développer. Si elle se prolonge, elle entraîne des lésions cellulairesirréversibles : nécrose tissulaire</w:t>
      </w:r>
      <w:r w:rsidR="00AF747C">
        <w:rPr>
          <w:rFonts w:ascii="Times New Roman" w:hAnsi="Times New Roman" w:cs="Times New Roman"/>
          <w:sz w:val="24"/>
          <w:szCs w:val="24"/>
        </w:rPr>
        <w:t>.</w:t>
      </w:r>
    </w:p>
    <w:p w:rsidR="00D40E1A" w:rsidRPr="00AF747C" w:rsidRDefault="00D40E1A" w:rsidP="00D40E1A">
      <w:pPr>
        <w:autoSpaceDE w:val="0"/>
        <w:autoSpaceDN w:val="0"/>
        <w:adjustRightInd w:val="0"/>
        <w:spacing w:after="0" w:line="240" w:lineRule="auto"/>
        <w:rPr>
          <w:rFonts w:ascii="Times New Roman" w:hAnsi="Times New Roman" w:cs="Times New Roman"/>
          <w:sz w:val="24"/>
          <w:szCs w:val="24"/>
        </w:rPr>
      </w:pPr>
      <w:r w:rsidRPr="00AF747C">
        <w:rPr>
          <w:rFonts w:ascii="Times New Roman" w:hAnsi="Times New Roman" w:cs="Times New Roman"/>
          <w:sz w:val="24"/>
          <w:szCs w:val="24"/>
        </w:rPr>
        <w:t>- une ischémie partielle, chronique permet l’installation d’une circulation desuppléance et est responsable de lésions d’atrophie et de fibrose progressive</w:t>
      </w:r>
      <w:r w:rsidR="00AF747C">
        <w:rPr>
          <w:rFonts w:ascii="Times New Roman" w:hAnsi="Times New Roman" w:cs="Times New Roman"/>
          <w:sz w:val="24"/>
          <w:szCs w:val="24"/>
        </w:rPr>
        <w:t>.</w:t>
      </w:r>
    </w:p>
    <w:p w:rsidR="00D40E1A" w:rsidRPr="00AF747C" w:rsidRDefault="00D40E1A" w:rsidP="00D40E1A">
      <w:pPr>
        <w:autoSpaceDE w:val="0"/>
        <w:autoSpaceDN w:val="0"/>
        <w:adjustRightInd w:val="0"/>
        <w:spacing w:after="0" w:line="240" w:lineRule="auto"/>
        <w:rPr>
          <w:rFonts w:ascii="Times New Roman" w:hAnsi="Times New Roman" w:cs="Times New Roman"/>
          <w:b/>
          <w:bCs/>
          <w:sz w:val="24"/>
          <w:szCs w:val="24"/>
        </w:rPr>
      </w:pPr>
    </w:p>
    <w:p w:rsidR="00D40E1A" w:rsidRPr="00AF747C" w:rsidRDefault="00601F30" w:rsidP="00D40E1A">
      <w:pPr>
        <w:autoSpaceDE w:val="0"/>
        <w:autoSpaceDN w:val="0"/>
        <w:adjustRightInd w:val="0"/>
        <w:spacing w:after="0" w:line="240" w:lineRule="auto"/>
        <w:rPr>
          <w:rFonts w:ascii="Times New Roman" w:hAnsi="Times New Roman" w:cs="Times New Roman"/>
          <w:b/>
          <w:bCs/>
          <w:sz w:val="24"/>
          <w:szCs w:val="24"/>
        </w:rPr>
      </w:pPr>
      <w:bookmarkStart w:id="0" w:name="_GoBack"/>
      <w:bookmarkEnd w:id="0"/>
      <w:r>
        <w:rPr>
          <w:rFonts w:ascii="Times New Roman" w:hAnsi="Times New Roman" w:cs="Times New Roman"/>
          <w:b/>
          <w:bCs/>
          <w:sz w:val="24"/>
          <w:szCs w:val="24"/>
        </w:rPr>
        <w:t>D/Les infarctus :</w:t>
      </w:r>
    </w:p>
    <w:p w:rsidR="00D40E1A" w:rsidRPr="00AF747C" w:rsidRDefault="00D40E1A" w:rsidP="00D40E1A">
      <w:pPr>
        <w:autoSpaceDE w:val="0"/>
        <w:autoSpaceDN w:val="0"/>
        <w:adjustRightInd w:val="0"/>
        <w:spacing w:after="0" w:line="240" w:lineRule="auto"/>
        <w:rPr>
          <w:rFonts w:ascii="Times New Roman" w:hAnsi="Times New Roman" w:cs="Times New Roman"/>
          <w:b/>
          <w:bCs/>
          <w:sz w:val="24"/>
          <w:szCs w:val="24"/>
        </w:rPr>
      </w:pPr>
    </w:p>
    <w:p w:rsidR="00D40E1A" w:rsidRPr="00601F30" w:rsidRDefault="00D40E1A" w:rsidP="00D40E1A">
      <w:pPr>
        <w:pStyle w:val="Paragraphedeliste"/>
        <w:numPr>
          <w:ilvl w:val="0"/>
          <w:numId w:val="8"/>
        </w:numPr>
        <w:autoSpaceDE w:val="0"/>
        <w:autoSpaceDN w:val="0"/>
        <w:adjustRightInd w:val="0"/>
      </w:pPr>
      <w:r w:rsidRPr="00601F30">
        <w:rPr>
          <w:b/>
          <w:iCs/>
        </w:rPr>
        <w:t xml:space="preserve">Définition </w:t>
      </w:r>
      <w:r w:rsidR="004B0BDC" w:rsidRPr="00601F30">
        <w:rPr>
          <w:b/>
          <w:iCs/>
        </w:rPr>
        <w:t>:</w:t>
      </w:r>
      <w:r w:rsidR="004B0BDC" w:rsidRPr="00601F30">
        <w:t xml:space="preserve"> foyer</w:t>
      </w:r>
      <w:r w:rsidRPr="00601F30">
        <w:t xml:space="preserve"> circonscrit de né</w:t>
      </w:r>
      <w:r w:rsidR="004B0BDC">
        <w:t>crose ischémique dans un organe</w:t>
      </w:r>
      <w:r w:rsidRPr="00601F30">
        <w:t xml:space="preserve"> dû à l’interruptioncomplète et brutale de la circulation artérielle.</w:t>
      </w:r>
    </w:p>
    <w:p w:rsidR="00D40E1A" w:rsidRPr="00601F30" w:rsidRDefault="00D40E1A" w:rsidP="00601F30">
      <w:pPr>
        <w:pStyle w:val="Paragraphedeliste"/>
        <w:numPr>
          <w:ilvl w:val="0"/>
          <w:numId w:val="8"/>
        </w:numPr>
        <w:autoSpaceDE w:val="0"/>
        <w:autoSpaceDN w:val="0"/>
        <w:adjustRightInd w:val="0"/>
        <w:rPr>
          <w:b/>
          <w:iCs/>
        </w:rPr>
      </w:pPr>
      <w:r w:rsidRPr="00601F30">
        <w:rPr>
          <w:b/>
          <w:iCs/>
        </w:rPr>
        <w:t>Causes :</w:t>
      </w:r>
    </w:p>
    <w:p w:rsidR="00D40E1A" w:rsidRPr="00AF747C" w:rsidRDefault="00D40E1A" w:rsidP="00D40E1A">
      <w:pPr>
        <w:autoSpaceDE w:val="0"/>
        <w:autoSpaceDN w:val="0"/>
        <w:adjustRightInd w:val="0"/>
        <w:spacing w:after="0" w:line="240" w:lineRule="auto"/>
        <w:rPr>
          <w:rFonts w:ascii="Times New Roman" w:hAnsi="Times New Roman" w:cs="Times New Roman"/>
          <w:sz w:val="24"/>
          <w:szCs w:val="24"/>
        </w:rPr>
      </w:pPr>
      <w:r w:rsidRPr="00AF747C">
        <w:rPr>
          <w:rFonts w:ascii="Times New Roman" w:hAnsi="Times New Roman" w:cs="Times New Roman"/>
          <w:sz w:val="24"/>
          <w:szCs w:val="24"/>
        </w:rPr>
        <w:t>Oblitération artérielles aiguës : intrinsèque (par thrombose ou embolie)</w:t>
      </w:r>
      <w:r w:rsidR="004B0BDC" w:rsidRPr="00AF747C">
        <w:rPr>
          <w:rFonts w:ascii="Times New Roman" w:hAnsi="Times New Roman" w:cs="Times New Roman"/>
          <w:sz w:val="24"/>
          <w:szCs w:val="24"/>
        </w:rPr>
        <w:t>, extrinsèque</w:t>
      </w:r>
      <w:r w:rsidRPr="00AF747C">
        <w:rPr>
          <w:rFonts w:ascii="Times New Roman" w:hAnsi="Times New Roman" w:cs="Times New Roman"/>
          <w:sz w:val="24"/>
          <w:szCs w:val="24"/>
        </w:rPr>
        <w:t xml:space="preserve"> de cause externe</w:t>
      </w:r>
      <w:r w:rsidR="00601F30">
        <w:rPr>
          <w:rFonts w:ascii="Times New Roman" w:hAnsi="Times New Roman" w:cs="Times New Roman"/>
          <w:sz w:val="24"/>
          <w:szCs w:val="24"/>
        </w:rPr>
        <w:t>.</w:t>
      </w:r>
    </w:p>
    <w:p w:rsidR="00D40E1A" w:rsidRPr="00AF747C" w:rsidRDefault="00D40E1A" w:rsidP="00D40E1A">
      <w:pPr>
        <w:autoSpaceDE w:val="0"/>
        <w:autoSpaceDN w:val="0"/>
        <w:adjustRightInd w:val="0"/>
        <w:spacing w:after="0" w:line="240" w:lineRule="auto"/>
        <w:rPr>
          <w:rFonts w:ascii="Times New Roman" w:hAnsi="Times New Roman" w:cs="Times New Roman"/>
          <w:i/>
          <w:iCs/>
          <w:sz w:val="24"/>
          <w:szCs w:val="24"/>
        </w:rPr>
      </w:pPr>
      <w:r w:rsidRPr="00AF747C">
        <w:rPr>
          <w:rFonts w:ascii="Times New Roman" w:hAnsi="Times New Roman" w:cs="Times New Roman"/>
          <w:i/>
          <w:iCs/>
          <w:sz w:val="24"/>
          <w:szCs w:val="24"/>
        </w:rPr>
        <w:t>Il existe plusieurs types d’infarctus :</w:t>
      </w:r>
    </w:p>
    <w:p w:rsidR="00D40E1A" w:rsidRPr="00AF747C" w:rsidRDefault="00D40E1A" w:rsidP="00D40E1A">
      <w:pPr>
        <w:autoSpaceDE w:val="0"/>
        <w:autoSpaceDN w:val="0"/>
        <w:adjustRightInd w:val="0"/>
        <w:spacing w:after="0" w:line="240" w:lineRule="auto"/>
        <w:rPr>
          <w:rFonts w:ascii="Times New Roman" w:hAnsi="Times New Roman" w:cs="Times New Roman"/>
          <w:b/>
          <w:bCs/>
          <w:sz w:val="24"/>
          <w:szCs w:val="24"/>
        </w:rPr>
      </w:pPr>
    </w:p>
    <w:p w:rsidR="00D40E1A" w:rsidRPr="00601F30" w:rsidRDefault="00D40E1A" w:rsidP="00D40E1A">
      <w:pPr>
        <w:autoSpaceDE w:val="0"/>
        <w:autoSpaceDN w:val="0"/>
        <w:adjustRightInd w:val="0"/>
        <w:spacing w:after="0" w:line="240" w:lineRule="auto"/>
        <w:rPr>
          <w:rFonts w:ascii="Times New Roman" w:hAnsi="Times New Roman" w:cs="Times New Roman"/>
          <w:b/>
          <w:i/>
          <w:sz w:val="24"/>
          <w:szCs w:val="24"/>
        </w:rPr>
      </w:pPr>
      <w:r w:rsidRPr="00AF747C">
        <w:rPr>
          <w:rFonts w:ascii="Times New Roman" w:hAnsi="Times New Roman" w:cs="Times New Roman"/>
          <w:b/>
          <w:bCs/>
          <w:sz w:val="24"/>
          <w:szCs w:val="24"/>
        </w:rPr>
        <w:t xml:space="preserve">Infarctus blanc : </w:t>
      </w:r>
      <w:r w:rsidRPr="00AF747C">
        <w:rPr>
          <w:rFonts w:ascii="Times New Roman" w:hAnsi="Times New Roman" w:cs="Times New Roman"/>
          <w:sz w:val="24"/>
          <w:szCs w:val="24"/>
        </w:rPr>
        <w:t>des organes pleins à circulation terminale (</w:t>
      </w:r>
      <w:r w:rsidRPr="00601F30">
        <w:rPr>
          <w:rFonts w:ascii="Times New Roman" w:hAnsi="Times New Roman" w:cs="Times New Roman"/>
          <w:b/>
          <w:i/>
          <w:sz w:val="24"/>
          <w:szCs w:val="24"/>
        </w:rPr>
        <w:t>rate, rein, cerveau,</w:t>
      </w:r>
    </w:p>
    <w:p w:rsidR="00D40E1A" w:rsidRPr="00AF747C" w:rsidRDefault="004B0BDC" w:rsidP="00D40E1A">
      <w:pPr>
        <w:autoSpaceDE w:val="0"/>
        <w:autoSpaceDN w:val="0"/>
        <w:adjustRightInd w:val="0"/>
        <w:spacing w:after="0" w:line="240" w:lineRule="auto"/>
        <w:rPr>
          <w:rFonts w:ascii="Times New Roman" w:hAnsi="Times New Roman" w:cs="Times New Roman"/>
          <w:sz w:val="24"/>
          <w:szCs w:val="24"/>
        </w:rPr>
      </w:pPr>
      <w:r w:rsidRPr="00601F30">
        <w:rPr>
          <w:rFonts w:ascii="Times New Roman" w:hAnsi="Times New Roman" w:cs="Times New Roman"/>
          <w:b/>
          <w:i/>
          <w:sz w:val="24"/>
          <w:szCs w:val="24"/>
        </w:rPr>
        <w:t>C</w:t>
      </w:r>
      <w:r w:rsidR="00601F30" w:rsidRPr="00601F30">
        <w:rPr>
          <w:rFonts w:ascii="Times New Roman" w:hAnsi="Times New Roman" w:cs="Times New Roman"/>
          <w:b/>
          <w:i/>
          <w:sz w:val="24"/>
          <w:szCs w:val="24"/>
        </w:rPr>
        <w:t>œur</w:t>
      </w:r>
      <w:r>
        <w:rPr>
          <w:rFonts w:ascii="Times New Roman" w:hAnsi="Times New Roman" w:cs="Times New Roman"/>
          <w:b/>
          <w:i/>
          <w:sz w:val="24"/>
          <w:szCs w:val="24"/>
        </w:rPr>
        <w:t xml:space="preserve">, glandes </w:t>
      </w:r>
      <w:r w:rsidR="00B23707">
        <w:rPr>
          <w:rFonts w:ascii="Times New Roman" w:hAnsi="Times New Roman" w:cs="Times New Roman"/>
          <w:b/>
          <w:i/>
          <w:sz w:val="24"/>
          <w:szCs w:val="24"/>
        </w:rPr>
        <w:t>salivaires)</w:t>
      </w:r>
      <w:r w:rsidR="00D40E1A" w:rsidRPr="00AF747C">
        <w:rPr>
          <w:rFonts w:ascii="Times New Roman" w:hAnsi="Times New Roman" w:cs="Times New Roman"/>
          <w:sz w:val="24"/>
          <w:szCs w:val="24"/>
        </w:rPr>
        <w:t>= nécrose de coagulation.</w:t>
      </w:r>
    </w:p>
    <w:p w:rsidR="00D40E1A" w:rsidRPr="00AF747C" w:rsidRDefault="00D40E1A" w:rsidP="00D40E1A">
      <w:pPr>
        <w:autoSpaceDE w:val="0"/>
        <w:autoSpaceDN w:val="0"/>
        <w:adjustRightInd w:val="0"/>
        <w:spacing w:after="0" w:line="240" w:lineRule="auto"/>
        <w:rPr>
          <w:rFonts w:ascii="Times New Roman" w:hAnsi="Times New Roman" w:cs="Times New Roman"/>
          <w:i/>
          <w:iCs/>
          <w:sz w:val="24"/>
          <w:szCs w:val="24"/>
        </w:rPr>
      </w:pPr>
    </w:p>
    <w:p w:rsidR="00D40E1A" w:rsidRPr="00601F30" w:rsidRDefault="00D40E1A" w:rsidP="00D40E1A">
      <w:pPr>
        <w:autoSpaceDE w:val="0"/>
        <w:autoSpaceDN w:val="0"/>
        <w:adjustRightInd w:val="0"/>
        <w:spacing w:after="0" w:line="240" w:lineRule="auto"/>
        <w:rPr>
          <w:rFonts w:ascii="Times New Roman" w:hAnsi="Times New Roman" w:cs="Times New Roman"/>
          <w:b/>
          <w:i/>
          <w:iCs/>
          <w:sz w:val="24"/>
          <w:szCs w:val="24"/>
        </w:rPr>
      </w:pPr>
      <w:r w:rsidRPr="00601F30">
        <w:rPr>
          <w:rFonts w:ascii="Times New Roman" w:hAnsi="Times New Roman" w:cs="Times New Roman"/>
          <w:b/>
          <w:i/>
          <w:iCs/>
          <w:sz w:val="24"/>
          <w:szCs w:val="24"/>
        </w:rPr>
        <w:t>Macroscopie</w:t>
      </w:r>
    </w:p>
    <w:p w:rsidR="00D40E1A" w:rsidRPr="00AF747C" w:rsidRDefault="00D40E1A" w:rsidP="00D40E1A">
      <w:pPr>
        <w:autoSpaceDE w:val="0"/>
        <w:autoSpaceDN w:val="0"/>
        <w:adjustRightInd w:val="0"/>
        <w:spacing w:after="0" w:line="240" w:lineRule="auto"/>
        <w:rPr>
          <w:rFonts w:ascii="Times New Roman" w:hAnsi="Times New Roman" w:cs="Times New Roman"/>
          <w:sz w:val="24"/>
          <w:szCs w:val="24"/>
        </w:rPr>
      </w:pPr>
      <w:r w:rsidRPr="00AF747C">
        <w:rPr>
          <w:rFonts w:ascii="Times New Roman" w:hAnsi="Times New Roman" w:cs="Times New Roman"/>
          <w:sz w:val="24"/>
          <w:szCs w:val="24"/>
        </w:rPr>
        <w:t>Dans les premières heures la lésion devient progressivement visible. Elle correspondà un territoire de distribution artérielle (forme pyramidale à base périphérique), pluspâle et plus mou que le reste de l’organe, devenant progressivement blanc jaunâtreentouré d’un liseré congestif. Au cours des premières semaines les limites del’infarctus sont de plus en plus nettes, il est entouré d’une inflammation. A partir de latroisième semaine se constitue une cicatrice blanchâtre fibreuse avec amincissementet rétraction de la zone lésée</w:t>
      </w:r>
      <w:r w:rsidR="004B0BDC">
        <w:rPr>
          <w:rFonts w:ascii="Times New Roman" w:hAnsi="Times New Roman" w:cs="Times New Roman"/>
          <w:sz w:val="24"/>
          <w:szCs w:val="24"/>
        </w:rPr>
        <w:t>.</w:t>
      </w:r>
    </w:p>
    <w:p w:rsidR="00D40E1A" w:rsidRPr="00AF747C" w:rsidRDefault="00D40E1A" w:rsidP="00D40E1A">
      <w:pPr>
        <w:autoSpaceDE w:val="0"/>
        <w:autoSpaceDN w:val="0"/>
        <w:adjustRightInd w:val="0"/>
        <w:spacing w:after="0" w:line="240" w:lineRule="auto"/>
        <w:rPr>
          <w:rFonts w:ascii="Times New Roman" w:hAnsi="Times New Roman" w:cs="Times New Roman"/>
          <w:i/>
          <w:iCs/>
          <w:sz w:val="24"/>
          <w:szCs w:val="24"/>
        </w:rPr>
      </w:pPr>
    </w:p>
    <w:p w:rsidR="00D40E1A" w:rsidRPr="00601F30" w:rsidRDefault="00D40E1A" w:rsidP="00D40E1A">
      <w:pPr>
        <w:autoSpaceDE w:val="0"/>
        <w:autoSpaceDN w:val="0"/>
        <w:adjustRightInd w:val="0"/>
        <w:spacing w:after="0" w:line="240" w:lineRule="auto"/>
        <w:rPr>
          <w:rFonts w:ascii="Times New Roman" w:hAnsi="Times New Roman" w:cs="Times New Roman"/>
          <w:b/>
          <w:sz w:val="24"/>
          <w:szCs w:val="24"/>
        </w:rPr>
      </w:pPr>
      <w:r w:rsidRPr="00601F30">
        <w:rPr>
          <w:rFonts w:ascii="Times New Roman" w:hAnsi="Times New Roman" w:cs="Times New Roman"/>
          <w:b/>
          <w:i/>
          <w:iCs/>
          <w:sz w:val="24"/>
          <w:szCs w:val="24"/>
        </w:rPr>
        <w:t xml:space="preserve">Microscopie </w:t>
      </w:r>
      <w:r w:rsidRPr="00601F30">
        <w:rPr>
          <w:rFonts w:ascii="Times New Roman" w:hAnsi="Times New Roman" w:cs="Times New Roman"/>
          <w:b/>
          <w:sz w:val="24"/>
          <w:szCs w:val="24"/>
        </w:rPr>
        <w:t>:</w:t>
      </w:r>
    </w:p>
    <w:p w:rsidR="00D40E1A" w:rsidRPr="00AF747C" w:rsidRDefault="00D40E1A" w:rsidP="00D40E1A">
      <w:pPr>
        <w:autoSpaceDE w:val="0"/>
        <w:autoSpaceDN w:val="0"/>
        <w:adjustRightInd w:val="0"/>
        <w:spacing w:after="0" w:line="240" w:lineRule="auto"/>
        <w:rPr>
          <w:rFonts w:ascii="Times New Roman" w:hAnsi="Times New Roman" w:cs="Times New Roman"/>
          <w:sz w:val="24"/>
          <w:szCs w:val="24"/>
        </w:rPr>
      </w:pPr>
      <w:r w:rsidRPr="00AF747C">
        <w:rPr>
          <w:rFonts w:ascii="Times New Roman" w:hAnsi="Times New Roman" w:cs="Times New Roman"/>
          <w:sz w:val="24"/>
          <w:szCs w:val="24"/>
        </w:rPr>
        <w:t>Pas d’anomalies microscopiques avant 6 heures puis apparition entre 6 et 48 heuresd’une nécrose de coagulation conservant les contours cellulaires progressivemententourée et pénétrée par une réaction inflammatoire aiguë riche en polynucléaires.</w:t>
      </w:r>
    </w:p>
    <w:p w:rsidR="00D40E1A" w:rsidRPr="00AF747C" w:rsidRDefault="00D40E1A" w:rsidP="00D40E1A">
      <w:pPr>
        <w:autoSpaceDE w:val="0"/>
        <w:autoSpaceDN w:val="0"/>
        <w:adjustRightInd w:val="0"/>
        <w:spacing w:after="0" w:line="240" w:lineRule="auto"/>
        <w:rPr>
          <w:rFonts w:ascii="Times New Roman" w:hAnsi="Times New Roman" w:cs="Times New Roman"/>
          <w:sz w:val="24"/>
          <w:szCs w:val="24"/>
        </w:rPr>
      </w:pPr>
      <w:r w:rsidRPr="00AF747C">
        <w:rPr>
          <w:rFonts w:ascii="Times New Roman" w:hAnsi="Times New Roman" w:cs="Times New Roman"/>
          <w:sz w:val="24"/>
          <w:szCs w:val="24"/>
        </w:rPr>
        <w:t>Puis détersion progressive centripète par des macrophages et remplacement dutissu nécrosé par un bourgeon charnu. Après une à deux semaine débute lacicatrisation : organisation conjonctive, fibrose.</w:t>
      </w:r>
    </w:p>
    <w:p w:rsidR="00D40E1A" w:rsidRPr="00AF747C" w:rsidRDefault="00D40E1A" w:rsidP="00D40E1A">
      <w:pPr>
        <w:autoSpaceDE w:val="0"/>
        <w:autoSpaceDN w:val="0"/>
        <w:adjustRightInd w:val="0"/>
        <w:spacing w:after="0" w:line="240" w:lineRule="auto"/>
        <w:rPr>
          <w:rFonts w:ascii="Times New Roman" w:hAnsi="Times New Roman" w:cs="Times New Roman"/>
          <w:b/>
          <w:bCs/>
          <w:sz w:val="24"/>
          <w:szCs w:val="24"/>
        </w:rPr>
      </w:pPr>
    </w:p>
    <w:p w:rsidR="00D40E1A" w:rsidRPr="00AF747C" w:rsidRDefault="00D40E1A" w:rsidP="00F12D0F">
      <w:pPr>
        <w:autoSpaceDE w:val="0"/>
        <w:autoSpaceDN w:val="0"/>
        <w:adjustRightInd w:val="0"/>
        <w:spacing w:after="0" w:line="240" w:lineRule="auto"/>
        <w:rPr>
          <w:rFonts w:ascii="Times New Roman" w:hAnsi="Times New Roman" w:cs="Times New Roman"/>
          <w:sz w:val="24"/>
          <w:szCs w:val="24"/>
        </w:rPr>
      </w:pPr>
      <w:r w:rsidRPr="00AF747C">
        <w:rPr>
          <w:rFonts w:ascii="Times New Roman" w:hAnsi="Times New Roman" w:cs="Times New Roman"/>
          <w:b/>
          <w:bCs/>
          <w:sz w:val="24"/>
          <w:szCs w:val="24"/>
        </w:rPr>
        <w:t xml:space="preserve">Infarctus rouge </w:t>
      </w:r>
      <w:r w:rsidRPr="00AF747C">
        <w:rPr>
          <w:rFonts w:ascii="Times New Roman" w:hAnsi="Times New Roman" w:cs="Times New Roman"/>
          <w:sz w:val="24"/>
          <w:szCs w:val="24"/>
        </w:rPr>
        <w:t xml:space="preserve">: </w:t>
      </w:r>
      <w:r w:rsidR="00F12D0F">
        <w:rPr>
          <w:rFonts w:ascii="Times New Roman" w:hAnsi="Times New Roman" w:cs="Times New Roman"/>
          <w:sz w:val="24"/>
          <w:szCs w:val="24"/>
        </w:rPr>
        <w:t>concernent l</w:t>
      </w:r>
      <w:r w:rsidRPr="00AF747C">
        <w:rPr>
          <w:rFonts w:ascii="Times New Roman" w:hAnsi="Times New Roman" w:cs="Times New Roman"/>
          <w:sz w:val="24"/>
          <w:szCs w:val="24"/>
        </w:rPr>
        <w:t>es organes creux (</w:t>
      </w:r>
      <w:r w:rsidR="00B23707">
        <w:rPr>
          <w:rFonts w:ascii="Times New Roman" w:hAnsi="Times New Roman" w:cs="Times New Roman"/>
          <w:sz w:val="24"/>
          <w:szCs w:val="24"/>
        </w:rPr>
        <w:t xml:space="preserve">telque </w:t>
      </w:r>
      <w:r w:rsidRPr="00601F30">
        <w:rPr>
          <w:rFonts w:ascii="Times New Roman" w:hAnsi="Times New Roman" w:cs="Times New Roman"/>
          <w:b/>
          <w:i/>
          <w:sz w:val="24"/>
          <w:szCs w:val="24"/>
        </w:rPr>
        <w:t>poumon, intestin</w:t>
      </w:r>
      <w:r w:rsidRPr="00AF747C">
        <w:rPr>
          <w:rFonts w:ascii="Times New Roman" w:hAnsi="Times New Roman" w:cs="Times New Roman"/>
          <w:sz w:val="24"/>
          <w:szCs w:val="24"/>
        </w:rPr>
        <w:t>) à circulation anastomotique</w:t>
      </w:r>
    </w:p>
    <w:p w:rsidR="00D40E1A" w:rsidRPr="00AF747C" w:rsidRDefault="00D40E1A" w:rsidP="00D40E1A">
      <w:pPr>
        <w:autoSpaceDE w:val="0"/>
        <w:autoSpaceDN w:val="0"/>
        <w:adjustRightInd w:val="0"/>
        <w:spacing w:after="0" w:line="240" w:lineRule="auto"/>
        <w:rPr>
          <w:rFonts w:ascii="Times New Roman" w:hAnsi="Times New Roman" w:cs="Times New Roman"/>
          <w:i/>
          <w:iCs/>
          <w:sz w:val="24"/>
          <w:szCs w:val="24"/>
        </w:rPr>
      </w:pPr>
    </w:p>
    <w:p w:rsidR="00D40E1A" w:rsidRPr="00AF747C" w:rsidRDefault="00D40E1A" w:rsidP="00D40E1A">
      <w:pPr>
        <w:autoSpaceDE w:val="0"/>
        <w:autoSpaceDN w:val="0"/>
        <w:adjustRightInd w:val="0"/>
        <w:spacing w:after="0" w:line="240" w:lineRule="auto"/>
        <w:rPr>
          <w:rFonts w:ascii="Times New Roman" w:hAnsi="Times New Roman" w:cs="Times New Roman"/>
        </w:rPr>
      </w:pPr>
    </w:p>
    <w:p w:rsidR="00D40E1A" w:rsidRPr="00AF747C" w:rsidRDefault="00D40E1A" w:rsidP="00D40E1A">
      <w:pPr>
        <w:autoSpaceDE w:val="0"/>
        <w:autoSpaceDN w:val="0"/>
        <w:adjustRightInd w:val="0"/>
        <w:spacing w:after="0" w:line="240" w:lineRule="auto"/>
        <w:rPr>
          <w:rFonts w:ascii="Times New Roman" w:hAnsi="Times New Roman" w:cs="Times New Roman"/>
        </w:rPr>
      </w:pPr>
    </w:p>
    <w:p w:rsidR="00D40E1A" w:rsidRDefault="00D40E1A" w:rsidP="00D40E1A">
      <w:pPr>
        <w:autoSpaceDE w:val="0"/>
        <w:autoSpaceDN w:val="0"/>
        <w:adjustRightInd w:val="0"/>
        <w:spacing w:after="0" w:line="240" w:lineRule="auto"/>
        <w:rPr>
          <w:rFonts w:ascii="Calibri" w:hAnsi="Calibri" w:cs="Calibri"/>
        </w:rPr>
      </w:pPr>
    </w:p>
    <w:p w:rsidR="00D40E1A" w:rsidRDefault="00D40E1A" w:rsidP="00D40E1A">
      <w:pPr>
        <w:autoSpaceDE w:val="0"/>
        <w:autoSpaceDN w:val="0"/>
        <w:adjustRightInd w:val="0"/>
        <w:spacing w:after="0" w:line="240" w:lineRule="auto"/>
        <w:rPr>
          <w:rFonts w:ascii="Calibri" w:hAnsi="Calibri" w:cs="Calibri"/>
        </w:rPr>
      </w:pPr>
    </w:p>
    <w:p w:rsidR="00D40E1A" w:rsidRDefault="00D40E1A" w:rsidP="00D40E1A">
      <w:pPr>
        <w:autoSpaceDE w:val="0"/>
        <w:autoSpaceDN w:val="0"/>
        <w:adjustRightInd w:val="0"/>
        <w:spacing w:after="0" w:line="240" w:lineRule="auto"/>
        <w:rPr>
          <w:rFonts w:ascii="Calibri" w:hAnsi="Calibri" w:cs="Calibri"/>
        </w:rPr>
      </w:pPr>
    </w:p>
    <w:p w:rsidR="00D40E1A" w:rsidRDefault="00D40E1A" w:rsidP="00D40E1A">
      <w:pPr>
        <w:autoSpaceDE w:val="0"/>
        <w:autoSpaceDN w:val="0"/>
        <w:adjustRightInd w:val="0"/>
        <w:spacing w:after="0" w:line="240" w:lineRule="auto"/>
        <w:rPr>
          <w:rFonts w:ascii="ArialMT" w:hAnsi="ArialMT" w:cs="ArialMT"/>
          <w:sz w:val="24"/>
          <w:szCs w:val="24"/>
        </w:rPr>
      </w:pPr>
    </w:p>
    <w:p w:rsidR="00306CBB" w:rsidRPr="00C900FD" w:rsidRDefault="00306CBB" w:rsidP="00306CBB">
      <w:pPr>
        <w:pStyle w:val="NormalWeb"/>
        <w:spacing w:before="106" w:beforeAutospacing="0" w:after="0" w:afterAutospacing="0"/>
      </w:pPr>
    </w:p>
    <w:sectPr w:rsidR="00306CBB" w:rsidRPr="00C900FD" w:rsidSect="006D73AD">
      <w:footerReference w:type="default" r:id="rId7"/>
      <w:pgSz w:w="11906" w:h="16838"/>
      <w:pgMar w:top="1417" w:right="1417" w:bottom="1417" w:left="1417" w:header="708" w:footer="708"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963316" w:rsidRDefault="00963316" w:rsidP="00AF747C">
      <w:pPr>
        <w:spacing w:after="0" w:line="240" w:lineRule="auto"/>
      </w:pPr>
      <w:r>
        <w:separator/>
      </w:r>
    </w:p>
  </w:endnote>
  <w:endnote w:type="continuationSeparator" w:id="1">
    <w:p w:rsidR="00963316" w:rsidRDefault="00963316" w:rsidP="00AF747C">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10002FF" w:usb1="4000ACFF" w:usb2="00000009" w:usb3="00000000" w:csb0="0000019F" w:csb1="00000000"/>
  </w:font>
  <w:font w:name="TimesNewRomanPSMT">
    <w:panose1 w:val="00000000000000000000"/>
    <w:charset w:val="00"/>
    <w:family w:val="roman"/>
    <w:notTrueType/>
    <w:pitch w:val="default"/>
    <w:sig w:usb0="00000003" w:usb1="00000000" w:usb2="00000000" w:usb3="00000000" w:csb0="00000001" w:csb1="00000000"/>
  </w:font>
  <w:font w:name="TimesNewRomanPS-BoldMT">
    <w:panose1 w:val="00000000000000000000"/>
    <w:charset w:val="00"/>
    <w:family w:val="auto"/>
    <w:notTrueType/>
    <w:pitch w:val="default"/>
    <w:sig w:usb0="00000003" w:usb1="00000000" w:usb2="00000000" w:usb3="00000000" w:csb0="00000001" w:csb1="00000000"/>
  </w:font>
  <w:font w:name="TimesNewRomanPS-ItalicMT">
    <w:panose1 w:val="00000000000000000000"/>
    <w:charset w:val="00"/>
    <w:family w:val="auto"/>
    <w:notTrueType/>
    <w:pitch w:val="default"/>
    <w:sig w:usb0="00000003" w:usb1="00000000" w:usb2="00000000" w:usb3="00000000" w:csb0="00000001" w:csb1="00000000"/>
  </w:font>
  <w:font w:name="ArialMT">
    <w:panose1 w:val="00000000000000000000"/>
    <w:charset w:val="00"/>
    <w:family w:val="swiss"/>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1845275704"/>
      <w:docPartObj>
        <w:docPartGallery w:val="Page Numbers (Bottom of Page)"/>
        <w:docPartUnique/>
      </w:docPartObj>
    </w:sdtPr>
    <w:sdtContent>
      <w:p w:rsidR="00A045FF" w:rsidRDefault="00126FE7">
        <w:pPr>
          <w:pStyle w:val="Pieddepage"/>
          <w:jc w:val="right"/>
        </w:pPr>
        <w:r>
          <w:fldChar w:fldCharType="begin"/>
        </w:r>
        <w:r w:rsidR="00A045FF">
          <w:instrText>PAGE   \* MERGEFORMAT</w:instrText>
        </w:r>
        <w:r>
          <w:fldChar w:fldCharType="separate"/>
        </w:r>
        <w:r w:rsidR="007C30E9">
          <w:rPr>
            <w:noProof/>
          </w:rPr>
          <w:t>8</w:t>
        </w:r>
        <w:r>
          <w:fldChar w:fldCharType="end"/>
        </w:r>
      </w:p>
    </w:sdtContent>
  </w:sdt>
  <w:p w:rsidR="00A045FF" w:rsidRDefault="00A045FF">
    <w:pPr>
      <w:pStyle w:val="Pieddepage"/>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963316" w:rsidRDefault="00963316" w:rsidP="00AF747C">
      <w:pPr>
        <w:spacing w:after="0" w:line="240" w:lineRule="auto"/>
      </w:pPr>
      <w:r>
        <w:separator/>
      </w:r>
    </w:p>
  </w:footnote>
  <w:footnote w:type="continuationSeparator" w:id="1">
    <w:p w:rsidR="00963316" w:rsidRDefault="00963316" w:rsidP="00AF747C">
      <w:pPr>
        <w:spacing w:after="0" w:line="240" w:lineRule="auto"/>
      </w:pPr>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163B1152"/>
    <w:multiLevelType w:val="hybridMultilevel"/>
    <w:tmpl w:val="9FC271F4"/>
    <w:lvl w:ilvl="0" w:tplc="040C000B">
      <w:start w:val="1"/>
      <w:numFmt w:val="bullet"/>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
    <w:nsid w:val="1C3E3C03"/>
    <w:multiLevelType w:val="hybridMultilevel"/>
    <w:tmpl w:val="17B4C6F4"/>
    <w:lvl w:ilvl="0" w:tplc="006809DE">
      <w:start w:val="1"/>
      <w:numFmt w:val="bullet"/>
      <w:lvlText w:val="•"/>
      <w:lvlJc w:val="left"/>
      <w:pPr>
        <w:tabs>
          <w:tab w:val="num" w:pos="720"/>
        </w:tabs>
        <w:ind w:left="720" w:hanging="360"/>
      </w:pPr>
      <w:rPr>
        <w:rFonts w:ascii="Arial" w:hAnsi="Arial" w:hint="default"/>
      </w:rPr>
    </w:lvl>
    <w:lvl w:ilvl="1" w:tplc="E2902A10" w:tentative="1">
      <w:start w:val="1"/>
      <w:numFmt w:val="bullet"/>
      <w:lvlText w:val="•"/>
      <w:lvlJc w:val="left"/>
      <w:pPr>
        <w:tabs>
          <w:tab w:val="num" w:pos="1440"/>
        </w:tabs>
        <w:ind w:left="1440" w:hanging="360"/>
      </w:pPr>
      <w:rPr>
        <w:rFonts w:ascii="Arial" w:hAnsi="Arial" w:hint="default"/>
      </w:rPr>
    </w:lvl>
    <w:lvl w:ilvl="2" w:tplc="F63CEA68" w:tentative="1">
      <w:start w:val="1"/>
      <w:numFmt w:val="bullet"/>
      <w:lvlText w:val="•"/>
      <w:lvlJc w:val="left"/>
      <w:pPr>
        <w:tabs>
          <w:tab w:val="num" w:pos="2160"/>
        </w:tabs>
        <w:ind w:left="2160" w:hanging="360"/>
      </w:pPr>
      <w:rPr>
        <w:rFonts w:ascii="Arial" w:hAnsi="Arial" w:hint="default"/>
      </w:rPr>
    </w:lvl>
    <w:lvl w:ilvl="3" w:tplc="4880C0B2" w:tentative="1">
      <w:start w:val="1"/>
      <w:numFmt w:val="bullet"/>
      <w:lvlText w:val="•"/>
      <w:lvlJc w:val="left"/>
      <w:pPr>
        <w:tabs>
          <w:tab w:val="num" w:pos="2880"/>
        </w:tabs>
        <w:ind w:left="2880" w:hanging="360"/>
      </w:pPr>
      <w:rPr>
        <w:rFonts w:ascii="Arial" w:hAnsi="Arial" w:hint="default"/>
      </w:rPr>
    </w:lvl>
    <w:lvl w:ilvl="4" w:tplc="119A8510" w:tentative="1">
      <w:start w:val="1"/>
      <w:numFmt w:val="bullet"/>
      <w:lvlText w:val="•"/>
      <w:lvlJc w:val="left"/>
      <w:pPr>
        <w:tabs>
          <w:tab w:val="num" w:pos="3600"/>
        </w:tabs>
        <w:ind w:left="3600" w:hanging="360"/>
      </w:pPr>
      <w:rPr>
        <w:rFonts w:ascii="Arial" w:hAnsi="Arial" w:hint="default"/>
      </w:rPr>
    </w:lvl>
    <w:lvl w:ilvl="5" w:tplc="4B0A32DC" w:tentative="1">
      <w:start w:val="1"/>
      <w:numFmt w:val="bullet"/>
      <w:lvlText w:val="•"/>
      <w:lvlJc w:val="left"/>
      <w:pPr>
        <w:tabs>
          <w:tab w:val="num" w:pos="4320"/>
        </w:tabs>
        <w:ind w:left="4320" w:hanging="360"/>
      </w:pPr>
      <w:rPr>
        <w:rFonts w:ascii="Arial" w:hAnsi="Arial" w:hint="default"/>
      </w:rPr>
    </w:lvl>
    <w:lvl w:ilvl="6" w:tplc="954CEA3E" w:tentative="1">
      <w:start w:val="1"/>
      <w:numFmt w:val="bullet"/>
      <w:lvlText w:val="•"/>
      <w:lvlJc w:val="left"/>
      <w:pPr>
        <w:tabs>
          <w:tab w:val="num" w:pos="5040"/>
        </w:tabs>
        <w:ind w:left="5040" w:hanging="360"/>
      </w:pPr>
      <w:rPr>
        <w:rFonts w:ascii="Arial" w:hAnsi="Arial" w:hint="default"/>
      </w:rPr>
    </w:lvl>
    <w:lvl w:ilvl="7" w:tplc="04105C4A" w:tentative="1">
      <w:start w:val="1"/>
      <w:numFmt w:val="bullet"/>
      <w:lvlText w:val="•"/>
      <w:lvlJc w:val="left"/>
      <w:pPr>
        <w:tabs>
          <w:tab w:val="num" w:pos="5760"/>
        </w:tabs>
        <w:ind w:left="5760" w:hanging="360"/>
      </w:pPr>
      <w:rPr>
        <w:rFonts w:ascii="Arial" w:hAnsi="Arial" w:hint="default"/>
      </w:rPr>
    </w:lvl>
    <w:lvl w:ilvl="8" w:tplc="DDC0B482" w:tentative="1">
      <w:start w:val="1"/>
      <w:numFmt w:val="bullet"/>
      <w:lvlText w:val="•"/>
      <w:lvlJc w:val="left"/>
      <w:pPr>
        <w:tabs>
          <w:tab w:val="num" w:pos="6480"/>
        </w:tabs>
        <w:ind w:left="6480" w:hanging="360"/>
      </w:pPr>
      <w:rPr>
        <w:rFonts w:ascii="Arial" w:hAnsi="Arial" w:hint="default"/>
      </w:rPr>
    </w:lvl>
  </w:abstractNum>
  <w:abstractNum w:abstractNumId="2">
    <w:nsid w:val="25FA322E"/>
    <w:multiLevelType w:val="hybridMultilevel"/>
    <w:tmpl w:val="8DF80EA4"/>
    <w:lvl w:ilvl="0" w:tplc="17F8D4D0">
      <w:start w:val="1"/>
      <w:numFmt w:val="bullet"/>
      <w:lvlText w:val=""/>
      <w:lvlJc w:val="left"/>
      <w:pPr>
        <w:ind w:left="720" w:hanging="360"/>
      </w:pPr>
      <w:rPr>
        <w:rFonts w:ascii="Wingdings" w:hAnsi="Wingdings" w:hint="default"/>
        <w:sz w:val="24"/>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
    <w:nsid w:val="2A5C565C"/>
    <w:multiLevelType w:val="hybridMultilevel"/>
    <w:tmpl w:val="C37E39F0"/>
    <w:lvl w:ilvl="0" w:tplc="38F09C5A">
      <w:start w:val="1"/>
      <w:numFmt w:val="bullet"/>
      <w:lvlText w:val=""/>
      <w:lvlJc w:val="left"/>
      <w:pPr>
        <w:ind w:left="720" w:hanging="360"/>
      </w:pPr>
      <w:rPr>
        <w:rFonts w:ascii="Wingdings" w:hAnsi="Wingdings" w:hint="default"/>
        <w:color w:val="auto"/>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
    <w:nsid w:val="2CC83822"/>
    <w:multiLevelType w:val="hybridMultilevel"/>
    <w:tmpl w:val="1BF29B08"/>
    <w:lvl w:ilvl="0" w:tplc="7F16E65C">
      <w:start w:val="1"/>
      <w:numFmt w:val="bullet"/>
      <w:lvlText w:val="-"/>
      <w:lvlJc w:val="left"/>
      <w:pPr>
        <w:ind w:left="2700" w:hanging="360"/>
      </w:pPr>
      <w:rPr>
        <w:rFonts w:ascii="Times New Roman" w:eastAsiaTheme="minorHAnsi" w:hAnsi="Times New Roman" w:cs="Times New Roman" w:hint="default"/>
      </w:rPr>
    </w:lvl>
    <w:lvl w:ilvl="1" w:tplc="040C0003" w:tentative="1">
      <w:start w:val="1"/>
      <w:numFmt w:val="bullet"/>
      <w:lvlText w:val="o"/>
      <w:lvlJc w:val="left"/>
      <w:pPr>
        <w:ind w:left="3420" w:hanging="360"/>
      </w:pPr>
      <w:rPr>
        <w:rFonts w:ascii="Courier New" w:hAnsi="Courier New" w:cs="Courier New" w:hint="default"/>
      </w:rPr>
    </w:lvl>
    <w:lvl w:ilvl="2" w:tplc="040C0005" w:tentative="1">
      <w:start w:val="1"/>
      <w:numFmt w:val="bullet"/>
      <w:lvlText w:val=""/>
      <w:lvlJc w:val="left"/>
      <w:pPr>
        <w:ind w:left="4140" w:hanging="360"/>
      </w:pPr>
      <w:rPr>
        <w:rFonts w:ascii="Wingdings" w:hAnsi="Wingdings" w:hint="default"/>
      </w:rPr>
    </w:lvl>
    <w:lvl w:ilvl="3" w:tplc="040C0001" w:tentative="1">
      <w:start w:val="1"/>
      <w:numFmt w:val="bullet"/>
      <w:lvlText w:val=""/>
      <w:lvlJc w:val="left"/>
      <w:pPr>
        <w:ind w:left="4860" w:hanging="360"/>
      </w:pPr>
      <w:rPr>
        <w:rFonts w:ascii="Symbol" w:hAnsi="Symbol" w:hint="default"/>
      </w:rPr>
    </w:lvl>
    <w:lvl w:ilvl="4" w:tplc="040C0003" w:tentative="1">
      <w:start w:val="1"/>
      <w:numFmt w:val="bullet"/>
      <w:lvlText w:val="o"/>
      <w:lvlJc w:val="left"/>
      <w:pPr>
        <w:ind w:left="5580" w:hanging="360"/>
      </w:pPr>
      <w:rPr>
        <w:rFonts w:ascii="Courier New" w:hAnsi="Courier New" w:cs="Courier New" w:hint="default"/>
      </w:rPr>
    </w:lvl>
    <w:lvl w:ilvl="5" w:tplc="040C0005" w:tentative="1">
      <w:start w:val="1"/>
      <w:numFmt w:val="bullet"/>
      <w:lvlText w:val=""/>
      <w:lvlJc w:val="left"/>
      <w:pPr>
        <w:ind w:left="6300" w:hanging="360"/>
      </w:pPr>
      <w:rPr>
        <w:rFonts w:ascii="Wingdings" w:hAnsi="Wingdings" w:hint="default"/>
      </w:rPr>
    </w:lvl>
    <w:lvl w:ilvl="6" w:tplc="040C0001" w:tentative="1">
      <w:start w:val="1"/>
      <w:numFmt w:val="bullet"/>
      <w:lvlText w:val=""/>
      <w:lvlJc w:val="left"/>
      <w:pPr>
        <w:ind w:left="7020" w:hanging="360"/>
      </w:pPr>
      <w:rPr>
        <w:rFonts w:ascii="Symbol" w:hAnsi="Symbol" w:hint="default"/>
      </w:rPr>
    </w:lvl>
    <w:lvl w:ilvl="7" w:tplc="040C0003" w:tentative="1">
      <w:start w:val="1"/>
      <w:numFmt w:val="bullet"/>
      <w:lvlText w:val="o"/>
      <w:lvlJc w:val="left"/>
      <w:pPr>
        <w:ind w:left="7740" w:hanging="360"/>
      </w:pPr>
      <w:rPr>
        <w:rFonts w:ascii="Courier New" w:hAnsi="Courier New" w:cs="Courier New" w:hint="default"/>
      </w:rPr>
    </w:lvl>
    <w:lvl w:ilvl="8" w:tplc="040C0005" w:tentative="1">
      <w:start w:val="1"/>
      <w:numFmt w:val="bullet"/>
      <w:lvlText w:val=""/>
      <w:lvlJc w:val="left"/>
      <w:pPr>
        <w:ind w:left="8460" w:hanging="360"/>
      </w:pPr>
      <w:rPr>
        <w:rFonts w:ascii="Wingdings" w:hAnsi="Wingdings" w:hint="default"/>
      </w:rPr>
    </w:lvl>
  </w:abstractNum>
  <w:abstractNum w:abstractNumId="5">
    <w:nsid w:val="44FF222F"/>
    <w:multiLevelType w:val="hybridMultilevel"/>
    <w:tmpl w:val="3F1A501A"/>
    <w:lvl w:ilvl="0" w:tplc="66AEC036">
      <w:start w:val="1"/>
      <w:numFmt w:val="bullet"/>
      <w:lvlText w:val=""/>
      <w:lvlJc w:val="left"/>
      <w:pPr>
        <w:tabs>
          <w:tab w:val="num" w:pos="720"/>
        </w:tabs>
        <w:ind w:left="720" w:hanging="360"/>
      </w:pPr>
      <w:rPr>
        <w:rFonts w:ascii="Wingdings" w:hAnsi="Wingdings" w:hint="default"/>
      </w:rPr>
    </w:lvl>
    <w:lvl w:ilvl="1" w:tplc="861ED368" w:tentative="1">
      <w:start w:val="1"/>
      <w:numFmt w:val="bullet"/>
      <w:lvlText w:val=""/>
      <w:lvlJc w:val="left"/>
      <w:pPr>
        <w:tabs>
          <w:tab w:val="num" w:pos="1440"/>
        </w:tabs>
        <w:ind w:left="1440" w:hanging="360"/>
      </w:pPr>
      <w:rPr>
        <w:rFonts w:ascii="Wingdings" w:hAnsi="Wingdings" w:hint="default"/>
      </w:rPr>
    </w:lvl>
    <w:lvl w:ilvl="2" w:tplc="B790C79C" w:tentative="1">
      <w:start w:val="1"/>
      <w:numFmt w:val="bullet"/>
      <w:lvlText w:val=""/>
      <w:lvlJc w:val="left"/>
      <w:pPr>
        <w:tabs>
          <w:tab w:val="num" w:pos="2160"/>
        </w:tabs>
        <w:ind w:left="2160" w:hanging="360"/>
      </w:pPr>
      <w:rPr>
        <w:rFonts w:ascii="Wingdings" w:hAnsi="Wingdings" w:hint="default"/>
      </w:rPr>
    </w:lvl>
    <w:lvl w:ilvl="3" w:tplc="482057A2" w:tentative="1">
      <w:start w:val="1"/>
      <w:numFmt w:val="bullet"/>
      <w:lvlText w:val=""/>
      <w:lvlJc w:val="left"/>
      <w:pPr>
        <w:tabs>
          <w:tab w:val="num" w:pos="2880"/>
        </w:tabs>
        <w:ind w:left="2880" w:hanging="360"/>
      </w:pPr>
      <w:rPr>
        <w:rFonts w:ascii="Wingdings" w:hAnsi="Wingdings" w:hint="default"/>
      </w:rPr>
    </w:lvl>
    <w:lvl w:ilvl="4" w:tplc="601A3840" w:tentative="1">
      <w:start w:val="1"/>
      <w:numFmt w:val="bullet"/>
      <w:lvlText w:val=""/>
      <w:lvlJc w:val="left"/>
      <w:pPr>
        <w:tabs>
          <w:tab w:val="num" w:pos="3600"/>
        </w:tabs>
        <w:ind w:left="3600" w:hanging="360"/>
      </w:pPr>
      <w:rPr>
        <w:rFonts w:ascii="Wingdings" w:hAnsi="Wingdings" w:hint="default"/>
      </w:rPr>
    </w:lvl>
    <w:lvl w:ilvl="5" w:tplc="7652C236" w:tentative="1">
      <w:start w:val="1"/>
      <w:numFmt w:val="bullet"/>
      <w:lvlText w:val=""/>
      <w:lvlJc w:val="left"/>
      <w:pPr>
        <w:tabs>
          <w:tab w:val="num" w:pos="4320"/>
        </w:tabs>
        <w:ind w:left="4320" w:hanging="360"/>
      </w:pPr>
      <w:rPr>
        <w:rFonts w:ascii="Wingdings" w:hAnsi="Wingdings" w:hint="default"/>
      </w:rPr>
    </w:lvl>
    <w:lvl w:ilvl="6" w:tplc="28D0F6EA" w:tentative="1">
      <w:start w:val="1"/>
      <w:numFmt w:val="bullet"/>
      <w:lvlText w:val=""/>
      <w:lvlJc w:val="left"/>
      <w:pPr>
        <w:tabs>
          <w:tab w:val="num" w:pos="5040"/>
        </w:tabs>
        <w:ind w:left="5040" w:hanging="360"/>
      </w:pPr>
      <w:rPr>
        <w:rFonts w:ascii="Wingdings" w:hAnsi="Wingdings" w:hint="default"/>
      </w:rPr>
    </w:lvl>
    <w:lvl w:ilvl="7" w:tplc="19B6C70C" w:tentative="1">
      <w:start w:val="1"/>
      <w:numFmt w:val="bullet"/>
      <w:lvlText w:val=""/>
      <w:lvlJc w:val="left"/>
      <w:pPr>
        <w:tabs>
          <w:tab w:val="num" w:pos="5760"/>
        </w:tabs>
        <w:ind w:left="5760" w:hanging="360"/>
      </w:pPr>
      <w:rPr>
        <w:rFonts w:ascii="Wingdings" w:hAnsi="Wingdings" w:hint="default"/>
      </w:rPr>
    </w:lvl>
    <w:lvl w:ilvl="8" w:tplc="C42A1BC2" w:tentative="1">
      <w:start w:val="1"/>
      <w:numFmt w:val="bullet"/>
      <w:lvlText w:val=""/>
      <w:lvlJc w:val="left"/>
      <w:pPr>
        <w:tabs>
          <w:tab w:val="num" w:pos="6480"/>
        </w:tabs>
        <w:ind w:left="6480" w:hanging="360"/>
      </w:pPr>
      <w:rPr>
        <w:rFonts w:ascii="Wingdings" w:hAnsi="Wingdings" w:hint="default"/>
      </w:rPr>
    </w:lvl>
  </w:abstractNum>
  <w:abstractNum w:abstractNumId="6">
    <w:nsid w:val="67CA0B01"/>
    <w:multiLevelType w:val="hybridMultilevel"/>
    <w:tmpl w:val="41F4793C"/>
    <w:lvl w:ilvl="0" w:tplc="040C000B">
      <w:start w:val="1"/>
      <w:numFmt w:val="bullet"/>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7">
    <w:nsid w:val="725D2125"/>
    <w:multiLevelType w:val="hybridMultilevel"/>
    <w:tmpl w:val="6DF014B0"/>
    <w:lvl w:ilvl="0" w:tplc="1662F836">
      <w:start w:val="1"/>
      <w:numFmt w:val="bullet"/>
      <w:lvlText w:val=""/>
      <w:lvlJc w:val="left"/>
      <w:pPr>
        <w:tabs>
          <w:tab w:val="num" w:pos="720"/>
        </w:tabs>
        <w:ind w:left="720" w:hanging="360"/>
      </w:pPr>
      <w:rPr>
        <w:rFonts w:ascii="Wingdings" w:hAnsi="Wingdings" w:hint="default"/>
      </w:rPr>
    </w:lvl>
    <w:lvl w:ilvl="1" w:tplc="B7500782" w:tentative="1">
      <w:start w:val="1"/>
      <w:numFmt w:val="bullet"/>
      <w:lvlText w:val=""/>
      <w:lvlJc w:val="left"/>
      <w:pPr>
        <w:tabs>
          <w:tab w:val="num" w:pos="1440"/>
        </w:tabs>
        <w:ind w:left="1440" w:hanging="360"/>
      </w:pPr>
      <w:rPr>
        <w:rFonts w:ascii="Wingdings" w:hAnsi="Wingdings" w:hint="default"/>
      </w:rPr>
    </w:lvl>
    <w:lvl w:ilvl="2" w:tplc="67269942" w:tentative="1">
      <w:start w:val="1"/>
      <w:numFmt w:val="bullet"/>
      <w:lvlText w:val=""/>
      <w:lvlJc w:val="left"/>
      <w:pPr>
        <w:tabs>
          <w:tab w:val="num" w:pos="2160"/>
        </w:tabs>
        <w:ind w:left="2160" w:hanging="360"/>
      </w:pPr>
      <w:rPr>
        <w:rFonts w:ascii="Wingdings" w:hAnsi="Wingdings" w:hint="default"/>
      </w:rPr>
    </w:lvl>
    <w:lvl w:ilvl="3" w:tplc="0D0CDAFE" w:tentative="1">
      <w:start w:val="1"/>
      <w:numFmt w:val="bullet"/>
      <w:lvlText w:val=""/>
      <w:lvlJc w:val="left"/>
      <w:pPr>
        <w:tabs>
          <w:tab w:val="num" w:pos="2880"/>
        </w:tabs>
        <w:ind w:left="2880" w:hanging="360"/>
      </w:pPr>
      <w:rPr>
        <w:rFonts w:ascii="Wingdings" w:hAnsi="Wingdings" w:hint="default"/>
      </w:rPr>
    </w:lvl>
    <w:lvl w:ilvl="4" w:tplc="FF24C1AC" w:tentative="1">
      <w:start w:val="1"/>
      <w:numFmt w:val="bullet"/>
      <w:lvlText w:val=""/>
      <w:lvlJc w:val="left"/>
      <w:pPr>
        <w:tabs>
          <w:tab w:val="num" w:pos="3600"/>
        </w:tabs>
        <w:ind w:left="3600" w:hanging="360"/>
      </w:pPr>
      <w:rPr>
        <w:rFonts w:ascii="Wingdings" w:hAnsi="Wingdings" w:hint="default"/>
      </w:rPr>
    </w:lvl>
    <w:lvl w:ilvl="5" w:tplc="6ECA957C" w:tentative="1">
      <w:start w:val="1"/>
      <w:numFmt w:val="bullet"/>
      <w:lvlText w:val=""/>
      <w:lvlJc w:val="left"/>
      <w:pPr>
        <w:tabs>
          <w:tab w:val="num" w:pos="4320"/>
        </w:tabs>
        <w:ind w:left="4320" w:hanging="360"/>
      </w:pPr>
      <w:rPr>
        <w:rFonts w:ascii="Wingdings" w:hAnsi="Wingdings" w:hint="default"/>
      </w:rPr>
    </w:lvl>
    <w:lvl w:ilvl="6" w:tplc="1A08F37E" w:tentative="1">
      <w:start w:val="1"/>
      <w:numFmt w:val="bullet"/>
      <w:lvlText w:val=""/>
      <w:lvlJc w:val="left"/>
      <w:pPr>
        <w:tabs>
          <w:tab w:val="num" w:pos="5040"/>
        </w:tabs>
        <w:ind w:left="5040" w:hanging="360"/>
      </w:pPr>
      <w:rPr>
        <w:rFonts w:ascii="Wingdings" w:hAnsi="Wingdings" w:hint="default"/>
      </w:rPr>
    </w:lvl>
    <w:lvl w:ilvl="7" w:tplc="D520DA46" w:tentative="1">
      <w:start w:val="1"/>
      <w:numFmt w:val="bullet"/>
      <w:lvlText w:val=""/>
      <w:lvlJc w:val="left"/>
      <w:pPr>
        <w:tabs>
          <w:tab w:val="num" w:pos="5760"/>
        </w:tabs>
        <w:ind w:left="5760" w:hanging="360"/>
      </w:pPr>
      <w:rPr>
        <w:rFonts w:ascii="Wingdings" w:hAnsi="Wingdings" w:hint="default"/>
      </w:rPr>
    </w:lvl>
    <w:lvl w:ilvl="8" w:tplc="46187724" w:tentative="1">
      <w:start w:val="1"/>
      <w:numFmt w:val="bullet"/>
      <w:lvlText w:val=""/>
      <w:lvlJc w:val="left"/>
      <w:pPr>
        <w:tabs>
          <w:tab w:val="num" w:pos="6480"/>
        </w:tabs>
        <w:ind w:left="6480" w:hanging="360"/>
      </w:pPr>
      <w:rPr>
        <w:rFonts w:ascii="Wingdings" w:hAnsi="Wingdings" w:hint="default"/>
      </w:rPr>
    </w:lvl>
  </w:abstractNum>
  <w:abstractNum w:abstractNumId="8">
    <w:nsid w:val="76F3263C"/>
    <w:multiLevelType w:val="hybridMultilevel"/>
    <w:tmpl w:val="193EB3F4"/>
    <w:lvl w:ilvl="0" w:tplc="040C000B">
      <w:start w:val="1"/>
      <w:numFmt w:val="bullet"/>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9">
    <w:nsid w:val="7D51671E"/>
    <w:multiLevelType w:val="hybridMultilevel"/>
    <w:tmpl w:val="0E18F17E"/>
    <w:lvl w:ilvl="0" w:tplc="D2E415BC">
      <w:start w:val="1"/>
      <w:numFmt w:val="upperRoman"/>
      <w:lvlText w:val="%1-"/>
      <w:lvlJc w:val="left"/>
      <w:pPr>
        <w:ind w:left="1080" w:hanging="72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num w:numId="1">
    <w:abstractNumId w:val="7"/>
  </w:num>
  <w:num w:numId="2">
    <w:abstractNumId w:val="6"/>
  </w:num>
  <w:num w:numId="3">
    <w:abstractNumId w:val="0"/>
  </w:num>
  <w:num w:numId="4">
    <w:abstractNumId w:val="9"/>
  </w:num>
  <w:num w:numId="5">
    <w:abstractNumId w:val="2"/>
  </w:num>
  <w:num w:numId="6">
    <w:abstractNumId w:val="5"/>
  </w:num>
  <w:num w:numId="7">
    <w:abstractNumId w:val="1"/>
  </w:num>
  <w:num w:numId="8">
    <w:abstractNumId w:val="8"/>
  </w:num>
  <w:num w:numId="9">
    <w:abstractNumId w:val="3"/>
  </w:num>
  <w:num w:numId="10">
    <w:abstractNumId w:val="4"/>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10"/>
  <w:defaultTabStop w:val="708"/>
  <w:hyphenationZone w:val="425"/>
  <w:characterSpacingControl w:val="doNotCompress"/>
  <w:footnotePr>
    <w:footnote w:id="0"/>
    <w:footnote w:id="1"/>
  </w:footnotePr>
  <w:endnotePr>
    <w:endnote w:id="0"/>
    <w:endnote w:id="1"/>
  </w:endnotePr>
  <w:compat>
    <w:useFELayout/>
  </w:compat>
  <w:rsids>
    <w:rsidRoot w:val="00306CBB"/>
    <w:rsid w:val="00000732"/>
    <w:rsid w:val="00010482"/>
    <w:rsid w:val="00015F49"/>
    <w:rsid w:val="000227F6"/>
    <w:rsid w:val="0003495C"/>
    <w:rsid w:val="000359EB"/>
    <w:rsid w:val="00042586"/>
    <w:rsid w:val="00046392"/>
    <w:rsid w:val="00047CDE"/>
    <w:rsid w:val="000512CE"/>
    <w:rsid w:val="00053222"/>
    <w:rsid w:val="000552DF"/>
    <w:rsid w:val="00056EF0"/>
    <w:rsid w:val="00065C59"/>
    <w:rsid w:val="000669D2"/>
    <w:rsid w:val="0007256F"/>
    <w:rsid w:val="000803D0"/>
    <w:rsid w:val="00080AE8"/>
    <w:rsid w:val="0008212B"/>
    <w:rsid w:val="00086EC6"/>
    <w:rsid w:val="00092A49"/>
    <w:rsid w:val="00094351"/>
    <w:rsid w:val="00094EA5"/>
    <w:rsid w:val="00094FFD"/>
    <w:rsid w:val="000A16F5"/>
    <w:rsid w:val="000B23F6"/>
    <w:rsid w:val="000B24DC"/>
    <w:rsid w:val="000B4B10"/>
    <w:rsid w:val="000B57C3"/>
    <w:rsid w:val="000C55CF"/>
    <w:rsid w:val="000D5AE7"/>
    <w:rsid w:val="000E07CB"/>
    <w:rsid w:val="000E6259"/>
    <w:rsid w:val="000E7D28"/>
    <w:rsid w:val="000F0FD0"/>
    <w:rsid w:val="000F3066"/>
    <w:rsid w:val="00104CA0"/>
    <w:rsid w:val="001149EA"/>
    <w:rsid w:val="00120A13"/>
    <w:rsid w:val="00123830"/>
    <w:rsid w:val="00123AF6"/>
    <w:rsid w:val="00124174"/>
    <w:rsid w:val="00126846"/>
    <w:rsid w:val="00126FE7"/>
    <w:rsid w:val="00156473"/>
    <w:rsid w:val="00157AD5"/>
    <w:rsid w:val="00160F7D"/>
    <w:rsid w:val="001673AA"/>
    <w:rsid w:val="00171B83"/>
    <w:rsid w:val="0017498F"/>
    <w:rsid w:val="00184817"/>
    <w:rsid w:val="001A1D71"/>
    <w:rsid w:val="001A3B7B"/>
    <w:rsid w:val="001A3CCC"/>
    <w:rsid w:val="001B7463"/>
    <w:rsid w:val="001B783E"/>
    <w:rsid w:val="001C0637"/>
    <w:rsid w:val="001C1E2B"/>
    <w:rsid w:val="001C734F"/>
    <w:rsid w:val="001D18C7"/>
    <w:rsid w:val="001E1D6F"/>
    <w:rsid w:val="00207BFA"/>
    <w:rsid w:val="002105F1"/>
    <w:rsid w:val="0021660E"/>
    <w:rsid w:val="0022207B"/>
    <w:rsid w:val="00230D02"/>
    <w:rsid w:val="0023385E"/>
    <w:rsid w:val="00237590"/>
    <w:rsid w:val="0024195F"/>
    <w:rsid w:val="00254063"/>
    <w:rsid w:val="00266B63"/>
    <w:rsid w:val="002760EF"/>
    <w:rsid w:val="00281676"/>
    <w:rsid w:val="00286F9C"/>
    <w:rsid w:val="002A0DAB"/>
    <w:rsid w:val="002B78BD"/>
    <w:rsid w:val="002B78E4"/>
    <w:rsid w:val="002C173D"/>
    <w:rsid w:val="002C18EA"/>
    <w:rsid w:val="002D5744"/>
    <w:rsid w:val="002D5BAA"/>
    <w:rsid w:val="002F07EF"/>
    <w:rsid w:val="002F3C9E"/>
    <w:rsid w:val="00306CBB"/>
    <w:rsid w:val="00313B75"/>
    <w:rsid w:val="00314FAD"/>
    <w:rsid w:val="003151E0"/>
    <w:rsid w:val="003225FB"/>
    <w:rsid w:val="003368C2"/>
    <w:rsid w:val="00343BEE"/>
    <w:rsid w:val="00344641"/>
    <w:rsid w:val="00347841"/>
    <w:rsid w:val="003506D2"/>
    <w:rsid w:val="00353807"/>
    <w:rsid w:val="003561F3"/>
    <w:rsid w:val="0037595D"/>
    <w:rsid w:val="00381D7A"/>
    <w:rsid w:val="003827B8"/>
    <w:rsid w:val="00391416"/>
    <w:rsid w:val="00392C73"/>
    <w:rsid w:val="0039590D"/>
    <w:rsid w:val="003A39F9"/>
    <w:rsid w:val="003A7160"/>
    <w:rsid w:val="003B0130"/>
    <w:rsid w:val="003B2659"/>
    <w:rsid w:val="003C1EC0"/>
    <w:rsid w:val="003D517F"/>
    <w:rsid w:val="003E1338"/>
    <w:rsid w:val="003E6498"/>
    <w:rsid w:val="003E75E6"/>
    <w:rsid w:val="003F0852"/>
    <w:rsid w:val="004005A3"/>
    <w:rsid w:val="00400778"/>
    <w:rsid w:val="00401FB4"/>
    <w:rsid w:val="004059C8"/>
    <w:rsid w:val="00411730"/>
    <w:rsid w:val="00413707"/>
    <w:rsid w:val="00415072"/>
    <w:rsid w:val="0042404D"/>
    <w:rsid w:val="0043155B"/>
    <w:rsid w:val="004441E0"/>
    <w:rsid w:val="004509B1"/>
    <w:rsid w:val="00452291"/>
    <w:rsid w:val="004558A8"/>
    <w:rsid w:val="004579A8"/>
    <w:rsid w:val="00461130"/>
    <w:rsid w:val="0047006C"/>
    <w:rsid w:val="00481053"/>
    <w:rsid w:val="004821E3"/>
    <w:rsid w:val="0048316B"/>
    <w:rsid w:val="0048454E"/>
    <w:rsid w:val="00485A51"/>
    <w:rsid w:val="004933FF"/>
    <w:rsid w:val="00494374"/>
    <w:rsid w:val="004A5121"/>
    <w:rsid w:val="004A54A1"/>
    <w:rsid w:val="004B0BDC"/>
    <w:rsid w:val="004B64B5"/>
    <w:rsid w:val="004B7DD7"/>
    <w:rsid w:val="004C09B2"/>
    <w:rsid w:val="004C6037"/>
    <w:rsid w:val="004D33BB"/>
    <w:rsid w:val="004D3B9C"/>
    <w:rsid w:val="004E7711"/>
    <w:rsid w:val="004F40AC"/>
    <w:rsid w:val="004F6300"/>
    <w:rsid w:val="00500EF2"/>
    <w:rsid w:val="00505179"/>
    <w:rsid w:val="00513A57"/>
    <w:rsid w:val="0051402A"/>
    <w:rsid w:val="00526283"/>
    <w:rsid w:val="00533195"/>
    <w:rsid w:val="005333BA"/>
    <w:rsid w:val="00544F44"/>
    <w:rsid w:val="00546652"/>
    <w:rsid w:val="00546980"/>
    <w:rsid w:val="005469B1"/>
    <w:rsid w:val="005609D6"/>
    <w:rsid w:val="00564653"/>
    <w:rsid w:val="0056616B"/>
    <w:rsid w:val="005662EC"/>
    <w:rsid w:val="00566805"/>
    <w:rsid w:val="00595D24"/>
    <w:rsid w:val="00596DC1"/>
    <w:rsid w:val="005A321B"/>
    <w:rsid w:val="005B0449"/>
    <w:rsid w:val="005B1A80"/>
    <w:rsid w:val="005B46A0"/>
    <w:rsid w:val="005B6750"/>
    <w:rsid w:val="005C0544"/>
    <w:rsid w:val="005C3D0D"/>
    <w:rsid w:val="005D2F4F"/>
    <w:rsid w:val="005E038A"/>
    <w:rsid w:val="005E4BCF"/>
    <w:rsid w:val="005E6C6D"/>
    <w:rsid w:val="005E72B8"/>
    <w:rsid w:val="00601D37"/>
    <w:rsid w:val="00601F30"/>
    <w:rsid w:val="006102C2"/>
    <w:rsid w:val="00611B2C"/>
    <w:rsid w:val="00612364"/>
    <w:rsid w:val="00621C2A"/>
    <w:rsid w:val="006250B9"/>
    <w:rsid w:val="0062645D"/>
    <w:rsid w:val="006265BB"/>
    <w:rsid w:val="0065589C"/>
    <w:rsid w:val="00655D31"/>
    <w:rsid w:val="006603C9"/>
    <w:rsid w:val="00662A23"/>
    <w:rsid w:val="0066532F"/>
    <w:rsid w:val="00667E92"/>
    <w:rsid w:val="00676EFC"/>
    <w:rsid w:val="006778D3"/>
    <w:rsid w:val="00681778"/>
    <w:rsid w:val="006831AD"/>
    <w:rsid w:val="006833EA"/>
    <w:rsid w:val="0068747D"/>
    <w:rsid w:val="00693174"/>
    <w:rsid w:val="006A0C78"/>
    <w:rsid w:val="006B1869"/>
    <w:rsid w:val="006C76C5"/>
    <w:rsid w:val="006D2F5A"/>
    <w:rsid w:val="006D73AD"/>
    <w:rsid w:val="006F31D9"/>
    <w:rsid w:val="00702B65"/>
    <w:rsid w:val="007128F1"/>
    <w:rsid w:val="00714747"/>
    <w:rsid w:val="00716B33"/>
    <w:rsid w:val="007228B1"/>
    <w:rsid w:val="00722AB3"/>
    <w:rsid w:val="0072677D"/>
    <w:rsid w:val="00727FDC"/>
    <w:rsid w:val="007303F0"/>
    <w:rsid w:val="007447BC"/>
    <w:rsid w:val="00746488"/>
    <w:rsid w:val="0075282C"/>
    <w:rsid w:val="00766382"/>
    <w:rsid w:val="00767448"/>
    <w:rsid w:val="0077084C"/>
    <w:rsid w:val="0077159D"/>
    <w:rsid w:val="007A089C"/>
    <w:rsid w:val="007A21D5"/>
    <w:rsid w:val="007A285F"/>
    <w:rsid w:val="007B24F5"/>
    <w:rsid w:val="007B3A33"/>
    <w:rsid w:val="007C2B75"/>
    <w:rsid w:val="007C30E9"/>
    <w:rsid w:val="007C4831"/>
    <w:rsid w:val="007D20F3"/>
    <w:rsid w:val="007D48B9"/>
    <w:rsid w:val="007E4517"/>
    <w:rsid w:val="007E4C1E"/>
    <w:rsid w:val="007E61ED"/>
    <w:rsid w:val="00800C64"/>
    <w:rsid w:val="00803646"/>
    <w:rsid w:val="00815AA6"/>
    <w:rsid w:val="0082070D"/>
    <w:rsid w:val="008251D1"/>
    <w:rsid w:val="008262E4"/>
    <w:rsid w:val="00827042"/>
    <w:rsid w:val="00830786"/>
    <w:rsid w:val="008356DC"/>
    <w:rsid w:val="008421E2"/>
    <w:rsid w:val="0084701A"/>
    <w:rsid w:val="00865924"/>
    <w:rsid w:val="00872EB7"/>
    <w:rsid w:val="008749F4"/>
    <w:rsid w:val="00880D4A"/>
    <w:rsid w:val="00883C70"/>
    <w:rsid w:val="00885522"/>
    <w:rsid w:val="008900F8"/>
    <w:rsid w:val="008933E0"/>
    <w:rsid w:val="00895D7D"/>
    <w:rsid w:val="008A65AE"/>
    <w:rsid w:val="008B242D"/>
    <w:rsid w:val="008B2431"/>
    <w:rsid w:val="008B3E25"/>
    <w:rsid w:val="008B47E8"/>
    <w:rsid w:val="008D6DBB"/>
    <w:rsid w:val="008E2027"/>
    <w:rsid w:val="008E2224"/>
    <w:rsid w:val="008F63CA"/>
    <w:rsid w:val="00911D73"/>
    <w:rsid w:val="00911F74"/>
    <w:rsid w:val="00913C07"/>
    <w:rsid w:val="00914921"/>
    <w:rsid w:val="009166FA"/>
    <w:rsid w:val="009200D6"/>
    <w:rsid w:val="00941B2D"/>
    <w:rsid w:val="0094307F"/>
    <w:rsid w:val="00943837"/>
    <w:rsid w:val="00950D54"/>
    <w:rsid w:val="00953CD9"/>
    <w:rsid w:val="00955DF2"/>
    <w:rsid w:val="0096104E"/>
    <w:rsid w:val="00963316"/>
    <w:rsid w:val="009634A3"/>
    <w:rsid w:val="00972B5E"/>
    <w:rsid w:val="009741B9"/>
    <w:rsid w:val="0098566E"/>
    <w:rsid w:val="0098736E"/>
    <w:rsid w:val="00987621"/>
    <w:rsid w:val="00990B37"/>
    <w:rsid w:val="00991D68"/>
    <w:rsid w:val="00994E99"/>
    <w:rsid w:val="009C00E4"/>
    <w:rsid w:val="009D5958"/>
    <w:rsid w:val="009D7762"/>
    <w:rsid w:val="009E570B"/>
    <w:rsid w:val="009E7162"/>
    <w:rsid w:val="009F1618"/>
    <w:rsid w:val="009F1B98"/>
    <w:rsid w:val="00A045FF"/>
    <w:rsid w:val="00A05C4A"/>
    <w:rsid w:val="00A06B25"/>
    <w:rsid w:val="00A10E9D"/>
    <w:rsid w:val="00A155E6"/>
    <w:rsid w:val="00A161F4"/>
    <w:rsid w:val="00A20E56"/>
    <w:rsid w:val="00A21AF6"/>
    <w:rsid w:val="00A320EF"/>
    <w:rsid w:val="00A34BA8"/>
    <w:rsid w:val="00A40A79"/>
    <w:rsid w:val="00A4555F"/>
    <w:rsid w:val="00A50164"/>
    <w:rsid w:val="00A73EEE"/>
    <w:rsid w:val="00A74BF5"/>
    <w:rsid w:val="00A779FB"/>
    <w:rsid w:val="00A808C5"/>
    <w:rsid w:val="00AA6551"/>
    <w:rsid w:val="00AB2F38"/>
    <w:rsid w:val="00AB38E9"/>
    <w:rsid w:val="00AB4B0F"/>
    <w:rsid w:val="00AD68F5"/>
    <w:rsid w:val="00AD7B2B"/>
    <w:rsid w:val="00AE3D63"/>
    <w:rsid w:val="00AE4094"/>
    <w:rsid w:val="00AE5DAF"/>
    <w:rsid w:val="00AE7209"/>
    <w:rsid w:val="00AF747C"/>
    <w:rsid w:val="00B0762E"/>
    <w:rsid w:val="00B07FD4"/>
    <w:rsid w:val="00B2131A"/>
    <w:rsid w:val="00B218FF"/>
    <w:rsid w:val="00B21C23"/>
    <w:rsid w:val="00B21E34"/>
    <w:rsid w:val="00B23280"/>
    <w:rsid w:val="00B23707"/>
    <w:rsid w:val="00B42B7A"/>
    <w:rsid w:val="00B46A2D"/>
    <w:rsid w:val="00B47015"/>
    <w:rsid w:val="00B56D9A"/>
    <w:rsid w:val="00B62E01"/>
    <w:rsid w:val="00B63BC9"/>
    <w:rsid w:val="00B658DB"/>
    <w:rsid w:val="00B717F6"/>
    <w:rsid w:val="00B7316C"/>
    <w:rsid w:val="00B8246B"/>
    <w:rsid w:val="00B83BDF"/>
    <w:rsid w:val="00B87551"/>
    <w:rsid w:val="00B955EF"/>
    <w:rsid w:val="00B9600A"/>
    <w:rsid w:val="00BA0564"/>
    <w:rsid w:val="00BA28E6"/>
    <w:rsid w:val="00BA743D"/>
    <w:rsid w:val="00BC2FD2"/>
    <w:rsid w:val="00BD1E7A"/>
    <w:rsid w:val="00BD7E33"/>
    <w:rsid w:val="00BE0931"/>
    <w:rsid w:val="00BE795E"/>
    <w:rsid w:val="00BF4F60"/>
    <w:rsid w:val="00BF7FC8"/>
    <w:rsid w:val="00C11DC1"/>
    <w:rsid w:val="00C22D16"/>
    <w:rsid w:val="00C34689"/>
    <w:rsid w:val="00C36F93"/>
    <w:rsid w:val="00C42D29"/>
    <w:rsid w:val="00C51E6C"/>
    <w:rsid w:val="00C56923"/>
    <w:rsid w:val="00C74A5B"/>
    <w:rsid w:val="00C85BD0"/>
    <w:rsid w:val="00C86F29"/>
    <w:rsid w:val="00C87CB9"/>
    <w:rsid w:val="00C900FD"/>
    <w:rsid w:val="00C9441D"/>
    <w:rsid w:val="00C951AD"/>
    <w:rsid w:val="00C953AB"/>
    <w:rsid w:val="00C95F39"/>
    <w:rsid w:val="00CA7AAB"/>
    <w:rsid w:val="00CB0983"/>
    <w:rsid w:val="00CB1B0F"/>
    <w:rsid w:val="00CD384A"/>
    <w:rsid w:val="00CD7B9D"/>
    <w:rsid w:val="00CE0A9E"/>
    <w:rsid w:val="00CE21A5"/>
    <w:rsid w:val="00CE301D"/>
    <w:rsid w:val="00CE35F1"/>
    <w:rsid w:val="00CE44F0"/>
    <w:rsid w:val="00CE5D24"/>
    <w:rsid w:val="00CE778B"/>
    <w:rsid w:val="00CF65DB"/>
    <w:rsid w:val="00CF6E66"/>
    <w:rsid w:val="00CF72B2"/>
    <w:rsid w:val="00D0457B"/>
    <w:rsid w:val="00D06207"/>
    <w:rsid w:val="00D1156E"/>
    <w:rsid w:val="00D175C9"/>
    <w:rsid w:val="00D24BDF"/>
    <w:rsid w:val="00D33635"/>
    <w:rsid w:val="00D40E1A"/>
    <w:rsid w:val="00D43A6D"/>
    <w:rsid w:val="00D57731"/>
    <w:rsid w:val="00D612E0"/>
    <w:rsid w:val="00D62A38"/>
    <w:rsid w:val="00D664A0"/>
    <w:rsid w:val="00D673ED"/>
    <w:rsid w:val="00D678AC"/>
    <w:rsid w:val="00D85865"/>
    <w:rsid w:val="00D95997"/>
    <w:rsid w:val="00D97142"/>
    <w:rsid w:val="00D9743E"/>
    <w:rsid w:val="00DA12DA"/>
    <w:rsid w:val="00DA6B93"/>
    <w:rsid w:val="00DA6D7E"/>
    <w:rsid w:val="00DB47A0"/>
    <w:rsid w:val="00DD4FAD"/>
    <w:rsid w:val="00DD5D50"/>
    <w:rsid w:val="00DF1562"/>
    <w:rsid w:val="00E00FC5"/>
    <w:rsid w:val="00E07381"/>
    <w:rsid w:val="00E111B8"/>
    <w:rsid w:val="00E12F13"/>
    <w:rsid w:val="00E17D5C"/>
    <w:rsid w:val="00E36612"/>
    <w:rsid w:val="00E42F13"/>
    <w:rsid w:val="00E43DF6"/>
    <w:rsid w:val="00E52511"/>
    <w:rsid w:val="00E57116"/>
    <w:rsid w:val="00E60A08"/>
    <w:rsid w:val="00E65383"/>
    <w:rsid w:val="00E84CB6"/>
    <w:rsid w:val="00E86087"/>
    <w:rsid w:val="00EA0576"/>
    <w:rsid w:val="00EA2AFA"/>
    <w:rsid w:val="00EA5FE0"/>
    <w:rsid w:val="00EB0A40"/>
    <w:rsid w:val="00EB5329"/>
    <w:rsid w:val="00EB5ECC"/>
    <w:rsid w:val="00EC30E1"/>
    <w:rsid w:val="00EC6AB4"/>
    <w:rsid w:val="00ED0C48"/>
    <w:rsid w:val="00ED22CB"/>
    <w:rsid w:val="00ED5284"/>
    <w:rsid w:val="00EE07F7"/>
    <w:rsid w:val="00EF7CD2"/>
    <w:rsid w:val="00F037DE"/>
    <w:rsid w:val="00F12D0F"/>
    <w:rsid w:val="00F21927"/>
    <w:rsid w:val="00F21EE3"/>
    <w:rsid w:val="00F24C44"/>
    <w:rsid w:val="00F3090C"/>
    <w:rsid w:val="00F34A39"/>
    <w:rsid w:val="00F364B3"/>
    <w:rsid w:val="00F40805"/>
    <w:rsid w:val="00F531B3"/>
    <w:rsid w:val="00F544AB"/>
    <w:rsid w:val="00F60DA8"/>
    <w:rsid w:val="00F7123D"/>
    <w:rsid w:val="00F753BF"/>
    <w:rsid w:val="00F848B7"/>
    <w:rsid w:val="00F92232"/>
    <w:rsid w:val="00F92F1A"/>
    <w:rsid w:val="00F94B7A"/>
    <w:rsid w:val="00FA088A"/>
    <w:rsid w:val="00FA1EE6"/>
    <w:rsid w:val="00FD3491"/>
    <w:rsid w:val="00FD5F62"/>
    <w:rsid w:val="00FE1EDF"/>
    <w:rsid w:val="00FE6832"/>
    <w:rsid w:val="00FE75C0"/>
    <w:rsid w:val="00FF1D7B"/>
    <w:rsid w:val="00FF46E1"/>
  </w:rsids>
  <m:mathPr>
    <m:mathFont m:val="Cambria Math"/>
    <m:brkBin m:val="before"/>
    <m:brkBinSub m:val="--"/>
    <m:smallFrac/>
    <m:dispDef/>
    <m:lMargin m:val="0"/>
    <m:rMargin m:val="0"/>
    <m:defJc m:val="centerGroup"/>
    <m:wrapIndent m:val="1440"/>
    <m:intLim m:val="subSup"/>
    <m:naryLim m:val="undOvr"/>
  </m:mathPr>
  <w:themeFontLang w:val="fr-FR"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fr-FR" w:eastAsia="fr-FR"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126FE7"/>
  </w:style>
  <w:style w:type="character" w:default="1" w:styleId="Policepardfaut">
    <w:name w:val="Default Paragraph Font"/>
    <w:uiPriority w:val="1"/>
    <w:semiHidden/>
    <w:unhideWhenUsed/>
  </w:style>
  <w:style w:type="table" w:default="1" w:styleId="TableauNormal">
    <w:name w:val="Normal Table"/>
    <w:uiPriority w:val="99"/>
    <w:semiHidden/>
    <w:unhideWhenUsed/>
    <w:qFormat/>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NormalWeb">
    <w:name w:val="Normal (Web)"/>
    <w:basedOn w:val="Normal"/>
    <w:uiPriority w:val="99"/>
    <w:unhideWhenUsed/>
    <w:rsid w:val="00306CBB"/>
    <w:pPr>
      <w:spacing w:before="100" w:beforeAutospacing="1" w:after="100" w:afterAutospacing="1" w:line="240" w:lineRule="auto"/>
    </w:pPr>
    <w:rPr>
      <w:rFonts w:ascii="Times New Roman" w:eastAsia="Times New Roman" w:hAnsi="Times New Roman" w:cs="Times New Roman"/>
      <w:sz w:val="24"/>
      <w:szCs w:val="24"/>
    </w:rPr>
  </w:style>
  <w:style w:type="paragraph" w:styleId="Paragraphedeliste">
    <w:name w:val="List Paragraph"/>
    <w:basedOn w:val="Normal"/>
    <w:uiPriority w:val="34"/>
    <w:qFormat/>
    <w:rsid w:val="00306CBB"/>
    <w:pPr>
      <w:spacing w:after="0" w:line="240" w:lineRule="auto"/>
      <w:ind w:left="720"/>
      <w:contextualSpacing/>
    </w:pPr>
    <w:rPr>
      <w:rFonts w:ascii="Times New Roman" w:eastAsia="Times New Roman" w:hAnsi="Times New Roman" w:cs="Times New Roman"/>
      <w:sz w:val="24"/>
      <w:szCs w:val="24"/>
    </w:rPr>
  </w:style>
  <w:style w:type="paragraph" w:styleId="En-tte">
    <w:name w:val="header"/>
    <w:basedOn w:val="Normal"/>
    <w:link w:val="En-tteCar"/>
    <w:uiPriority w:val="99"/>
    <w:unhideWhenUsed/>
    <w:rsid w:val="00AF747C"/>
    <w:pPr>
      <w:tabs>
        <w:tab w:val="center" w:pos="4536"/>
        <w:tab w:val="right" w:pos="9072"/>
      </w:tabs>
      <w:spacing w:after="0" w:line="240" w:lineRule="auto"/>
    </w:pPr>
  </w:style>
  <w:style w:type="character" w:customStyle="1" w:styleId="En-tteCar">
    <w:name w:val="En-tête Car"/>
    <w:basedOn w:val="Policepardfaut"/>
    <w:link w:val="En-tte"/>
    <w:uiPriority w:val="99"/>
    <w:rsid w:val="00AF747C"/>
  </w:style>
  <w:style w:type="paragraph" w:styleId="Pieddepage">
    <w:name w:val="footer"/>
    <w:basedOn w:val="Normal"/>
    <w:link w:val="PieddepageCar"/>
    <w:uiPriority w:val="99"/>
    <w:unhideWhenUsed/>
    <w:rsid w:val="00AF747C"/>
    <w:pPr>
      <w:tabs>
        <w:tab w:val="center" w:pos="4536"/>
        <w:tab w:val="right" w:pos="9072"/>
      </w:tabs>
      <w:spacing w:after="0" w:line="240" w:lineRule="auto"/>
    </w:pPr>
  </w:style>
  <w:style w:type="character" w:customStyle="1" w:styleId="PieddepageCar">
    <w:name w:val="Pied de page Car"/>
    <w:basedOn w:val="Policepardfaut"/>
    <w:link w:val="Pieddepage"/>
    <w:uiPriority w:val="99"/>
    <w:rsid w:val="00AF747C"/>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fr-FR" w:eastAsia="fr-FR"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NormalWeb">
    <w:name w:val="Normal (Web)"/>
    <w:basedOn w:val="Normal"/>
    <w:uiPriority w:val="99"/>
    <w:unhideWhenUsed/>
    <w:rsid w:val="00306CBB"/>
    <w:pPr>
      <w:spacing w:before="100" w:beforeAutospacing="1" w:after="100" w:afterAutospacing="1" w:line="240" w:lineRule="auto"/>
    </w:pPr>
    <w:rPr>
      <w:rFonts w:ascii="Times New Roman" w:eastAsia="Times New Roman" w:hAnsi="Times New Roman" w:cs="Times New Roman"/>
      <w:sz w:val="24"/>
      <w:szCs w:val="24"/>
    </w:rPr>
  </w:style>
  <w:style w:type="paragraph" w:styleId="Paragraphedeliste">
    <w:name w:val="List Paragraph"/>
    <w:basedOn w:val="Normal"/>
    <w:uiPriority w:val="34"/>
    <w:qFormat/>
    <w:rsid w:val="00306CBB"/>
    <w:pPr>
      <w:spacing w:after="0" w:line="240" w:lineRule="auto"/>
      <w:ind w:left="720"/>
      <w:contextualSpacing/>
    </w:pPr>
    <w:rPr>
      <w:rFonts w:ascii="Times New Roman" w:eastAsia="Times New Roman" w:hAnsi="Times New Roman" w:cs="Times New Roman"/>
      <w:sz w:val="24"/>
      <w:szCs w:val="24"/>
    </w:rPr>
  </w:style>
  <w:style w:type="paragraph" w:styleId="En-tte">
    <w:name w:val="header"/>
    <w:basedOn w:val="Normal"/>
    <w:link w:val="En-tteCar"/>
    <w:uiPriority w:val="99"/>
    <w:unhideWhenUsed/>
    <w:rsid w:val="00AF747C"/>
    <w:pPr>
      <w:tabs>
        <w:tab w:val="center" w:pos="4536"/>
        <w:tab w:val="right" w:pos="9072"/>
      </w:tabs>
      <w:spacing w:after="0" w:line="240" w:lineRule="auto"/>
    </w:pPr>
  </w:style>
  <w:style w:type="character" w:customStyle="1" w:styleId="En-tteCar">
    <w:name w:val="En-tête Car"/>
    <w:basedOn w:val="Policepardfaut"/>
    <w:link w:val="En-tte"/>
    <w:uiPriority w:val="99"/>
    <w:rsid w:val="00AF747C"/>
  </w:style>
  <w:style w:type="paragraph" w:styleId="Pieddepage">
    <w:name w:val="footer"/>
    <w:basedOn w:val="Normal"/>
    <w:link w:val="PieddepageCar"/>
    <w:uiPriority w:val="99"/>
    <w:unhideWhenUsed/>
    <w:rsid w:val="00AF747C"/>
    <w:pPr>
      <w:tabs>
        <w:tab w:val="center" w:pos="4536"/>
        <w:tab w:val="right" w:pos="9072"/>
      </w:tabs>
      <w:spacing w:after="0" w:line="240" w:lineRule="auto"/>
    </w:pPr>
  </w:style>
  <w:style w:type="character" w:customStyle="1" w:styleId="PieddepageCar">
    <w:name w:val="Pied de page Car"/>
    <w:basedOn w:val="Policepardfaut"/>
    <w:link w:val="Pieddepage"/>
    <w:uiPriority w:val="99"/>
    <w:rsid w:val="00AF747C"/>
  </w:style>
</w:styles>
</file>

<file path=word/webSettings.xml><?xml version="1.0" encoding="utf-8"?>
<w:webSettings xmlns:r="http://schemas.openxmlformats.org/officeDocument/2006/relationships" xmlns:w="http://schemas.openxmlformats.org/wordprocessingml/2006/main">
  <w:divs>
    <w:div w:id="85735743">
      <w:bodyDiv w:val="1"/>
      <w:marLeft w:val="0"/>
      <w:marRight w:val="0"/>
      <w:marTop w:val="0"/>
      <w:marBottom w:val="0"/>
      <w:divBdr>
        <w:top w:val="none" w:sz="0" w:space="0" w:color="auto"/>
        <w:left w:val="none" w:sz="0" w:space="0" w:color="auto"/>
        <w:bottom w:val="none" w:sz="0" w:space="0" w:color="auto"/>
        <w:right w:val="none" w:sz="0" w:space="0" w:color="auto"/>
      </w:divBdr>
    </w:div>
    <w:div w:id="156651230">
      <w:bodyDiv w:val="1"/>
      <w:marLeft w:val="0"/>
      <w:marRight w:val="0"/>
      <w:marTop w:val="0"/>
      <w:marBottom w:val="0"/>
      <w:divBdr>
        <w:top w:val="none" w:sz="0" w:space="0" w:color="auto"/>
        <w:left w:val="none" w:sz="0" w:space="0" w:color="auto"/>
        <w:bottom w:val="none" w:sz="0" w:space="0" w:color="auto"/>
        <w:right w:val="none" w:sz="0" w:space="0" w:color="auto"/>
      </w:divBdr>
      <w:divsChild>
        <w:div w:id="534270163">
          <w:marLeft w:val="547"/>
          <w:marRight w:val="0"/>
          <w:marTop w:val="144"/>
          <w:marBottom w:val="0"/>
          <w:divBdr>
            <w:top w:val="none" w:sz="0" w:space="0" w:color="auto"/>
            <w:left w:val="none" w:sz="0" w:space="0" w:color="auto"/>
            <w:bottom w:val="none" w:sz="0" w:space="0" w:color="auto"/>
            <w:right w:val="none" w:sz="0" w:space="0" w:color="auto"/>
          </w:divBdr>
        </w:div>
        <w:div w:id="777027398">
          <w:marLeft w:val="547"/>
          <w:marRight w:val="0"/>
          <w:marTop w:val="134"/>
          <w:marBottom w:val="0"/>
          <w:divBdr>
            <w:top w:val="none" w:sz="0" w:space="0" w:color="auto"/>
            <w:left w:val="none" w:sz="0" w:space="0" w:color="auto"/>
            <w:bottom w:val="none" w:sz="0" w:space="0" w:color="auto"/>
            <w:right w:val="none" w:sz="0" w:space="0" w:color="auto"/>
          </w:divBdr>
        </w:div>
        <w:div w:id="44763460">
          <w:marLeft w:val="547"/>
          <w:marRight w:val="0"/>
          <w:marTop w:val="134"/>
          <w:marBottom w:val="0"/>
          <w:divBdr>
            <w:top w:val="none" w:sz="0" w:space="0" w:color="auto"/>
            <w:left w:val="none" w:sz="0" w:space="0" w:color="auto"/>
            <w:bottom w:val="none" w:sz="0" w:space="0" w:color="auto"/>
            <w:right w:val="none" w:sz="0" w:space="0" w:color="auto"/>
          </w:divBdr>
        </w:div>
      </w:divsChild>
    </w:div>
    <w:div w:id="962810516">
      <w:bodyDiv w:val="1"/>
      <w:marLeft w:val="0"/>
      <w:marRight w:val="0"/>
      <w:marTop w:val="0"/>
      <w:marBottom w:val="0"/>
      <w:divBdr>
        <w:top w:val="none" w:sz="0" w:space="0" w:color="auto"/>
        <w:left w:val="none" w:sz="0" w:space="0" w:color="auto"/>
        <w:bottom w:val="none" w:sz="0" w:space="0" w:color="auto"/>
        <w:right w:val="none" w:sz="0" w:space="0" w:color="auto"/>
      </w:divBdr>
      <w:divsChild>
        <w:div w:id="2001613006">
          <w:marLeft w:val="547"/>
          <w:marRight w:val="0"/>
          <w:marTop w:val="144"/>
          <w:marBottom w:val="0"/>
          <w:divBdr>
            <w:top w:val="none" w:sz="0" w:space="0" w:color="auto"/>
            <w:left w:val="none" w:sz="0" w:space="0" w:color="auto"/>
            <w:bottom w:val="none" w:sz="0" w:space="0" w:color="auto"/>
            <w:right w:val="none" w:sz="0" w:space="0" w:color="auto"/>
          </w:divBdr>
        </w:div>
        <w:div w:id="981270637">
          <w:marLeft w:val="547"/>
          <w:marRight w:val="0"/>
          <w:marTop w:val="144"/>
          <w:marBottom w:val="0"/>
          <w:divBdr>
            <w:top w:val="none" w:sz="0" w:space="0" w:color="auto"/>
            <w:left w:val="none" w:sz="0" w:space="0" w:color="auto"/>
            <w:bottom w:val="none" w:sz="0" w:space="0" w:color="auto"/>
            <w:right w:val="none" w:sz="0" w:space="0" w:color="auto"/>
          </w:divBdr>
        </w:div>
        <w:div w:id="710155751">
          <w:marLeft w:val="547"/>
          <w:marRight w:val="0"/>
          <w:marTop w:val="144"/>
          <w:marBottom w:val="0"/>
          <w:divBdr>
            <w:top w:val="none" w:sz="0" w:space="0" w:color="auto"/>
            <w:left w:val="none" w:sz="0" w:space="0" w:color="auto"/>
            <w:bottom w:val="none" w:sz="0" w:space="0" w:color="auto"/>
            <w:right w:val="none" w:sz="0" w:space="0" w:color="auto"/>
          </w:divBdr>
        </w:div>
      </w:divsChild>
    </w:div>
    <w:div w:id="1018653209">
      <w:bodyDiv w:val="1"/>
      <w:marLeft w:val="0"/>
      <w:marRight w:val="0"/>
      <w:marTop w:val="0"/>
      <w:marBottom w:val="0"/>
      <w:divBdr>
        <w:top w:val="none" w:sz="0" w:space="0" w:color="auto"/>
        <w:left w:val="none" w:sz="0" w:space="0" w:color="auto"/>
        <w:bottom w:val="none" w:sz="0" w:space="0" w:color="auto"/>
        <w:right w:val="none" w:sz="0" w:space="0" w:color="auto"/>
      </w:divBdr>
      <w:divsChild>
        <w:div w:id="371540784">
          <w:marLeft w:val="547"/>
          <w:marRight w:val="0"/>
          <w:marTop w:val="130"/>
          <w:marBottom w:val="0"/>
          <w:divBdr>
            <w:top w:val="none" w:sz="0" w:space="0" w:color="auto"/>
            <w:left w:val="none" w:sz="0" w:space="0" w:color="auto"/>
            <w:bottom w:val="none" w:sz="0" w:space="0" w:color="auto"/>
            <w:right w:val="none" w:sz="0" w:space="0" w:color="auto"/>
          </w:divBdr>
        </w:div>
        <w:div w:id="2136488351">
          <w:marLeft w:val="547"/>
          <w:marRight w:val="0"/>
          <w:marTop w:val="130"/>
          <w:marBottom w:val="0"/>
          <w:divBdr>
            <w:top w:val="none" w:sz="0" w:space="0" w:color="auto"/>
            <w:left w:val="none" w:sz="0" w:space="0" w:color="auto"/>
            <w:bottom w:val="none" w:sz="0" w:space="0" w:color="auto"/>
            <w:right w:val="none" w:sz="0" w:space="0" w:color="auto"/>
          </w:divBdr>
        </w:div>
        <w:div w:id="1218397662">
          <w:marLeft w:val="547"/>
          <w:marRight w:val="0"/>
          <w:marTop w:val="130"/>
          <w:marBottom w:val="0"/>
          <w:divBdr>
            <w:top w:val="none" w:sz="0" w:space="0" w:color="auto"/>
            <w:left w:val="none" w:sz="0" w:space="0" w:color="auto"/>
            <w:bottom w:val="none" w:sz="0" w:space="0" w:color="auto"/>
            <w:right w:val="none" w:sz="0" w:space="0" w:color="auto"/>
          </w:divBdr>
        </w:div>
        <w:div w:id="665982331">
          <w:marLeft w:val="547"/>
          <w:marRight w:val="0"/>
          <w:marTop w:val="130"/>
          <w:marBottom w:val="0"/>
          <w:divBdr>
            <w:top w:val="none" w:sz="0" w:space="0" w:color="auto"/>
            <w:left w:val="none" w:sz="0" w:space="0" w:color="auto"/>
            <w:bottom w:val="none" w:sz="0" w:space="0" w:color="auto"/>
            <w:right w:val="none" w:sz="0" w:space="0" w:color="auto"/>
          </w:divBdr>
        </w:div>
        <w:div w:id="1835296901">
          <w:marLeft w:val="547"/>
          <w:marRight w:val="0"/>
          <w:marTop w:val="130"/>
          <w:marBottom w:val="0"/>
          <w:divBdr>
            <w:top w:val="none" w:sz="0" w:space="0" w:color="auto"/>
            <w:left w:val="none" w:sz="0" w:space="0" w:color="auto"/>
            <w:bottom w:val="none" w:sz="0" w:space="0" w:color="auto"/>
            <w:right w:val="none" w:sz="0" w:space="0" w:color="auto"/>
          </w:divBdr>
        </w:div>
        <w:div w:id="2097315634">
          <w:marLeft w:val="547"/>
          <w:marRight w:val="0"/>
          <w:marTop w:val="130"/>
          <w:marBottom w:val="0"/>
          <w:divBdr>
            <w:top w:val="none" w:sz="0" w:space="0" w:color="auto"/>
            <w:left w:val="none" w:sz="0" w:space="0" w:color="auto"/>
            <w:bottom w:val="none" w:sz="0" w:space="0" w:color="auto"/>
            <w:right w:val="none" w:sz="0" w:space="0" w:color="auto"/>
          </w:divBdr>
        </w:div>
      </w:divsChild>
    </w:div>
    <w:div w:id="107770191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footer" Target="foot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microsoft.com/office/2007/relationships/stylesWithEffects" Target="stylesWithEffect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1</Pages>
  <Words>1962</Words>
  <Characters>10792</Characters>
  <Application>Microsoft Office Word</Application>
  <DocSecurity>0</DocSecurity>
  <Lines>89</Lines>
  <Paragraphs>25</Paragraphs>
  <ScaleCrop>false</ScaleCrop>
  <HeadingPairs>
    <vt:vector size="2" baseType="variant">
      <vt:variant>
        <vt:lpstr>Titre</vt:lpstr>
      </vt:variant>
      <vt:variant>
        <vt:i4>1</vt:i4>
      </vt:variant>
    </vt:vector>
  </HeadingPairs>
  <TitlesOfParts>
    <vt:vector size="1" baseType="lpstr">
      <vt:lpstr/>
    </vt:vector>
  </TitlesOfParts>
  <Company>HP</Company>
  <LinksUpToDate>false</LinksUpToDate>
  <CharactersWithSpaces>12729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Nazim Hadji</dc:creator>
  <cp:lastModifiedBy>USER</cp:lastModifiedBy>
  <cp:revision>4</cp:revision>
  <dcterms:created xsi:type="dcterms:W3CDTF">2024-01-06T15:31:00Z</dcterms:created>
  <dcterms:modified xsi:type="dcterms:W3CDTF">2001-12-31T23:07:00Z</dcterms:modified>
</cp:coreProperties>
</file>