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TISSU CANCEREUX</w:t>
      </w:r>
    </w:p>
    <w:p w:rsidR="00000000" w:rsidDel="00000000" w:rsidP="00000000" w:rsidRDefault="00000000" w:rsidRPr="00000000" w14:paraId="00000002">
      <w:pPr>
        <w:spacing w:after="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 INTRODUCTION </w:t>
      </w:r>
    </w:p>
    <w:p w:rsidR="00000000" w:rsidDel="00000000" w:rsidP="00000000" w:rsidRDefault="00000000" w:rsidRPr="00000000" w14:paraId="00000004">
      <w:pPr>
        <w:spacing w:after="0"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tissu cancéreux comprend deux éléments : les cellules cancéreuses et le stroma. Le diagnostic des tumeurs malignes est basé sur l'examen clinique, l'imagerie, les dosages biologiques et l'examen histologique des tissus suspects. Les corrélations anatomocliniques doivent conduire à une précision dans le diagnostic, indispensable en raison des protocoles thérapeutiques différents selon le type de tumeurs.</w:t>
      </w:r>
    </w:p>
    <w:p w:rsidR="00000000" w:rsidDel="00000000" w:rsidP="00000000" w:rsidRDefault="00000000" w:rsidRPr="00000000" w14:paraId="00000006">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LES CELLULES CANCÉREUSES</w:t>
      </w:r>
    </w:p>
    <w:p w:rsidR="00000000" w:rsidDel="00000000" w:rsidP="00000000" w:rsidRDefault="00000000" w:rsidRPr="00000000" w14:paraId="0000000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Moyens d'étude</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  Cytodiagnostic</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repose sur la connaissance des caractères de la cellule cancéreuse. Fréquemment, le diagnostic de tumeur dans les organes profonds est réalisé par aspiration à l'aiguille fine sous contrôle radiographique.</w:t>
      </w:r>
    </w:p>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Cellules desquamées dans des liquides biologiques</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Crachats, urines, liquide céphalo-rachidien, épanchements pleuraux et péritonéaux.</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Ecoulement sanglant mammelonnaire</w:t>
      </w:r>
    </w:p>
    <w:p w:rsidR="00000000" w:rsidDel="00000000" w:rsidP="00000000" w:rsidRDefault="00000000" w:rsidRPr="00000000" w14:paraId="0000001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Cellules obtenues par exfoliation</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Grattage De la gencive</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Cellules aspirées à l'aiguille</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 et moelle osseuse</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Aspiration à l'aiguille des tumeurs des organes profonds (sous contrôle radio, écho) :  ganglions lymphatiques.</w:t>
      </w:r>
    </w:p>
    <w:p w:rsidR="00000000" w:rsidDel="00000000" w:rsidP="00000000" w:rsidRDefault="00000000" w:rsidRPr="00000000" w14:paraId="0000001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 / Biopsie</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biopsie permet de confirmer par l'examen microscopique un diagnostic cytologique et permet d'étudier l'organisation des cellules entre elles constituant l'architecture tumorale, le degré de différenciation de la tumeur, sa nature, sa place dans la classification nosologique son degré de malignité (grade histopronostique) et son extension (stade)</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biopsie nécessite des précautions :</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Eviter de brûler les tissus (bistouri électrique)</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Prélever à la limite des tissus sain et tumoral</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Eviter les zones de nécrose</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Prélever des fragments de taille suffisante</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 fixer ou les transmettre à un anatomo-pathologiste immédiatement.</w:t>
      </w:r>
    </w:p>
    <w:p w:rsidR="00000000" w:rsidDel="00000000" w:rsidP="00000000" w:rsidRDefault="00000000" w:rsidRPr="00000000" w14:paraId="0000002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Biopsie à l'aiguille</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Emploi d'une aiguille tranchante pour prélever un échantillon de tissu. Le prélèvement est un fragment de tissu mesurant 2 cm de long et de 1 à 2 mm de large. La petite taille du prélèvement rend parfois l'interprétation difficile. Utilisée pour n'importe quelle lésion et tous les organes.</w:t>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Biopsie endoscopique</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Emploi d'une pince à biopsie pou prélever la lésion vue à l'endoscopie. Les prélèvements mesurent de 2 à 3 mm. La petite taille du prélèvement rend parfois l'interprétation difficile.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Biopsie par incision</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bistouri est utilisé pour prélever un fragment de la lésion. La taille du prélèvement varie suivant la nature de la lésion. Utilisée pour n'importe quelle lésion accessible à la chirurgie</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Biopsie par excision</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 la lésion est réséquée chirurgicalement. Elle permet donc à la fois le diagnostic et le traitement. La taille du prélèvement varie suivant la nature de la lésion. Utilisée uniquement pour les lésions accessibles à la chirurgie.</w:t>
      </w:r>
    </w:p>
    <w:p w:rsidR="00000000" w:rsidDel="00000000" w:rsidP="00000000" w:rsidRDefault="00000000" w:rsidRPr="00000000" w14:paraId="0000002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REMARQUES :</w:t>
      </w:r>
    </w:p>
    <w:p w:rsidR="00000000" w:rsidDel="00000000" w:rsidP="00000000" w:rsidRDefault="00000000" w:rsidRPr="00000000" w14:paraId="00000030">
      <w:pPr>
        <w:spacing w:after="0" w:line="240" w:lineRule="auto"/>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Un prélèvement cytologique négatif ne permet pas d'éliminer le diagnostic de cancer</w:t>
      </w:r>
    </w:p>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Un prélèvement cytologique positif permet d'affirmer le diagnostic de cancer MAIS une biopsie sera nécessaire, avant la mise en route de tout traitement pour confirmer le diagnostic, préciser le type de tumeur, son degré de malignité, sa place dans les</w:t>
      </w:r>
    </w:p>
    <w:p w:rsidR="00000000" w:rsidDel="00000000" w:rsidP="00000000" w:rsidRDefault="00000000" w:rsidRPr="00000000" w14:paraId="0000003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classifications nosologiques admises par tous</w:t>
      </w:r>
    </w:p>
    <w:p w:rsidR="00000000" w:rsidDel="00000000" w:rsidP="00000000" w:rsidRDefault="00000000" w:rsidRPr="00000000" w14:paraId="0000003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Examen microscopique extemporané</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Celui-ci est effectué sur "des coupes à congélation" en technique rapide (10 à 20 minutes) et peut être demandé en per opératoire chaque fois que le résultat de cette biopsie peut modifier la technique chirurgicale.</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Exemples</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Devant une tumeur, dont le diagnostic n'est pas fait par l'examen préopératoire, la biopsie extemporanée peut définir s'il s'agit d'une lésion bénigne (exérèse simple) ou d'une tumeur maligne (exérèse large, mammectomie ou non, avec curage ganglionnaire).</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Lors de l'exérèse d'une tumeur pour apprécier les berges chirurgicales.</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résultat de l'examen extemporané permet souvent un diagnostic fiable mais la réponse peut être différée notamment dans des chirurgies radicales. L'examen extemporané est toujours suivi d'un examen histologique standard.</w:t>
      </w:r>
    </w:p>
    <w:p w:rsidR="00000000" w:rsidDel="00000000" w:rsidP="00000000" w:rsidRDefault="00000000" w:rsidRPr="00000000" w14:paraId="0000003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c)Examen macroscopique</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L'examen macroscopique des tumeurs est réalisé par le chirurgien . Cet examen est important. Il permet au chirurgien d'avoir une forte présomption sur la nature d'une tumeur ainsi que sur son extension. Les résultats de leurs observations ainsi que leurs hypothèses diagnostiques doivent être transmises au pathologiste pour tout examen et notamment pour celui d'une biopsie. Le pathologiste n'effectue l'examen macroscopique que sur la pièce opératoire.</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Examen microscopique</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prélèvements orientés par l'examen macroscopique de la pièce opératoire permettent de déterminer la nature de la tumeur, sa place dans la classification nosologique son degré de malignité (grade histopronostique) et son extension (stade).</w:t>
      </w:r>
    </w:p>
    <w:p w:rsidR="00000000" w:rsidDel="00000000" w:rsidP="00000000" w:rsidRDefault="00000000" w:rsidRPr="00000000" w14:paraId="0000004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Autres examens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Certaines colorations histochimiques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peuvent permettre de préciser la différenciation d'une tumeur. Le PAS et le Bleu Alcian peuvent montrer la sécrétion de mucoprotéines par les cellules tumorales, objectivant ainsi la nature glandulaire de la prolifération (adénocarcinome). La coloration de Fontana peut montrer la présence de mélanine, affirmant ainsi la nature mélanocytaire de la tumeur (mélanome). La coloration des graisses neutres (Huile rouge ou Oil-Red-O) peut en affirmer la nature adipocytaire (liposarcome). [Les graisses sont solubles dans le toluène et l'alcool nécessaires à la préparation tissulaire en vue de l'inclusion des prélèvements en paraffine. Toute recherche de graisse nécessite donc de faire un prélèvement de la tumeur à l'état frais].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microscopie électronique.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L'étude ultra structurale peut permettre de préciser la différenciation d'une tumeur en visualisant des organites spécifiques.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L'immunohistochimie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 coupes congelées ou sur coupes en paraffine (suivant l'anticorps) permet de mettre en évidence à l'intérieur ou à la surface de la cellule un constituant spécifique (antigène) d'un type cellulaire donné, et ainsi de préciser la différenciation d'une tumeur.Toutefois, plus qu'une seule molécule, c'est plutôt l'ensemble des molécules exprimées qui en définissant le phénotype de la cellule tumorale, permet l'identification du type cellulaire en cause.L'utilisation d'un anticorps reconnaissant une protéine du cycle cellulaire (Ki67, MIB1,PCNA) permet de préciser la proportion de cellules tumorales en cycle cellulaire et ainsi de mieux apprécier la prolifération cellulaire.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biologie moléculaire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Elle permet de rechercher un remaniement du gène de chaîne lourde d'immunoglobuline ou du récepteur T dans les proliférations lymphoïdes,l'amplification d'un oncogène (comme le gène N-Myc dans les neuroblastomes), des pertes d'allèles ou un remaniement chromosomique spécifiques dans une tumeur.</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cytogénétique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permet de réaliser un caryotype des cellules tumorales. Il s'agit d'une technique longue (15 jours), coûteuse et d'interprétation difficile. La présence d'une anomalie chromosomique spécifique peut permettre de préciser la nature d'une tumeur. Pour cela, un fragment frais de tumeur doit être placé dans un milieu de culture cellulaire.L'hybridation in situ de sondes d'ADN fluorescentes sur les chromosomes tumoraux peut permettre de mieux caractériser les remaniements en cause (FISH, Fluorescent In Situ Hybridization).</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 Critères cytologiques de malignité</w:t>
      </w:r>
    </w:p>
    <w:p w:rsidR="00000000" w:rsidDel="00000000" w:rsidP="00000000" w:rsidRDefault="00000000" w:rsidRPr="00000000" w14:paraId="0000004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cellule cancéreuse possède de nombreuses caractéristiques la différenciant d'une cellule normale Leur taille est variable d'une cellule à l'autre, </w:t>
      </w:r>
      <w:r w:rsidDel="00000000" w:rsidR="00000000" w:rsidRPr="00000000">
        <w:rPr>
          <w:rFonts w:ascii="Times New Roman" w:cs="Times New Roman" w:eastAsia="Times New Roman" w:hAnsi="Times New Roman"/>
          <w:b w:val="1"/>
          <w:sz w:val="24"/>
          <w:szCs w:val="24"/>
          <w:rtl w:val="0"/>
        </w:rPr>
        <w:t xml:space="preserve">anisocytose</w:t>
      </w:r>
      <w:r w:rsidDel="00000000" w:rsidR="00000000" w:rsidRPr="00000000">
        <w:rPr>
          <w:rFonts w:ascii="Times New Roman" w:cs="Times New Roman" w:eastAsia="Times New Roman" w:hAnsi="Times New Roman"/>
          <w:sz w:val="24"/>
          <w:szCs w:val="24"/>
          <w:rtl w:val="0"/>
        </w:rPr>
        <w:t xml:space="preserve">. Tous les constituants de la cellule sont anormaux. Toutefois, aucune de ces caractéristiques n'est à elle seule spécifique de la malignité. La constatation d'un ensemble d'altérations affectant un groupe de cellules conduit au diagnostic cytologique de malignité. Ces anomalies ne sont que la conséquence phénotypique de multiples anomalies moléculaires : anomalies des molécules d'adhérence, du cytosquelette, des organites intracellulaires, anomalies de la chromatine, anomalies chromosomiques (ploïdie).</w:t>
      </w:r>
    </w:p>
    <w:p w:rsidR="00000000" w:rsidDel="00000000" w:rsidP="00000000" w:rsidRDefault="00000000" w:rsidRPr="00000000" w14:paraId="0000004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Anomalies du noyau</w:t>
      </w:r>
    </w:p>
    <w:p w:rsidR="00000000" w:rsidDel="00000000" w:rsidP="00000000" w:rsidRDefault="00000000" w:rsidRPr="00000000" w14:paraId="0000004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Noyau interphasique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noyaux sont globalement augmentés de taille. Cette augmentation est, en partie, à l'origine d'une augmentation du rapport nucléo-cytoplasmique.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noyaux sont de taille inégale d'une cellule à l'autre : anisocaryose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noyaux sont foncés, denses : hyperchromatisme, avec une altération de la répartition de la chromatine : en mottes irrégulières ou en condensation contre la membrane nucléaire.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membrane nucléaire est épaissie, les contours nucléaires sont irréguliers présentant des incisures, des lobulations et des bourgeonnements)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cellule tumorale peut avoir plusieurs noyaux : multinucléation (maladie de hodgkin, certains sarcomes).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nucléoles sont multiples, volumineux, irréguliers.</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 Noyau mitotique</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nombre de mitoses est augmenté. Les cellules cancéreuses présentent fréquemment de nombreuses mitoses et pour certaines tumeurs comme les sarcomes bien différenciés (fibrosarcome), seul le comptage des mitoses permet de faire le diagnostic de malignité. A l’inverse, certaines proliférations néoplasiques sont dépourvues d’image mitotique, dans ces cas la mitose pourrait se dérouler très rapidement alors que la période inter phasique serait très longue.</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mitoses sont fréquemment anormales. Ces anomalies portent sur des anomalies du fuseau achromatique : mitose tripolaire ou tétrapolaires.Les anomalies chromosomiques sont très nombreuses. Elles ont été décrites en réalisant des caryotypes tumoraux. Il s’agit d’une augmentation du nombre des chromosomes (monosomie, trisomie, tetrasomie …) ou d'anomalies de structure des chromosomes acquise au cours de l’évolution de la tumeur (translocations, chromosomes en anneaux…). On observe fréquemment des anomalies de la ploïdie (aneuploïdie), les cellules néoplasiques ont un potentiel chromosomique différent de 46 (2n) mais 23 (haploïdie, n) ou 69 (triploïdie, 3n) ou 92 (tetraploïdie, 4n). Les anomalies chromosomiques ont été étudiées dans de nombreuses tumeurs les hémopathies et les tumeurs solides.</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 . Anomalies du cytoplasme</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cytoplasme est moins abondant, ce qui contribue aussi à l'augmentation du rapport nucléo-cytoplasmique.</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taille des cellules est variable (anisocytose)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cytoplasme est basophile (par augmentation de son contenu en acides nucléiques).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peut contenir des inclusions (par exemple des amas de filaments intermédiaires) et des vacuoles (de lipides ou de glycogène).</w:t>
      </w:r>
    </w:p>
    <w:p w:rsidR="00000000" w:rsidDel="00000000" w:rsidP="00000000" w:rsidRDefault="00000000" w:rsidRPr="00000000" w14:paraId="0000006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 .  La membrane cellulaire</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l'examen microscopique, il n'existe pas de modifications décelables de la membrane cellulaire. L'étude ultrastructurale permet de noter des altérations des jonctions cellulaires. Les modifications de la membrane cellulaire sont fonctionnelles.</w:t>
      </w:r>
    </w:p>
    <w:p w:rsidR="00000000" w:rsidDel="00000000" w:rsidP="00000000" w:rsidRDefault="00000000" w:rsidRPr="00000000" w14:paraId="0000006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Remarque : le diagnostic de cellules cancéreuses peut être difficile car des cellules non cancéreuses peuvent présenter des anomalies identiques au cours des processus inflammatoires, des viroses, après irradiation. De plus, aucun de ces caractères morphologiques n'est constant et une cellule cancéreuse peut avoir une morphologie très proche de la normale.</w:t>
      </w:r>
    </w:p>
    <w:p w:rsidR="00000000" w:rsidDel="00000000" w:rsidP="00000000" w:rsidRDefault="00000000" w:rsidRPr="00000000" w14:paraId="0000006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 . Critères de différenciation de la cellule cancéreuse</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un organisme normal, les cellules issues d'une cellule souche se différencient grâce à l'expression séquentielle d'un ensemble de gènes permettant à la cellule d'exprimer son phénotype (phénotype mature) et d'assurer sa fonction, parfois hautement spécialisée (différenciation terminale).</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l'examen microscopique standard, au sein d'une tumeur, les cellules présentent des </w:t>
      </w:r>
      <w:r w:rsidDel="00000000" w:rsidR="00000000" w:rsidRPr="00000000">
        <w:rPr>
          <w:rFonts w:ascii="Times New Roman" w:cs="Times New Roman" w:eastAsia="Times New Roman" w:hAnsi="Times New Roman"/>
          <w:b w:val="1"/>
          <w:sz w:val="24"/>
          <w:szCs w:val="24"/>
          <w:rtl w:val="0"/>
        </w:rPr>
        <w:t xml:space="preserve">troubles de la différenciation</w:t>
      </w:r>
      <w:r w:rsidDel="00000000" w:rsidR="00000000" w:rsidRPr="00000000">
        <w:rPr>
          <w:rFonts w:ascii="Times New Roman" w:cs="Times New Roman" w:eastAsia="Times New Roman" w:hAnsi="Times New Roman"/>
          <w:sz w:val="24"/>
          <w:szCs w:val="24"/>
          <w:rtl w:val="0"/>
        </w:rPr>
        <w:t xml:space="preserve">. Elles peuvent être bien, moyennement ou mal différenciées. En l'absence de tout critère de différentiation, on dit que les cellules sont indifférenciées. La tumeur est dite alors anaplasique.</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l'absence de caractères morphologiques permettant le diagnostic précis de la tumeur, d'autres techniques seront alors envisagées, microscopie électronique et immunohistochimie. Ces méthodes vont permettre de retrouver des caractéristiques cellulaires qui échappent à l'examen microscopique standard et ainsi de préciser le type cellulaire en cause.</w:t>
      </w:r>
    </w:p>
    <w:p w:rsidR="00000000" w:rsidDel="00000000" w:rsidP="00000000" w:rsidRDefault="00000000" w:rsidRPr="00000000" w14:paraId="0000006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 Microscopie électronique</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L'étude ultra structurale nécessite une fixation extemporanée, particulière (glutaraldéhyde) afin de pouvoir analyser les structures cellulaires. La mise en évidence de structures intra cytoplasmiques spécifiques permet de reconnaître la lignée cellulaire en cause.</w:t>
      </w:r>
    </w:p>
    <w:p w:rsidR="00000000" w:rsidDel="00000000" w:rsidP="00000000" w:rsidRDefault="00000000" w:rsidRPr="00000000" w14:paraId="0000006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Organite, élément ultrastructural Type tumoral</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Desmosomes, tonofilaments / Carcinome épidermoïde</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Microvillosités, cils / Adénocarcinome</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Grains neurosécrétoires / Carcinome neuroendocrine</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Myofilaments / Rhabdomyosarcome</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Corps de Weibel palade / Angiosarcome</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Mélanosomes /  Mélanomes</w:t>
      </w:r>
    </w:p>
    <w:p w:rsidR="00000000" w:rsidDel="00000000" w:rsidP="00000000" w:rsidRDefault="00000000" w:rsidRPr="00000000" w14:paraId="0000007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Immunohistochimie</w:t>
      </w:r>
    </w:p>
    <w:p w:rsidR="00000000" w:rsidDel="00000000" w:rsidP="00000000" w:rsidRDefault="00000000" w:rsidRPr="00000000" w14:paraId="0000007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Les cellules cancéreuses ont gardé les fonctions des cellules dont elles sont issues</w:t>
      </w:r>
    </w:p>
    <w:p w:rsidR="00000000" w:rsidDel="00000000" w:rsidP="00000000" w:rsidRDefault="00000000" w:rsidRPr="00000000" w14:paraId="0000007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Molécules de surface</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Antigène leucocytaire commun Cellules nucléées sanguines Hémopathies</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L26, CD20 /  Lymphocytes B / Lymphomes B</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CD3 /  Lymphocytes T /  Lymphomes T</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Filaments intermédiaires</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Cytokératine / Cellules épithéliales Carcinomes</w:t>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Vimentine / Cellules mésenchymateuses Sarcomes</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Desmine  / Cellules musculaires striées Rhabdomyosarcomes</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Neurofilament /  Cellules neuronales Tumeurs nerveuses</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Protéine Gliale fibrillaire (GFAP) / Cellules gliales Gliomes</w:t>
      </w:r>
    </w:p>
    <w:p w:rsidR="00000000" w:rsidDel="00000000" w:rsidP="00000000" w:rsidRDefault="00000000" w:rsidRPr="00000000" w14:paraId="0000008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Autres</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HMB45 /  Cellules mélanocytaires Mélanomes</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Chromogranine  / Cellules neuroendocrines /  Tumeurs endocrines</w:t>
      </w:r>
    </w:p>
    <w:p w:rsidR="00000000" w:rsidDel="00000000" w:rsidP="00000000" w:rsidRDefault="00000000" w:rsidRPr="00000000" w14:paraId="0000008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Les cellules cancéreuses ont acquis des fonctions nouvelles</w:t>
      </w:r>
    </w:p>
    <w:p w:rsidR="00000000" w:rsidDel="00000000" w:rsidP="00000000" w:rsidRDefault="00000000" w:rsidRPr="00000000" w14:paraId="0000008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techniques immunohistochimie permettent aussi de retrouver dans les cellules néoplasiques de nouvelles substances ou marqueurs tumoraux. Les marqueurs tumoraux sont des indicateurs biochimiques de la présence d'une tumeur. La synthése de ces substances semble due à la répression de gènes présents dans les cellules normales et qui s'expriment dans les cellules cancéreuses. L’intérêt de ces marqueurs est multiple : dépistage chez des sujets à risque, classification fonctionnelle des tumeurs, apprécier l'efficacité thérapeutique et mettre en évidence les récidives ou les métastases. Ils correspondent :</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 antigènes oncofoetaux. Présents dans les tissus foetaux, ils disparaissent en fin de gestation et réapparaissent dans certains cancers : Antigène carcino-embryonnaire (ACE) :</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 enzymes, présentes dans les cellules normales et sécrétées en quantité anormale dans les cellules malignes : Phosphatase acide : cancer primitif ou secondaire des os.</w:t>
      </w:r>
    </w:p>
    <w:p w:rsidR="00000000" w:rsidDel="00000000" w:rsidP="00000000" w:rsidRDefault="00000000" w:rsidRPr="00000000" w14:paraId="0000009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Les anomalies de la croissance et de la prolifération cellulaire : croissance indéterminée</w:t>
      </w:r>
    </w:p>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L'homéostasie tissulaire est liée à un équilibre entre la prolifération (nombre de cellules en mitoses) et la mort des cellules (nombre de cellules en apoptose). La caractéristique principale des cellules tumorales est la mauvaise régulation de cet équilibre.</w:t>
      </w:r>
    </w:p>
    <w:p w:rsidR="00000000" w:rsidDel="00000000" w:rsidP="00000000" w:rsidRDefault="00000000" w:rsidRPr="00000000" w14:paraId="0000009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Immortalité</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cellule normale en culture ne se divise qu'un nombre donné de fois. Ce nombre de division varie d'un type cellulaire à l'autre ; il est, en général, d'une dizaine de mitoses. A l'issue de ces divisions, elle "meurt" par un phénomène d'apoptose. Ce phénomène joue certainement à l'état physiologique un rôle dans les phénomènes de sénescence. A l'inverse, les cellules tumorales malignes survivent indéfiniment dans un milieu de culture. Cette caractéristique est appelée "immortalité", et permet l'obtention d'une lignée tumorale.</w:t>
      </w:r>
    </w:p>
    <w:p w:rsidR="00000000" w:rsidDel="00000000" w:rsidP="00000000" w:rsidRDefault="00000000" w:rsidRPr="00000000" w14:paraId="0000009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Perte de l'inhibition de contact</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le fond d'un flacon de culture cellulaire, les cellules normales cessent leurs mouvements et leur division lorsque qu'une couche monocellulaire est réalisée. Cette inhibition de la croissance par la densité cellulaire est appelée "inhibition de contact". A l'inverse, les cellules tumorales en culture s'entassent et forment des amas multistratifiés : il y a perte de l'inhibition de contact.</w:t>
      </w:r>
    </w:p>
    <w:p w:rsidR="00000000" w:rsidDel="00000000" w:rsidP="00000000" w:rsidRDefault="00000000" w:rsidRPr="00000000" w14:paraId="0000009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 LE STROMA</w:t>
      </w:r>
    </w:p>
    <w:p w:rsidR="00000000" w:rsidDel="00000000" w:rsidP="00000000" w:rsidRDefault="00000000" w:rsidRPr="00000000" w14:paraId="0000009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Définition</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stroma est défini comme étant un contingent conjonctif présent dans une tumeur mais n'étant pas lui-même tumoral provenant de l’hôte ayant un rôle de nutrition et de soutien indispensable à la croissance tumorale. Il possède les propriétés réactionnelles du tissu conjonctif.Ce stroma est très développé dans les tumeurs malignes épithéliales, les carcinomes, peu développé dans les sarcomes où il est réduit à la composante vasculaire. Il est constitué par un tissu conjonctif vascularisé contenant des cellules inflammatoires et immunocompétentes.</w:t>
      </w:r>
    </w:p>
    <w:p w:rsidR="00000000" w:rsidDel="00000000" w:rsidP="00000000" w:rsidRDefault="00000000" w:rsidRPr="00000000" w14:paraId="000000A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Aspect du stroma</w:t>
      </w:r>
    </w:p>
    <w:p w:rsidR="00000000" w:rsidDel="00000000" w:rsidP="00000000" w:rsidRDefault="00000000" w:rsidRPr="00000000" w14:paraId="000000A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 Composante fibrillaire</w:t>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fibres composant le stroma correspondent à des fibres de collagène.Les sarcomes contiennent peu de fibres de collagène. La faible quantité de stroma dans les sarcomes explique l'aspect macroscopique particulier des ces tumeurs (voir cours suivant).Par contre certains carcinomes, exemple le squirrhe mammaire, sont caractérisés par la grande richesse en fibres de collagène et élastique. Ces carcinomes sont habituellement de bon pronostic.</w:t>
      </w:r>
    </w:p>
    <w:p w:rsidR="00000000" w:rsidDel="00000000" w:rsidP="00000000" w:rsidRDefault="00000000" w:rsidRPr="00000000" w14:paraId="000000A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 Néovascularisation</w:t>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type de vascularisation dépend du type de cancer.</w:t>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Vaisseaux directement bordés par les cellules tumorales, mélanomes et sarcomes</w:t>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Vascularisation en réseau, lacunes </w:t>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Réseau proche de la normale</w:t>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type de vascularisation du stroma est important à connaître pour l’attitude thérapeutique.</w:t>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présence de shunt favorise une chimiothérapie locale.</w:t>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radiothérapie a une action prépondérante sur les vaisseaux en entraînant la mort des cellules endothéliales, elle permet de détruire la vascularisation et favorise la nécrose tumorale, un tissu est d'autant plus sensible à la radiothérapie qu'il est bien oxygéné</w:t>
      </w:r>
    </w:p>
    <w:p w:rsidR="00000000" w:rsidDel="00000000" w:rsidP="00000000" w:rsidRDefault="00000000" w:rsidRPr="00000000" w14:paraId="000000A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 Stroma inflammatoire</w:t>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 zone de contact entre les lobules cancéreux et le stroma, on note un afflux de cellules spécialisées dans la défense de l’organisme : des lymphocytes B, des lymphocytes T,cytotoxiques et des cellules histiocytaires L'afflux d’éléments inflammatoires est comparable à une réaction inflammatoire banal.Toutefois, le stroma peut selon les cancers en cause présentait une réaction inflammatoire différente, ainsi les carcinomes malpighien sont souvent riche en polynucléaires neutrophiles et éosinophiles, les carcinomes malpighien des VADS en plasmocytes,.La qualité de l’infiltrat inflammatoire, sa richesse en lymphocytes traduit souvent un meilleur pronostic interprété comme une meilleure défense de l’hôte vis à vis de sa tumeur.Le stroma de certains cancers peut contenir des granulomes soit des granulomes de résorption à corps étranger soit des granulome épithélioïde et gigantocellulaire </w:t>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 Modifications du stroma</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peut retrouver des plages de nécrose , des dépôts d’hémosidérine traduisant des hémorragies antérieures, des microcalcifications ou des plages de métaplasie osseuse ou cartilagineuse , du tissu fibreux</w:t>
      </w:r>
    </w:p>
    <w:p w:rsidR="00000000" w:rsidDel="00000000" w:rsidP="00000000" w:rsidRDefault="00000000" w:rsidRPr="00000000" w14:paraId="000000B4">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C104A"/>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9F503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xaz9VPw7S4ADdHLYrCBDL5+Uw==">CgMxLjA4AHIhMUh6QUJTZHBmMVJYMmVMbXdMcURhWmJmZ29pNlZ6bGl3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2002-01-01T01:29:00Z</dcterms:created>
  <dc:creator>NOUNOU</dc:creator>
</cp:coreProperties>
</file>