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D95A533" w14:textId="77777777" w:rsidR="00BD5300" w:rsidRDefault="00BD5300" w:rsidP="002903CD">
      <w:pPr>
        <w:spacing w:line="360" w:lineRule="auto"/>
        <w:jc w:val="both"/>
        <w:rPr>
          <w:b/>
          <w:bCs/>
          <w:sz w:val="28"/>
          <w:szCs w:val="28"/>
        </w:rPr>
      </w:pPr>
    </w:p>
    <w:p w14:paraId="00EF7344" w14:textId="2B5738DA" w:rsidR="00343CA4" w:rsidRDefault="00662E7A" w:rsidP="002903CD">
      <w:pPr>
        <w:spacing w:line="360" w:lineRule="auto"/>
        <w:jc w:val="both"/>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6B6206F7" wp14:editId="0BFE0C89">
                <wp:simplePos x="0" y="0"/>
                <wp:positionH relativeFrom="column">
                  <wp:posOffset>335280</wp:posOffset>
                </wp:positionH>
                <wp:positionV relativeFrom="paragraph">
                  <wp:posOffset>101600</wp:posOffset>
                </wp:positionV>
                <wp:extent cx="4715510" cy="793750"/>
                <wp:effectExtent l="19050" t="19050" r="27940" b="25400"/>
                <wp:wrapNone/>
                <wp:docPr id="1120410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793750"/>
                        </a:xfrm>
                        <a:prstGeom prst="rect">
                          <a:avLst/>
                        </a:prstGeom>
                        <a:solidFill>
                          <a:srgbClr val="FFFFFF"/>
                        </a:solidFill>
                        <a:ln w="28575">
                          <a:solidFill>
                            <a:srgbClr val="00B050"/>
                          </a:solidFill>
                          <a:miter lim="800000"/>
                          <a:headEnd/>
                          <a:tailEnd/>
                        </a:ln>
                      </wps:spPr>
                      <wps:txbx>
                        <w:txbxContent>
                          <w:p w14:paraId="50DB7B69" w14:textId="6D9DFAEE" w:rsidR="00A15D9F" w:rsidRDefault="00A15D9F" w:rsidP="00BD5300">
                            <w:pPr>
                              <w:rPr>
                                <w:b/>
                                <w:bCs/>
                                <w:color w:val="00B050"/>
                                <w:sz w:val="28"/>
                                <w:szCs w:val="28"/>
                              </w:rPr>
                            </w:pPr>
                            <w:r w:rsidRPr="00BD5300">
                              <w:rPr>
                                <w:b/>
                                <w:bCs/>
                                <w:color w:val="00B050"/>
                                <w:sz w:val="28"/>
                                <w:szCs w:val="28"/>
                              </w:rPr>
                              <w:t>Les réactions tissulaires au cours du déplacement dentair</w:t>
                            </w:r>
                            <w:r w:rsidR="00F664C5">
                              <w:rPr>
                                <w:b/>
                                <w:bCs/>
                                <w:color w:val="00B050"/>
                                <w:sz w:val="28"/>
                                <w:szCs w:val="28"/>
                              </w:rPr>
                              <w:t>e</w:t>
                            </w:r>
                          </w:p>
                          <w:p w14:paraId="50A3100D" w14:textId="6904ECE6" w:rsidR="00F664C5" w:rsidRDefault="00F664C5" w:rsidP="00BD5300">
                            <w:pPr>
                              <w:rPr>
                                <w:b/>
                                <w:bCs/>
                                <w:color w:val="00B050"/>
                                <w:sz w:val="28"/>
                                <w:szCs w:val="28"/>
                              </w:rPr>
                            </w:pPr>
                            <w:r>
                              <w:rPr>
                                <w:b/>
                                <w:bCs/>
                                <w:color w:val="00B050"/>
                                <w:sz w:val="28"/>
                                <w:szCs w:val="28"/>
                              </w:rPr>
                              <w:t xml:space="preserve">Dr Nait </w:t>
                            </w:r>
                            <w:proofErr w:type="spellStart"/>
                            <w:r>
                              <w:rPr>
                                <w:b/>
                                <w:bCs/>
                                <w:color w:val="00B050"/>
                                <w:sz w:val="28"/>
                                <w:szCs w:val="28"/>
                              </w:rPr>
                              <w:t>Djoudi</w:t>
                            </w:r>
                            <w:proofErr w:type="spellEnd"/>
                            <w:r>
                              <w:rPr>
                                <w:b/>
                                <w:bCs/>
                                <w:color w:val="00B050"/>
                                <w:sz w:val="28"/>
                                <w:szCs w:val="28"/>
                              </w:rPr>
                              <w:t xml:space="preserve"> -Juin 2025</w:t>
                            </w:r>
                          </w:p>
                          <w:p w14:paraId="7AADC5ED" w14:textId="77777777" w:rsidR="00F664C5" w:rsidRDefault="00F664C5" w:rsidP="00BD5300">
                            <w:pPr>
                              <w:rPr>
                                <w:b/>
                                <w:bCs/>
                                <w:color w:val="00B050"/>
                                <w:sz w:val="28"/>
                                <w:szCs w:val="28"/>
                              </w:rPr>
                            </w:pPr>
                          </w:p>
                          <w:p w14:paraId="4705DE96" w14:textId="77777777" w:rsidR="00F664C5" w:rsidRDefault="00F664C5" w:rsidP="00BD5300">
                            <w:pPr>
                              <w:rPr>
                                <w:b/>
                                <w:bCs/>
                                <w:color w:val="00B050"/>
                                <w:sz w:val="28"/>
                                <w:szCs w:val="28"/>
                              </w:rPr>
                            </w:pPr>
                          </w:p>
                          <w:p w14:paraId="2F223C47" w14:textId="77777777" w:rsidR="00F664C5" w:rsidRDefault="00F664C5" w:rsidP="00BD5300">
                            <w:pPr>
                              <w:rPr>
                                <w:b/>
                                <w:bCs/>
                                <w:color w:val="00B050"/>
                                <w:sz w:val="28"/>
                                <w:szCs w:val="28"/>
                              </w:rPr>
                            </w:pPr>
                          </w:p>
                          <w:p w14:paraId="368F145C" w14:textId="77777777" w:rsidR="00F664C5" w:rsidRDefault="00F664C5" w:rsidP="00BD5300">
                            <w:pPr>
                              <w:rPr>
                                <w:b/>
                                <w:bCs/>
                                <w:color w:val="00B050"/>
                                <w:sz w:val="28"/>
                                <w:szCs w:val="28"/>
                              </w:rPr>
                            </w:pPr>
                          </w:p>
                          <w:p w14:paraId="47E09740" w14:textId="77777777" w:rsidR="00F664C5" w:rsidRDefault="00F664C5" w:rsidP="00BD530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6206F7" id="_x0000_t202" coordsize="21600,21600" o:spt="202" path="m,l,21600r21600,l21600,xe">
                <v:stroke joinstyle="miter"/>
                <v:path gradientshapeok="t" o:connecttype="rect"/>
              </v:shapetype>
              <v:shape id="Text Box 2" o:spid="_x0000_s1026" type="#_x0000_t202" style="position:absolute;left:0;text-align:left;margin-left:26.4pt;margin-top:8pt;width:371.3pt;height: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" strokecolor="#00b050" strokeweight="2.25pt">
                <v:textbox>
                  <w:txbxContent>
                    <w:p w14:paraId="50DB7B69" w14:textId="6D9DFAEE" w:rsidR="00A15D9F" w:rsidRDefault="00A15D9F" w:rsidP="00BD5300">
                      <w:pPr>
                        <w:rPr>
                          <w:b/>
                          <w:bCs/>
                          <w:color w:val="00B050"/>
                          <w:sz w:val="28"/>
                          <w:szCs w:val="28"/>
                        </w:rPr>
                      </w:pPr>
                      <w:r w:rsidRPr="00BD5300">
                        <w:rPr>
                          <w:b/>
                          <w:bCs/>
                          <w:color w:val="00B050"/>
                          <w:sz w:val="28"/>
                          <w:szCs w:val="28"/>
                        </w:rPr>
                        <w:t>Les réactions tissulaires au cours du déplacement dentair</w:t>
                      </w:r>
                      <w:r w:rsidR="00F664C5">
                        <w:rPr>
                          <w:b/>
                          <w:bCs/>
                          <w:color w:val="00B050"/>
                          <w:sz w:val="28"/>
                          <w:szCs w:val="28"/>
                        </w:rPr>
                        <w:t>e</w:t>
                      </w:r>
                    </w:p>
                    <w:p w14:paraId="50A3100D" w14:textId="6904ECE6" w:rsidR="00F664C5" w:rsidRDefault="00F664C5" w:rsidP="00BD5300">
                      <w:pPr>
                        <w:rPr>
                          <w:b/>
                          <w:bCs/>
                          <w:color w:val="00B050"/>
                          <w:sz w:val="28"/>
                          <w:szCs w:val="28"/>
                        </w:rPr>
                      </w:pPr>
                      <w:r>
                        <w:rPr>
                          <w:b/>
                          <w:bCs/>
                          <w:color w:val="00B050"/>
                          <w:sz w:val="28"/>
                          <w:szCs w:val="28"/>
                        </w:rPr>
                        <w:t xml:space="preserve">Dr Nait </w:t>
                      </w:r>
                      <w:proofErr w:type="spellStart"/>
                      <w:r>
                        <w:rPr>
                          <w:b/>
                          <w:bCs/>
                          <w:color w:val="00B050"/>
                          <w:sz w:val="28"/>
                          <w:szCs w:val="28"/>
                        </w:rPr>
                        <w:t>Djoudi</w:t>
                      </w:r>
                      <w:proofErr w:type="spellEnd"/>
                      <w:r>
                        <w:rPr>
                          <w:b/>
                          <w:bCs/>
                          <w:color w:val="00B050"/>
                          <w:sz w:val="28"/>
                          <w:szCs w:val="28"/>
                        </w:rPr>
                        <w:t xml:space="preserve"> -Juin 2025</w:t>
                      </w:r>
                    </w:p>
                    <w:p w14:paraId="7AADC5ED" w14:textId="77777777" w:rsidR="00F664C5" w:rsidRDefault="00F664C5" w:rsidP="00BD5300">
                      <w:pPr>
                        <w:rPr>
                          <w:b/>
                          <w:bCs/>
                          <w:color w:val="00B050"/>
                          <w:sz w:val="28"/>
                          <w:szCs w:val="28"/>
                        </w:rPr>
                      </w:pPr>
                    </w:p>
                    <w:p w14:paraId="4705DE96" w14:textId="77777777" w:rsidR="00F664C5" w:rsidRDefault="00F664C5" w:rsidP="00BD5300">
                      <w:pPr>
                        <w:rPr>
                          <w:b/>
                          <w:bCs/>
                          <w:color w:val="00B050"/>
                          <w:sz w:val="28"/>
                          <w:szCs w:val="28"/>
                        </w:rPr>
                      </w:pPr>
                    </w:p>
                    <w:p w14:paraId="2F223C47" w14:textId="77777777" w:rsidR="00F664C5" w:rsidRDefault="00F664C5" w:rsidP="00BD5300">
                      <w:pPr>
                        <w:rPr>
                          <w:b/>
                          <w:bCs/>
                          <w:color w:val="00B050"/>
                          <w:sz w:val="28"/>
                          <w:szCs w:val="28"/>
                        </w:rPr>
                      </w:pPr>
                    </w:p>
                    <w:p w14:paraId="368F145C" w14:textId="77777777" w:rsidR="00F664C5" w:rsidRDefault="00F664C5" w:rsidP="00BD5300">
                      <w:pPr>
                        <w:rPr>
                          <w:b/>
                          <w:bCs/>
                          <w:color w:val="00B050"/>
                          <w:sz w:val="28"/>
                          <w:szCs w:val="28"/>
                        </w:rPr>
                      </w:pPr>
                    </w:p>
                    <w:p w14:paraId="47E09740" w14:textId="77777777" w:rsidR="00F664C5" w:rsidRDefault="00F664C5" w:rsidP="00BD5300"/>
                  </w:txbxContent>
                </v:textbox>
              </v:shape>
            </w:pict>
          </mc:Fallback>
        </mc:AlternateContent>
      </w:r>
    </w:p>
    <w:p w14:paraId="7D25B418" w14:textId="77777777" w:rsidR="00BD5300" w:rsidRDefault="00BD5300" w:rsidP="00192262">
      <w:pPr>
        <w:spacing w:line="360" w:lineRule="auto"/>
        <w:jc w:val="both"/>
        <w:rPr>
          <w:b/>
          <w:bCs/>
          <w:sz w:val="28"/>
          <w:szCs w:val="28"/>
        </w:rPr>
      </w:pPr>
    </w:p>
    <w:p w14:paraId="2A7AE5FF" w14:textId="77777777" w:rsidR="00192262" w:rsidRDefault="00192262" w:rsidP="00192262">
      <w:pPr>
        <w:spacing w:line="360" w:lineRule="auto"/>
        <w:jc w:val="both"/>
        <w:rPr>
          <w:b/>
          <w:bCs/>
          <w:sz w:val="28"/>
          <w:szCs w:val="28"/>
        </w:rPr>
      </w:pPr>
    </w:p>
    <w:p w14:paraId="47D62E98" w14:textId="77777777" w:rsidR="00192262" w:rsidRPr="00192262" w:rsidRDefault="00192262" w:rsidP="00192262">
      <w:pPr>
        <w:spacing w:line="360" w:lineRule="auto"/>
        <w:jc w:val="both"/>
        <w:rPr>
          <w:b/>
          <w:bCs/>
          <w:color w:val="00B050"/>
          <w:sz w:val="28"/>
          <w:szCs w:val="28"/>
        </w:rPr>
      </w:pPr>
    </w:p>
    <w:p w14:paraId="7EC65794" w14:textId="77777777" w:rsidR="00730C22" w:rsidRPr="00343CA4" w:rsidRDefault="00730C22" w:rsidP="00343CA4">
      <w:pPr>
        <w:spacing w:line="360" w:lineRule="auto"/>
        <w:jc w:val="both"/>
        <w:rPr>
          <w:b/>
          <w:bCs/>
          <w:sz w:val="28"/>
          <w:szCs w:val="28"/>
          <w:u w:val="single"/>
        </w:rPr>
      </w:pPr>
      <w:r w:rsidRPr="002903CD">
        <w:rPr>
          <w:b/>
          <w:bCs/>
          <w:sz w:val="28"/>
          <w:szCs w:val="28"/>
          <w:u w:val="single"/>
        </w:rPr>
        <w:t>Plan</w:t>
      </w:r>
    </w:p>
    <w:p w14:paraId="1A1ACB38" w14:textId="77777777" w:rsidR="00730C22" w:rsidRPr="002903CD" w:rsidRDefault="00730C22" w:rsidP="002903CD">
      <w:pPr>
        <w:spacing w:line="360" w:lineRule="auto"/>
        <w:jc w:val="both"/>
        <w:rPr>
          <w:b/>
          <w:bCs/>
          <w:sz w:val="28"/>
          <w:szCs w:val="28"/>
        </w:rPr>
      </w:pPr>
      <w:r w:rsidRPr="002903CD">
        <w:rPr>
          <w:b/>
          <w:bCs/>
          <w:sz w:val="28"/>
          <w:szCs w:val="28"/>
        </w:rPr>
        <w:t>Introduction</w:t>
      </w:r>
    </w:p>
    <w:p w14:paraId="10F2DFF7" w14:textId="77777777" w:rsidR="00730C22" w:rsidRPr="002903CD" w:rsidRDefault="00730C22" w:rsidP="002903CD">
      <w:pPr>
        <w:spacing w:line="360" w:lineRule="auto"/>
        <w:jc w:val="both"/>
        <w:rPr>
          <w:b/>
          <w:bCs/>
          <w:sz w:val="28"/>
          <w:szCs w:val="28"/>
        </w:rPr>
      </w:pPr>
      <w:r w:rsidRPr="002903CD">
        <w:rPr>
          <w:b/>
          <w:bCs/>
          <w:sz w:val="28"/>
          <w:szCs w:val="28"/>
        </w:rPr>
        <w:t>Rappel  histologique sur le parodonte</w:t>
      </w:r>
    </w:p>
    <w:p w14:paraId="5086B82F" w14:textId="77777777" w:rsidR="00730C22" w:rsidRDefault="00354EE0" w:rsidP="002903CD">
      <w:pPr>
        <w:spacing w:line="360" w:lineRule="auto"/>
        <w:jc w:val="both"/>
        <w:rPr>
          <w:b/>
          <w:bCs/>
          <w:sz w:val="28"/>
          <w:szCs w:val="28"/>
        </w:rPr>
      </w:pPr>
      <w:r w:rsidRPr="002903CD">
        <w:rPr>
          <w:b/>
          <w:bCs/>
          <w:sz w:val="28"/>
          <w:szCs w:val="28"/>
        </w:rPr>
        <w:t>Effets de l’application d’une force orthodontique</w:t>
      </w:r>
    </w:p>
    <w:p w14:paraId="5B54B86B" w14:textId="77777777" w:rsidR="006938D8" w:rsidRDefault="006938D8" w:rsidP="002903CD">
      <w:pPr>
        <w:spacing w:line="360" w:lineRule="auto"/>
        <w:jc w:val="both"/>
        <w:rPr>
          <w:b/>
          <w:bCs/>
          <w:sz w:val="28"/>
          <w:szCs w:val="28"/>
        </w:rPr>
      </w:pPr>
      <w:r>
        <w:rPr>
          <w:b/>
          <w:bCs/>
          <w:sz w:val="28"/>
          <w:szCs w:val="28"/>
        </w:rPr>
        <w:t>-Dans la zone de pression</w:t>
      </w:r>
    </w:p>
    <w:p w14:paraId="5C33B670" w14:textId="77777777" w:rsidR="006938D8" w:rsidRDefault="006938D8" w:rsidP="002903CD">
      <w:pPr>
        <w:spacing w:line="360" w:lineRule="auto"/>
        <w:jc w:val="both"/>
        <w:rPr>
          <w:b/>
          <w:bCs/>
          <w:sz w:val="28"/>
          <w:szCs w:val="28"/>
        </w:rPr>
      </w:pPr>
      <w:r>
        <w:rPr>
          <w:b/>
          <w:bCs/>
          <w:sz w:val="28"/>
          <w:szCs w:val="28"/>
        </w:rPr>
        <w:t>-Dans ma zone de tension</w:t>
      </w:r>
    </w:p>
    <w:p w14:paraId="46EAD129" w14:textId="77777777" w:rsidR="006938D8" w:rsidRDefault="006938D8" w:rsidP="002903CD">
      <w:pPr>
        <w:spacing w:line="360" w:lineRule="auto"/>
        <w:jc w:val="both"/>
        <w:rPr>
          <w:b/>
          <w:bCs/>
          <w:sz w:val="28"/>
          <w:szCs w:val="28"/>
        </w:rPr>
      </w:pPr>
      <w:r>
        <w:rPr>
          <w:b/>
          <w:bCs/>
          <w:sz w:val="28"/>
          <w:szCs w:val="28"/>
        </w:rPr>
        <w:t>Facteurs influençant le déplacement dentaire</w:t>
      </w:r>
    </w:p>
    <w:p w14:paraId="3966F001" w14:textId="77777777" w:rsidR="006938D8" w:rsidRDefault="006938D8" w:rsidP="002903CD">
      <w:pPr>
        <w:spacing w:line="360" w:lineRule="auto"/>
        <w:jc w:val="both"/>
        <w:rPr>
          <w:b/>
          <w:bCs/>
          <w:sz w:val="28"/>
          <w:szCs w:val="28"/>
        </w:rPr>
      </w:pPr>
      <w:r>
        <w:rPr>
          <w:b/>
          <w:bCs/>
          <w:sz w:val="28"/>
          <w:szCs w:val="28"/>
        </w:rPr>
        <w:t>Conclusion</w:t>
      </w:r>
    </w:p>
    <w:p w14:paraId="3D123599" w14:textId="77777777" w:rsidR="006938D8" w:rsidRPr="002903CD" w:rsidRDefault="006938D8" w:rsidP="002903CD">
      <w:pPr>
        <w:spacing w:line="360" w:lineRule="auto"/>
        <w:jc w:val="both"/>
        <w:rPr>
          <w:b/>
          <w:bCs/>
          <w:sz w:val="28"/>
          <w:szCs w:val="28"/>
        </w:rPr>
      </w:pPr>
    </w:p>
    <w:p w14:paraId="7E9F033F" w14:textId="77777777" w:rsidR="002903CD" w:rsidRPr="002903CD" w:rsidRDefault="002903CD" w:rsidP="002903CD">
      <w:pPr>
        <w:spacing w:line="360" w:lineRule="auto"/>
        <w:jc w:val="both"/>
        <w:rPr>
          <w:b/>
          <w:bCs/>
          <w:sz w:val="28"/>
          <w:szCs w:val="28"/>
        </w:rPr>
      </w:pPr>
    </w:p>
    <w:p w14:paraId="354C91D5" w14:textId="77777777" w:rsidR="00730C22" w:rsidRDefault="00730C22" w:rsidP="002903CD">
      <w:pPr>
        <w:spacing w:line="360" w:lineRule="auto"/>
        <w:jc w:val="both"/>
        <w:rPr>
          <w:b/>
          <w:bCs/>
          <w:sz w:val="28"/>
          <w:szCs w:val="28"/>
        </w:rPr>
      </w:pPr>
    </w:p>
    <w:p w14:paraId="55835B4A" w14:textId="77777777" w:rsidR="00192262" w:rsidRDefault="00192262" w:rsidP="002903CD">
      <w:pPr>
        <w:spacing w:line="360" w:lineRule="auto"/>
        <w:jc w:val="both"/>
        <w:rPr>
          <w:b/>
          <w:bCs/>
          <w:sz w:val="28"/>
          <w:szCs w:val="28"/>
        </w:rPr>
      </w:pPr>
    </w:p>
    <w:p w14:paraId="2B520797" w14:textId="77777777" w:rsidR="00192262" w:rsidRPr="002903CD" w:rsidRDefault="00192262" w:rsidP="002903CD">
      <w:pPr>
        <w:spacing w:line="360" w:lineRule="auto"/>
        <w:jc w:val="both"/>
        <w:rPr>
          <w:b/>
          <w:bCs/>
          <w:sz w:val="28"/>
          <w:szCs w:val="28"/>
        </w:rPr>
      </w:pPr>
    </w:p>
    <w:p w14:paraId="04FA004E" w14:textId="77777777" w:rsidR="00730C22" w:rsidRPr="002903CD" w:rsidRDefault="00730C22" w:rsidP="002903CD">
      <w:pPr>
        <w:spacing w:line="360" w:lineRule="auto"/>
        <w:jc w:val="both"/>
        <w:rPr>
          <w:b/>
          <w:bCs/>
          <w:sz w:val="28"/>
          <w:szCs w:val="28"/>
        </w:rPr>
      </w:pPr>
    </w:p>
    <w:p w14:paraId="05EA58A7" w14:textId="77777777" w:rsidR="00730C22" w:rsidRPr="002903CD" w:rsidRDefault="00730C22" w:rsidP="002903CD">
      <w:pPr>
        <w:spacing w:line="360" w:lineRule="auto"/>
        <w:jc w:val="both"/>
        <w:rPr>
          <w:b/>
          <w:bCs/>
          <w:sz w:val="28"/>
          <w:szCs w:val="28"/>
        </w:rPr>
      </w:pPr>
    </w:p>
    <w:p w14:paraId="0A57A782" w14:textId="77777777" w:rsidR="006938D8" w:rsidRPr="002903CD" w:rsidRDefault="00AB5AA0" w:rsidP="006938D8">
      <w:pPr>
        <w:spacing w:line="360" w:lineRule="auto"/>
        <w:jc w:val="both"/>
        <w:rPr>
          <w:b/>
          <w:bCs/>
          <w:color w:val="7030A0"/>
          <w:sz w:val="28"/>
          <w:szCs w:val="28"/>
          <w:u w:val="single"/>
        </w:rPr>
      </w:pPr>
      <w:r w:rsidRPr="002903CD">
        <w:rPr>
          <w:b/>
          <w:bCs/>
          <w:color w:val="7030A0"/>
          <w:sz w:val="28"/>
          <w:szCs w:val="28"/>
          <w:u w:val="single"/>
        </w:rPr>
        <w:lastRenderedPageBreak/>
        <w:t>Introduction</w:t>
      </w:r>
    </w:p>
    <w:p w14:paraId="5FC1D97A" w14:textId="77777777" w:rsidR="000602D7" w:rsidRPr="002903CD" w:rsidRDefault="00AD4593" w:rsidP="002903CD">
      <w:pPr>
        <w:spacing w:line="360" w:lineRule="auto"/>
        <w:jc w:val="both"/>
        <w:rPr>
          <w:b/>
          <w:bCs/>
          <w:sz w:val="28"/>
          <w:szCs w:val="28"/>
        </w:rPr>
      </w:pPr>
      <w:r w:rsidRPr="002903CD">
        <w:rPr>
          <w:b/>
          <w:bCs/>
          <w:sz w:val="28"/>
          <w:szCs w:val="28"/>
        </w:rPr>
        <w:t xml:space="preserve">   </w:t>
      </w:r>
      <w:r w:rsidR="000602D7" w:rsidRPr="002903CD">
        <w:rPr>
          <w:b/>
          <w:bCs/>
          <w:sz w:val="28"/>
          <w:szCs w:val="28"/>
        </w:rPr>
        <w:t xml:space="preserve"> </w:t>
      </w:r>
      <w:r w:rsidR="00AB5AA0" w:rsidRPr="002903CD">
        <w:rPr>
          <w:b/>
          <w:bCs/>
          <w:sz w:val="28"/>
          <w:szCs w:val="28"/>
        </w:rPr>
        <w:t>Au cours du déplacement dentaire qu’il soit physiologique ou provoqué par un force orthodontique</w:t>
      </w:r>
      <w:r w:rsidR="00CC0D01" w:rsidRPr="002903CD">
        <w:rPr>
          <w:b/>
          <w:bCs/>
          <w:sz w:val="28"/>
          <w:szCs w:val="28"/>
        </w:rPr>
        <w:t>, les réponses aux forces exercées s’</w:t>
      </w:r>
      <w:r w:rsidRPr="002903CD">
        <w:rPr>
          <w:b/>
          <w:bCs/>
          <w:sz w:val="28"/>
          <w:szCs w:val="28"/>
        </w:rPr>
        <w:t>op</w:t>
      </w:r>
      <w:r w:rsidR="00CC0D01" w:rsidRPr="002903CD">
        <w:rPr>
          <w:b/>
          <w:bCs/>
          <w:sz w:val="28"/>
          <w:szCs w:val="28"/>
        </w:rPr>
        <w:t xml:space="preserve">èrent au niveau du parodonte, </w:t>
      </w:r>
      <w:r w:rsidR="00CC0D01" w:rsidRPr="002903CD">
        <w:rPr>
          <w:b/>
          <w:bCs/>
          <w:color w:val="FF0000"/>
          <w:sz w:val="28"/>
          <w:szCs w:val="28"/>
        </w:rPr>
        <w:t>la dent se déplace donc avec son parodonte</w:t>
      </w:r>
      <w:r w:rsidR="00CC0D01" w:rsidRPr="002903CD">
        <w:rPr>
          <w:b/>
          <w:bCs/>
          <w:sz w:val="28"/>
          <w:szCs w:val="28"/>
        </w:rPr>
        <w:t xml:space="preserve">. </w:t>
      </w:r>
      <w:proofErr w:type="gramStart"/>
      <w:r w:rsidR="00CC0D01" w:rsidRPr="002903CD">
        <w:rPr>
          <w:b/>
          <w:bCs/>
          <w:sz w:val="28"/>
          <w:szCs w:val="28"/>
        </w:rPr>
        <w:t>il</w:t>
      </w:r>
      <w:proofErr w:type="gramEnd"/>
      <w:r w:rsidR="00CC0D01" w:rsidRPr="002903CD">
        <w:rPr>
          <w:b/>
          <w:bCs/>
          <w:sz w:val="28"/>
          <w:szCs w:val="28"/>
        </w:rPr>
        <w:t xml:space="preserve"> est important de retenir qu’aucun déplacement n’est possible sans desmodonte( dent ankylosée, dent réimplantée, implant…), et aucun déplacement n’est possible en absence d’os.</w:t>
      </w:r>
    </w:p>
    <w:p w14:paraId="2AC10074" w14:textId="77777777" w:rsidR="00D5593D" w:rsidRPr="002903CD" w:rsidRDefault="00AD4593" w:rsidP="002903CD">
      <w:pPr>
        <w:spacing w:line="360" w:lineRule="auto"/>
        <w:jc w:val="both"/>
        <w:rPr>
          <w:b/>
          <w:bCs/>
          <w:sz w:val="28"/>
          <w:szCs w:val="28"/>
        </w:rPr>
      </w:pPr>
      <w:r w:rsidRPr="002903CD">
        <w:rPr>
          <w:b/>
          <w:bCs/>
          <w:sz w:val="28"/>
          <w:szCs w:val="28"/>
        </w:rPr>
        <w:t xml:space="preserve">  </w:t>
      </w:r>
      <w:r w:rsidR="000602D7" w:rsidRPr="002903CD">
        <w:rPr>
          <w:b/>
          <w:bCs/>
          <w:sz w:val="28"/>
          <w:szCs w:val="28"/>
        </w:rPr>
        <w:t xml:space="preserve"> L’objet du cours est d’</w:t>
      </w:r>
      <w:r w:rsidRPr="002903CD">
        <w:rPr>
          <w:b/>
          <w:bCs/>
          <w:sz w:val="28"/>
          <w:szCs w:val="28"/>
        </w:rPr>
        <w:t>expliquer les phénomènes biologiques</w:t>
      </w:r>
      <w:r w:rsidR="000602D7" w:rsidRPr="002903CD">
        <w:rPr>
          <w:b/>
          <w:bCs/>
          <w:sz w:val="28"/>
          <w:szCs w:val="28"/>
        </w:rPr>
        <w:t xml:space="preserve"> qui se produisent au niveau du parodonte au cours du déplacement dentaire</w:t>
      </w:r>
      <w:r w:rsidR="00D5593D" w:rsidRPr="002903CD">
        <w:rPr>
          <w:b/>
          <w:bCs/>
          <w:sz w:val="28"/>
          <w:szCs w:val="28"/>
        </w:rPr>
        <w:t>, nous commencerons d’abord par faire quelques rappels sur le parodonte :</w:t>
      </w:r>
    </w:p>
    <w:p w14:paraId="493B2188" w14:textId="77777777" w:rsidR="008F316E" w:rsidRPr="002903CD" w:rsidRDefault="000E54FD" w:rsidP="002903CD">
      <w:pPr>
        <w:spacing w:line="360" w:lineRule="auto"/>
        <w:jc w:val="both"/>
        <w:rPr>
          <w:b/>
          <w:bCs/>
          <w:color w:val="7030A0"/>
          <w:sz w:val="28"/>
          <w:szCs w:val="28"/>
          <w:u w:val="single"/>
        </w:rPr>
      </w:pPr>
      <w:r w:rsidRPr="002903CD">
        <w:rPr>
          <w:b/>
          <w:bCs/>
          <w:color w:val="7030A0"/>
          <w:sz w:val="28"/>
          <w:szCs w:val="28"/>
          <w:u w:val="single"/>
        </w:rPr>
        <w:t>Rappel  histologique sur le parodonte </w:t>
      </w:r>
    </w:p>
    <w:p w14:paraId="7C822B81" w14:textId="77777777" w:rsidR="00AD4593" w:rsidRPr="002903CD" w:rsidRDefault="00AD4593" w:rsidP="002903CD">
      <w:pPr>
        <w:spacing w:line="360" w:lineRule="auto"/>
        <w:jc w:val="both"/>
        <w:rPr>
          <w:b/>
          <w:bCs/>
          <w:sz w:val="28"/>
          <w:szCs w:val="28"/>
        </w:rPr>
      </w:pPr>
      <w:r w:rsidRPr="002903CD">
        <w:rPr>
          <w:b/>
          <w:bCs/>
          <w:sz w:val="28"/>
          <w:szCs w:val="28"/>
        </w:rPr>
        <w:t xml:space="preserve">La dent est un organe solide lié à l’os basal par son parodonte (gencive, cément, ligament, os </w:t>
      </w:r>
      <w:r w:rsidR="008F316E" w:rsidRPr="002903CD">
        <w:rPr>
          <w:b/>
          <w:bCs/>
          <w:sz w:val="28"/>
          <w:szCs w:val="28"/>
        </w:rPr>
        <w:t>alvéolaire</w:t>
      </w:r>
      <w:r w:rsidRPr="002903CD">
        <w:rPr>
          <w:b/>
          <w:bCs/>
          <w:sz w:val="28"/>
          <w:szCs w:val="28"/>
        </w:rPr>
        <w:t>)</w:t>
      </w:r>
      <w:r w:rsidR="000E54FD" w:rsidRPr="002903CD">
        <w:rPr>
          <w:b/>
          <w:bCs/>
          <w:sz w:val="28"/>
          <w:szCs w:val="28"/>
        </w:rPr>
        <w:t> :</w:t>
      </w:r>
    </w:p>
    <w:p w14:paraId="28CBF08C" w14:textId="77777777" w:rsidR="000E54FD" w:rsidRPr="002903CD" w:rsidRDefault="003827C8" w:rsidP="002903CD">
      <w:pPr>
        <w:spacing w:line="360" w:lineRule="auto"/>
        <w:jc w:val="both"/>
        <w:rPr>
          <w:b/>
          <w:bCs/>
          <w:sz w:val="28"/>
          <w:szCs w:val="28"/>
        </w:rPr>
      </w:pPr>
      <w:r w:rsidRPr="002903CD">
        <w:rPr>
          <w:b/>
          <w:bCs/>
          <w:sz w:val="28"/>
          <w:szCs w:val="28"/>
        </w:rPr>
        <w:t xml:space="preserve">     </w:t>
      </w:r>
      <w:r w:rsidR="00AD4593" w:rsidRPr="002903CD">
        <w:rPr>
          <w:b/>
          <w:bCs/>
          <w:sz w:val="28"/>
          <w:szCs w:val="28"/>
        </w:rPr>
        <w:t xml:space="preserve">                    </w:t>
      </w:r>
      <w:r w:rsidR="00AD4593" w:rsidRPr="002903CD">
        <w:rPr>
          <w:b/>
          <w:bCs/>
          <w:noProof/>
          <w:sz w:val="28"/>
          <w:szCs w:val="28"/>
          <w:lang w:eastAsia="fr-FR"/>
        </w:rPr>
        <w:drawing>
          <wp:inline distT="0" distB="0" distL="0" distR="0" wp14:anchorId="2AB22605" wp14:editId="0F696410">
            <wp:extent cx="2000384" cy="1256306"/>
            <wp:effectExtent l="57150" t="38100" r="37966" b="20044"/>
            <wp:docPr id="2" name="Image 2" descr="http://www.chirdent.net/ancien_chirdent/img_articles/id_20/parodonte_sain.jpg"/>
            <wp:cNvGraphicFramePr/>
            <a:graphic xmlns:a="http://schemas.openxmlformats.org/drawingml/2006/main">
              <a:graphicData uri="http://schemas.openxmlformats.org/drawingml/2006/picture">
                <pic:pic xmlns:pic="http://schemas.openxmlformats.org/drawingml/2006/picture">
                  <pic:nvPicPr>
                    <pic:cNvPr id="5" name="Picture 3" descr="http://www.chirdent.net/ancien_chirdent/img_articles/id_20/parodonte_sain.jpg"/>
                    <pic:cNvPicPr>
                      <a:picLocks noChangeAspect="1" noChangeArrowheads="1"/>
                    </pic:cNvPicPr>
                  </pic:nvPicPr>
                  <pic:blipFill>
                    <a:blip r:embed="rId8" cstate="print"/>
                    <a:srcRect/>
                    <a:stretch>
                      <a:fillRect/>
                    </a:stretch>
                  </pic:blipFill>
                  <pic:spPr bwMode="auto">
                    <a:xfrm>
                      <a:off x="0" y="0"/>
                      <a:ext cx="2000384" cy="1256306"/>
                    </a:xfrm>
                    <a:prstGeom prst="rect">
                      <a:avLst/>
                    </a:prstGeom>
                    <a:noFill/>
                    <a:ln w="38100">
                      <a:solidFill>
                        <a:schemeClr val="tx2">
                          <a:lumMod val="50000"/>
                        </a:schemeClr>
                      </a:solidFill>
                    </a:ln>
                  </pic:spPr>
                </pic:pic>
              </a:graphicData>
            </a:graphic>
          </wp:inline>
        </w:drawing>
      </w:r>
      <w:r w:rsidR="00AD4593" w:rsidRPr="002903CD">
        <w:rPr>
          <w:b/>
          <w:bCs/>
          <w:sz w:val="28"/>
          <w:szCs w:val="28"/>
        </w:rPr>
        <w:t xml:space="preserve">                                  </w:t>
      </w:r>
      <w:r w:rsidR="00AD4593" w:rsidRPr="002903CD">
        <w:rPr>
          <w:b/>
          <w:bCs/>
          <w:noProof/>
          <w:sz w:val="28"/>
          <w:szCs w:val="28"/>
          <w:lang w:eastAsia="fr-FR"/>
        </w:rPr>
        <w:drawing>
          <wp:inline distT="0" distB="0" distL="0" distR="0" wp14:anchorId="59306FE9" wp14:editId="32421D08">
            <wp:extent cx="1475385" cy="1383527"/>
            <wp:effectExtent l="57150" t="38100" r="29565" b="26173"/>
            <wp:docPr id="1" name="Image 1" descr="http://www.chirdent.net/ancien_chirdent/img_articles/id_20/parodonte_sain2.jpg"/>
            <wp:cNvGraphicFramePr/>
            <a:graphic xmlns:a="http://schemas.openxmlformats.org/drawingml/2006/main">
              <a:graphicData uri="http://schemas.openxmlformats.org/drawingml/2006/picture">
                <pic:pic xmlns:pic="http://schemas.openxmlformats.org/drawingml/2006/picture">
                  <pic:nvPicPr>
                    <pic:cNvPr id="4" name="Picture 5" descr="http://www.chirdent.net/ancien_chirdent/img_articles/id_20/parodonte_sain2.jpg"/>
                    <pic:cNvPicPr>
                      <a:picLocks noChangeAspect="1" noChangeArrowheads="1"/>
                    </pic:cNvPicPr>
                  </pic:nvPicPr>
                  <pic:blipFill>
                    <a:blip r:embed="rId9" cstate="print"/>
                    <a:srcRect/>
                    <a:stretch>
                      <a:fillRect/>
                    </a:stretch>
                  </pic:blipFill>
                  <pic:spPr bwMode="auto">
                    <a:xfrm>
                      <a:off x="0" y="0"/>
                      <a:ext cx="1475385" cy="1383527"/>
                    </a:xfrm>
                    <a:prstGeom prst="rect">
                      <a:avLst/>
                    </a:prstGeom>
                    <a:noFill/>
                    <a:ln w="38100">
                      <a:solidFill>
                        <a:schemeClr val="tx2">
                          <a:lumMod val="50000"/>
                        </a:schemeClr>
                      </a:solidFill>
                    </a:ln>
                  </pic:spPr>
                </pic:pic>
              </a:graphicData>
            </a:graphic>
          </wp:inline>
        </w:drawing>
      </w:r>
    </w:p>
    <w:p w14:paraId="32D7E7ED" w14:textId="77777777" w:rsidR="003827C8" w:rsidRPr="002903CD" w:rsidRDefault="003827C8" w:rsidP="002903CD">
      <w:pPr>
        <w:spacing w:line="360" w:lineRule="auto"/>
        <w:jc w:val="both"/>
        <w:rPr>
          <w:b/>
          <w:bCs/>
          <w:color w:val="00B050"/>
          <w:sz w:val="28"/>
          <w:szCs w:val="28"/>
        </w:rPr>
      </w:pPr>
      <w:r w:rsidRPr="002903CD">
        <w:rPr>
          <w:b/>
          <w:bCs/>
          <w:color w:val="00B050"/>
          <w:sz w:val="28"/>
          <w:szCs w:val="28"/>
        </w:rPr>
        <w:t>La gencive :</w:t>
      </w:r>
    </w:p>
    <w:p w14:paraId="1FE94A5D" w14:textId="77777777" w:rsidR="003827C8" w:rsidRPr="002903CD" w:rsidRDefault="00CB6738" w:rsidP="002903CD">
      <w:pPr>
        <w:spacing w:line="360" w:lineRule="auto"/>
        <w:jc w:val="both"/>
        <w:rPr>
          <w:b/>
          <w:bCs/>
          <w:sz w:val="28"/>
          <w:szCs w:val="28"/>
        </w:rPr>
      </w:pPr>
      <w:r w:rsidRPr="002903CD">
        <w:rPr>
          <w:b/>
          <w:bCs/>
          <w:sz w:val="28"/>
          <w:szCs w:val="28"/>
        </w:rPr>
        <w:t>C’est la partie de la muqueuse buccale qui recouvre les procès alvéolaires et entoure les collets des dents.</w:t>
      </w:r>
      <w:r w:rsidR="003827C8" w:rsidRPr="002903CD">
        <w:rPr>
          <w:b/>
          <w:bCs/>
          <w:sz w:val="28"/>
          <w:szCs w:val="28"/>
        </w:rPr>
        <w:t xml:space="preserve"> Elle comprend :</w:t>
      </w:r>
    </w:p>
    <w:p w14:paraId="53D68E67" w14:textId="77777777" w:rsidR="003827C8" w:rsidRPr="002903CD" w:rsidRDefault="003827C8" w:rsidP="002903CD">
      <w:pPr>
        <w:spacing w:after="0" w:line="360" w:lineRule="auto"/>
        <w:jc w:val="both"/>
        <w:rPr>
          <w:b/>
          <w:bCs/>
          <w:sz w:val="28"/>
          <w:szCs w:val="28"/>
        </w:rPr>
      </w:pPr>
      <w:r w:rsidRPr="002903CD">
        <w:rPr>
          <w:b/>
          <w:bCs/>
          <w:sz w:val="28"/>
          <w:szCs w:val="28"/>
        </w:rPr>
        <w:t>-La gencive libre marginale.</w:t>
      </w:r>
    </w:p>
    <w:p w14:paraId="6921DD3B" w14:textId="77777777" w:rsidR="003827C8" w:rsidRPr="002903CD" w:rsidRDefault="003827C8" w:rsidP="002903CD">
      <w:pPr>
        <w:spacing w:after="0" w:line="360" w:lineRule="auto"/>
        <w:jc w:val="both"/>
        <w:rPr>
          <w:b/>
          <w:bCs/>
          <w:sz w:val="28"/>
          <w:szCs w:val="28"/>
        </w:rPr>
      </w:pPr>
      <w:r w:rsidRPr="002903CD">
        <w:rPr>
          <w:b/>
          <w:bCs/>
          <w:sz w:val="28"/>
          <w:szCs w:val="28"/>
        </w:rPr>
        <w:t>-La gencive attachée.</w:t>
      </w:r>
    </w:p>
    <w:p w14:paraId="53311C24" w14:textId="77777777" w:rsidR="00721510" w:rsidRPr="002903CD" w:rsidRDefault="00CB6738" w:rsidP="002903CD">
      <w:pPr>
        <w:spacing w:after="0" w:line="360" w:lineRule="auto"/>
        <w:jc w:val="both"/>
        <w:rPr>
          <w:b/>
          <w:bCs/>
          <w:sz w:val="28"/>
          <w:szCs w:val="28"/>
        </w:rPr>
      </w:pPr>
      <w:r w:rsidRPr="002903CD">
        <w:rPr>
          <w:b/>
          <w:bCs/>
          <w:color w:val="00B050"/>
          <w:sz w:val="28"/>
          <w:szCs w:val="28"/>
        </w:rPr>
        <w:lastRenderedPageBreak/>
        <w:t>La papille gingivale:</w:t>
      </w:r>
      <w:r w:rsidRPr="002903CD">
        <w:rPr>
          <w:b/>
          <w:bCs/>
          <w:sz w:val="28"/>
          <w:szCs w:val="28"/>
        </w:rPr>
        <w:t xml:space="preserve"> la gencive interdentaire forme ce qu’on appelle « la papille gingivale »</w:t>
      </w:r>
    </w:p>
    <w:p w14:paraId="1E1166A6" w14:textId="77777777" w:rsidR="00721510" w:rsidRPr="002903CD" w:rsidRDefault="00CB6738" w:rsidP="002903CD">
      <w:pPr>
        <w:spacing w:line="360" w:lineRule="auto"/>
        <w:jc w:val="both"/>
        <w:rPr>
          <w:b/>
          <w:bCs/>
          <w:sz w:val="28"/>
          <w:szCs w:val="28"/>
        </w:rPr>
      </w:pPr>
      <w:r w:rsidRPr="002903CD">
        <w:rPr>
          <w:b/>
          <w:bCs/>
          <w:color w:val="00B050"/>
          <w:sz w:val="28"/>
          <w:szCs w:val="28"/>
        </w:rPr>
        <w:t>La muqueuse alvéolaire:</w:t>
      </w:r>
      <w:r w:rsidRPr="002903CD">
        <w:rPr>
          <w:b/>
          <w:bCs/>
          <w:sz w:val="28"/>
          <w:szCs w:val="28"/>
        </w:rPr>
        <w:t xml:space="preserve"> la gencive se termine au niveau de la jonction muco-gingivale et se continue du coté alvéolaire par la muqueuse alvéolaire.</w:t>
      </w:r>
    </w:p>
    <w:p w14:paraId="1C9BB26B" w14:textId="77777777" w:rsidR="008753FA" w:rsidRPr="002903CD" w:rsidRDefault="003827C8" w:rsidP="002903CD">
      <w:pPr>
        <w:spacing w:line="360" w:lineRule="auto"/>
        <w:jc w:val="both"/>
        <w:rPr>
          <w:b/>
          <w:bCs/>
          <w:sz w:val="28"/>
          <w:szCs w:val="28"/>
        </w:rPr>
      </w:pPr>
      <w:r w:rsidRPr="002903CD">
        <w:rPr>
          <w:b/>
          <w:bCs/>
          <w:color w:val="00B050"/>
          <w:sz w:val="28"/>
          <w:szCs w:val="28"/>
        </w:rPr>
        <w:t>Le cément :</w:t>
      </w:r>
      <w:r w:rsidRPr="002903CD">
        <w:rPr>
          <w:rFonts w:eastAsia="+mn-ea"/>
          <w:b/>
          <w:bCs/>
          <w:color w:val="FFFFFF"/>
          <w:kern w:val="24"/>
          <w:sz w:val="28"/>
          <w:szCs w:val="28"/>
          <w:lang w:eastAsia="fr-FR"/>
        </w:rPr>
        <w:t xml:space="preserve"> </w:t>
      </w:r>
      <w:r w:rsidR="00CB6738" w:rsidRPr="002903CD">
        <w:rPr>
          <w:b/>
          <w:bCs/>
          <w:sz w:val="28"/>
          <w:szCs w:val="28"/>
        </w:rPr>
        <w:t>C’est un tissu conjonctif minéralisé e</w:t>
      </w:r>
      <w:r w:rsidR="008753FA" w:rsidRPr="002903CD">
        <w:rPr>
          <w:b/>
          <w:bCs/>
          <w:sz w:val="28"/>
          <w:szCs w:val="28"/>
        </w:rPr>
        <w:t xml:space="preserve">t avasculaire  qui recouvre </w:t>
      </w:r>
      <w:r w:rsidRPr="002903CD">
        <w:rPr>
          <w:b/>
          <w:bCs/>
          <w:sz w:val="28"/>
          <w:szCs w:val="28"/>
        </w:rPr>
        <w:t>la dentine</w:t>
      </w:r>
      <w:r w:rsidR="008753FA" w:rsidRPr="002903CD">
        <w:rPr>
          <w:b/>
          <w:bCs/>
          <w:sz w:val="28"/>
          <w:szCs w:val="28"/>
        </w:rPr>
        <w:t xml:space="preserve"> pour permettre</w:t>
      </w:r>
      <w:r w:rsidRPr="002903CD">
        <w:rPr>
          <w:b/>
          <w:bCs/>
          <w:sz w:val="28"/>
          <w:szCs w:val="28"/>
        </w:rPr>
        <w:t xml:space="preserve"> </w:t>
      </w:r>
      <w:r w:rsidR="00CB6738" w:rsidRPr="002903CD">
        <w:rPr>
          <w:b/>
          <w:bCs/>
          <w:sz w:val="28"/>
          <w:szCs w:val="28"/>
        </w:rPr>
        <w:t xml:space="preserve">l’attachement des fibres desmodontales à la dent. </w:t>
      </w:r>
      <w:r w:rsidR="008753FA" w:rsidRPr="002903CD">
        <w:rPr>
          <w:b/>
          <w:bCs/>
          <w:color w:val="00B050"/>
          <w:sz w:val="28"/>
          <w:szCs w:val="28"/>
        </w:rPr>
        <w:t xml:space="preserve">Le </w:t>
      </w:r>
      <w:proofErr w:type="spellStart"/>
      <w:r w:rsidR="008753FA" w:rsidRPr="002903CD">
        <w:rPr>
          <w:b/>
          <w:bCs/>
          <w:color w:val="00B050"/>
          <w:sz w:val="28"/>
          <w:szCs w:val="28"/>
        </w:rPr>
        <w:t>désmodonte</w:t>
      </w:r>
      <w:proofErr w:type="spellEnd"/>
      <w:r w:rsidR="008753FA" w:rsidRPr="002903CD">
        <w:rPr>
          <w:b/>
          <w:bCs/>
          <w:color w:val="00B050"/>
          <w:sz w:val="28"/>
          <w:szCs w:val="28"/>
        </w:rPr>
        <w:t xml:space="preserve"> (ligament alvéolo-dentaire) :</w:t>
      </w:r>
      <w:r w:rsidR="008753FA" w:rsidRPr="002903CD">
        <w:rPr>
          <w:rFonts w:eastAsia="+mn-ea"/>
          <w:b/>
          <w:bCs/>
          <w:color w:val="FFFFFF"/>
          <w:kern w:val="24"/>
          <w:sz w:val="28"/>
          <w:szCs w:val="28"/>
          <w:lang w:eastAsia="fr-FR"/>
        </w:rPr>
        <w:t xml:space="preserve"> </w:t>
      </w:r>
      <w:r w:rsidR="00CB6738" w:rsidRPr="002903CD">
        <w:rPr>
          <w:b/>
          <w:bCs/>
          <w:sz w:val="28"/>
          <w:szCs w:val="28"/>
        </w:rPr>
        <w:t xml:space="preserve">C’est un tissu conjonctif fibreux richement vascularisé et innervé qui entoure la racine d’une dent et la relie à son alvéole il est constitué: </w:t>
      </w:r>
    </w:p>
    <w:p w14:paraId="1C186A9F" w14:textId="77777777" w:rsidR="00721510" w:rsidRPr="002903CD" w:rsidRDefault="00CB6738" w:rsidP="002903CD">
      <w:pPr>
        <w:spacing w:after="0" w:line="360" w:lineRule="auto"/>
        <w:jc w:val="both"/>
        <w:rPr>
          <w:b/>
          <w:bCs/>
          <w:sz w:val="28"/>
          <w:szCs w:val="28"/>
        </w:rPr>
      </w:pPr>
      <w:r w:rsidRPr="002903CD">
        <w:rPr>
          <w:b/>
          <w:bCs/>
          <w:sz w:val="28"/>
          <w:szCs w:val="28"/>
        </w:rPr>
        <w:t>Substance fondamentale</w:t>
      </w:r>
    </w:p>
    <w:p w14:paraId="6FBF0EA1" w14:textId="77777777" w:rsidR="00721510" w:rsidRPr="002903CD" w:rsidRDefault="00CB6738" w:rsidP="002903CD">
      <w:pPr>
        <w:spacing w:after="0" w:line="360" w:lineRule="auto"/>
        <w:jc w:val="both"/>
        <w:rPr>
          <w:b/>
          <w:bCs/>
          <w:sz w:val="28"/>
          <w:szCs w:val="28"/>
        </w:rPr>
      </w:pPr>
      <w:r w:rsidRPr="002903CD">
        <w:rPr>
          <w:b/>
          <w:bCs/>
          <w:sz w:val="28"/>
          <w:szCs w:val="28"/>
        </w:rPr>
        <w:t>Des éléments cellulaires</w:t>
      </w:r>
    </w:p>
    <w:p w14:paraId="0FA13186" w14:textId="77777777" w:rsidR="000E54FD" w:rsidRPr="002903CD" w:rsidRDefault="00CB6738" w:rsidP="002903CD">
      <w:pPr>
        <w:spacing w:after="0" w:line="360" w:lineRule="auto"/>
        <w:jc w:val="both"/>
        <w:rPr>
          <w:b/>
          <w:bCs/>
          <w:sz w:val="28"/>
          <w:szCs w:val="28"/>
        </w:rPr>
      </w:pPr>
      <w:r w:rsidRPr="002903CD">
        <w:rPr>
          <w:b/>
          <w:bCs/>
          <w:sz w:val="28"/>
          <w:szCs w:val="28"/>
        </w:rPr>
        <w:t xml:space="preserve">Des éléments fibrillaires </w:t>
      </w:r>
    </w:p>
    <w:p w14:paraId="35F59F0C" w14:textId="77777777" w:rsidR="008F316E" w:rsidRPr="002903CD" w:rsidRDefault="00CC0D01" w:rsidP="002903CD">
      <w:pPr>
        <w:spacing w:line="360" w:lineRule="auto"/>
        <w:jc w:val="both"/>
        <w:rPr>
          <w:b/>
          <w:bCs/>
          <w:color w:val="7030A0"/>
          <w:sz w:val="28"/>
          <w:szCs w:val="28"/>
          <w:u w:val="single"/>
        </w:rPr>
      </w:pPr>
      <w:r w:rsidRPr="002903CD">
        <w:rPr>
          <w:b/>
          <w:bCs/>
          <w:color w:val="7030A0"/>
          <w:sz w:val="28"/>
          <w:szCs w:val="28"/>
          <w:u w:val="single"/>
        </w:rPr>
        <w:t xml:space="preserve">  </w:t>
      </w:r>
      <w:r w:rsidR="00AB5AA0" w:rsidRPr="002903CD">
        <w:rPr>
          <w:b/>
          <w:bCs/>
          <w:color w:val="7030A0"/>
          <w:sz w:val="28"/>
          <w:szCs w:val="28"/>
          <w:u w:val="single"/>
        </w:rPr>
        <w:t xml:space="preserve"> </w:t>
      </w:r>
      <w:r w:rsidR="008F316E" w:rsidRPr="002903CD">
        <w:rPr>
          <w:b/>
          <w:bCs/>
          <w:color w:val="7030A0"/>
          <w:sz w:val="28"/>
          <w:szCs w:val="28"/>
          <w:u w:val="single"/>
        </w:rPr>
        <w:t>Effets de l’application d’une force orthodontique</w:t>
      </w:r>
    </w:p>
    <w:p w14:paraId="2AE36022" w14:textId="77777777" w:rsidR="00AB5AA0" w:rsidRPr="002903CD" w:rsidRDefault="008F316E" w:rsidP="006938D8">
      <w:pPr>
        <w:spacing w:line="360" w:lineRule="auto"/>
        <w:rPr>
          <w:b/>
          <w:bCs/>
          <w:color w:val="FF0000"/>
          <w:sz w:val="28"/>
          <w:szCs w:val="28"/>
        </w:rPr>
      </w:pPr>
      <w:r w:rsidRPr="002903CD">
        <w:rPr>
          <w:b/>
          <w:bCs/>
          <w:sz w:val="28"/>
          <w:szCs w:val="28"/>
        </w:rPr>
        <w:t xml:space="preserve">Lors de l’application d’une force orthodontique   le déplacement dentaire s’effectue suite à un ensemble de </w:t>
      </w:r>
      <w:r w:rsidRPr="002903CD">
        <w:rPr>
          <w:b/>
          <w:bCs/>
          <w:color w:val="FF0000"/>
          <w:sz w:val="28"/>
          <w:szCs w:val="28"/>
        </w:rPr>
        <w:t>phénomènes  de remodelage</w:t>
      </w:r>
      <w:r w:rsidRPr="002903CD">
        <w:rPr>
          <w:b/>
          <w:bCs/>
          <w:sz w:val="28"/>
          <w:szCs w:val="28"/>
        </w:rPr>
        <w:t xml:space="preserve"> qui se prod</w:t>
      </w:r>
      <w:r w:rsidR="002903CD">
        <w:rPr>
          <w:b/>
          <w:bCs/>
          <w:sz w:val="28"/>
          <w:szCs w:val="28"/>
        </w:rPr>
        <w:t xml:space="preserve">uisent </w:t>
      </w:r>
      <w:r w:rsidRPr="002903CD">
        <w:rPr>
          <w:b/>
          <w:bCs/>
          <w:sz w:val="28"/>
          <w:szCs w:val="28"/>
        </w:rPr>
        <w:t xml:space="preserve">au niveau des éléments du parodonte.                                               Au cours de ce déplacement  on observe </w:t>
      </w:r>
      <w:r w:rsidRPr="002903CD">
        <w:rPr>
          <w:b/>
          <w:bCs/>
          <w:color w:val="FF0000"/>
          <w:sz w:val="28"/>
          <w:szCs w:val="28"/>
        </w:rPr>
        <w:t>des zones comprimées</w:t>
      </w:r>
      <w:r w:rsidRPr="002903CD">
        <w:rPr>
          <w:b/>
          <w:bCs/>
          <w:sz w:val="28"/>
          <w:szCs w:val="28"/>
        </w:rPr>
        <w:t xml:space="preserve"> dites de </w:t>
      </w:r>
      <w:r w:rsidRPr="002903CD">
        <w:rPr>
          <w:b/>
          <w:bCs/>
          <w:color w:val="FF0000"/>
          <w:sz w:val="28"/>
          <w:szCs w:val="28"/>
        </w:rPr>
        <w:t xml:space="preserve">pression </w:t>
      </w:r>
      <w:r w:rsidR="00552D41" w:rsidRPr="002903CD">
        <w:rPr>
          <w:b/>
          <w:bCs/>
          <w:sz w:val="28"/>
          <w:szCs w:val="28"/>
        </w:rPr>
        <w:t>e</w:t>
      </w:r>
      <w:r w:rsidRPr="002903CD">
        <w:rPr>
          <w:b/>
          <w:bCs/>
          <w:sz w:val="28"/>
          <w:szCs w:val="28"/>
        </w:rPr>
        <w:t xml:space="preserve">t </w:t>
      </w:r>
      <w:r w:rsidRPr="002903CD">
        <w:rPr>
          <w:b/>
          <w:bCs/>
          <w:color w:val="FF0000"/>
          <w:sz w:val="28"/>
          <w:szCs w:val="28"/>
        </w:rPr>
        <w:t>des zones étirées</w:t>
      </w:r>
      <w:r w:rsidRPr="002903CD">
        <w:rPr>
          <w:b/>
          <w:bCs/>
          <w:sz w:val="28"/>
          <w:szCs w:val="28"/>
        </w:rPr>
        <w:t xml:space="preserve"> dites </w:t>
      </w:r>
      <w:r w:rsidR="001C713E" w:rsidRPr="002903CD">
        <w:rPr>
          <w:b/>
          <w:bCs/>
          <w:sz w:val="28"/>
          <w:szCs w:val="28"/>
        </w:rPr>
        <w:t xml:space="preserve">de </w:t>
      </w:r>
      <w:r w:rsidR="001C713E" w:rsidRPr="002903CD">
        <w:rPr>
          <w:b/>
          <w:bCs/>
          <w:color w:val="FF0000"/>
          <w:sz w:val="28"/>
          <w:szCs w:val="28"/>
        </w:rPr>
        <w:t>tension</w:t>
      </w:r>
    </w:p>
    <w:p w14:paraId="6FEBCAD8" w14:textId="77777777" w:rsidR="001C713E" w:rsidRPr="002903CD" w:rsidRDefault="001C713E" w:rsidP="002903CD">
      <w:pPr>
        <w:spacing w:after="0" w:line="360" w:lineRule="auto"/>
        <w:jc w:val="both"/>
        <w:rPr>
          <w:b/>
          <w:bCs/>
          <w:i/>
          <w:iCs/>
          <w:color w:val="E36C0A" w:themeColor="accent6" w:themeShade="BF"/>
          <w:sz w:val="28"/>
          <w:szCs w:val="28"/>
        </w:rPr>
      </w:pPr>
      <w:r w:rsidRPr="002903CD">
        <w:rPr>
          <w:b/>
          <w:bCs/>
          <w:i/>
          <w:iCs/>
          <w:color w:val="E36C0A" w:themeColor="accent6" w:themeShade="BF"/>
          <w:sz w:val="28"/>
          <w:szCs w:val="28"/>
        </w:rPr>
        <w:t xml:space="preserve">Dans  la zone de pression </w:t>
      </w:r>
    </w:p>
    <w:p w14:paraId="43D1C026" w14:textId="77777777" w:rsidR="001C713E" w:rsidRPr="002903CD" w:rsidRDefault="001C713E" w:rsidP="002903CD">
      <w:pPr>
        <w:spacing w:after="0" w:line="360" w:lineRule="auto"/>
        <w:jc w:val="both"/>
        <w:rPr>
          <w:b/>
          <w:bCs/>
          <w:color w:val="943634" w:themeColor="accent2" w:themeShade="BF"/>
          <w:sz w:val="28"/>
          <w:szCs w:val="28"/>
        </w:rPr>
      </w:pPr>
      <w:r w:rsidRPr="002903CD">
        <w:rPr>
          <w:b/>
          <w:bCs/>
          <w:color w:val="943634" w:themeColor="accent2" w:themeShade="BF"/>
          <w:sz w:val="28"/>
          <w:szCs w:val="28"/>
        </w:rPr>
        <w:t>Effets mécaniques :</w:t>
      </w:r>
    </w:p>
    <w:p w14:paraId="60C5390F" w14:textId="77777777" w:rsidR="001C713E" w:rsidRPr="002903CD" w:rsidRDefault="001C713E" w:rsidP="002903CD">
      <w:pPr>
        <w:spacing w:after="0" w:line="360" w:lineRule="auto"/>
        <w:jc w:val="both"/>
        <w:rPr>
          <w:b/>
          <w:bCs/>
          <w:color w:val="00B050"/>
          <w:sz w:val="28"/>
          <w:szCs w:val="28"/>
        </w:rPr>
      </w:pPr>
      <w:r w:rsidRPr="002903CD">
        <w:rPr>
          <w:b/>
          <w:bCs/>
          <w:color w:val="00B050"/>
          <w:sz w:val="28"/>
          <w:szCs w:val="28"/>
        </w:rPr>
        <w:t xml:space="preserve">— </w:t>
      </w:r>
      <w:r w:rsidRPr="002903CD">
        <w:rPr>
          <w:b/>
          <w:bCs/>
          <w:i/>
          <w:iCs/>
          <w:color w:val="00B050"/>
          <w:sz w:val="28"/>
          <w:szCs w:val="28"/>
          <w:u w:val="single"/>
        </w:rPr>
        <w:t>au niveau du desmodonte :</w:t>
      </w:r>
    </w:p>
    <w:p w14:paraId="092AEAB1" w14:textId="77777777" w:rsidR="00BD5300" w:rsidRPr="002903CD" w:rsidRDefault="003B6694" w:rsidP="002903CD">
      <w:pPr>
        <w:spacing w:line="360" w:lineRule="auto"/>
        <w:jc w:val="both"/>
        <w:rPr>
          <w:b/>
          <w:bCs/>
          <w:sz w:val="28"/>
          <w:szCs w:val="28"/>
        </w:rPr>
      </w:pPr>
      <w:r w:rsidRPr="002903CD">
        <w:rPr>
          <w:b/>
          <w:bCs/>
          <w:i/>
          <w:iCs/>
          <w:sz w:val="28"/>
          <w:szCs w:val="28"/>
        </w:rPr>
        <w:t xml:space="preserve"> L</w:t>
      </w:r>
      <w:r w:rsidR="001C713E" w:rsidRPr="002903CD">
        <w:rPr>
          <w:b/>
          <w:bCs/>
          <w:i/>
          <w:iCs/>
          <w:sz w:val="28"/>
          <w:szCs w:val="28"/>
        </w:rPr>
        <w:t xml:space="preserve">e déplacement initial </w:t>
      </w:r>
      <w:r w:rsidR="001C713E" w:rsidRPr="002903CD">
        <w:rPr>
          <w:b/>
          <w:bCs/>
          <w:sz w:val="28"/>
          <w:szCs w:val="28"/>
        </w:rPr>
        <w:t xml:space="preserve">est surtout d'origine hydraulique, il se manifeste au niveau desmodontal par une compression des espaces vasculaires avec </w:t>
      </w:r>
      <w:r w:rsidR="001C713E" w:rsidRPr="002903CD">
        <w:rPr>
          <w:b/>
          <w:bCs/>
          <w:i/>
          <w:iCs/>
          <w:sz w:val="28"/>
          <w:szCs w:val="28"/>
        </w:rPr>
        <w:t xml:space="preserve">ischémie. Le ligament est progressivement </w:t>
      </w:r>
      <w:r w:rsidR="001C713E" w:rsidRPr="002903CD">
        <w:rPr>
          <w:b/>
          <w:bCs/>
          <w:sz w:val="28"/>
          <w:szCs w:val="28"/>
        </w:rPr>
        <w:t>comprimé le long de la lame criblée, ce qui  explique la sensation de douleur après activation.</w:t>
      </w:r>
    </w:p>
    <w:p w14:paraId="4E7A2D8A" w14:textId="77777777" w:rsidR="001C713E" w:rsidRPr="002903CD" w:rsidRDefault="001C713E" w:rsidP="002903CD">
      <w:pPr>
        <w:spacing w:line="360" w:lineRule="auto"/>
        <w:jc w:val="both"/>
        <w:rPr>
          <w:b/>
          <w:bCs/>
          <w:color w:val="00B050"/>
          <w:sz w:val="28"/>
          <w:szCs w:val="28"/>
        </w:rPr>
      </w:pPr>
      <w:r w:rsidRPr="002903CD">
        <w:rPr>
          <w:b/>
          <w:bCs/>
          <w:color w:val="00B050"/>
          <w:sz w:val="28"/>
          <w:szCs w:val="28"/>
        </w:rPr>
        <w:lastRenderedPageBreak/>
        <w:t xml:space="preserve">— </w:t>
      </w:r>
      <w:r w:rsidRPr="002903CD">
        <w:rPr>
          <w:b/>
          <w:bCs/>
          <w:i/>
          <w:iCs/>
          <w:color w:val="00B050"/>
          <w:sz w:val="28"/>
          <w:szCs w:val="28"/>
          <w:u w:val="single"/>
        </w:rPr>
        <w:t>au niveau de la lame criblée :</w:t>
      </w:r>
    </w:p>
    <w:p w14:paraId="4031EB89" w14:textId="77777777" w:rsidR="001C713E" w:rsidRPr="002903CD" w:rsidRDefault="001C713E" w:rsidP="002903CD">
      <w:pPr>
        <w:spacing w:line="360" w:lineRule="auto"/>
        <w:jc w:val="both"/>
        <w:rPr>
          <w:b/>
          <w:bCs/>
          <w:sz w:val="28"/>
          <w:szCs w:val="28"/>
        </w:rPr>
      </w:pPr>
      <w:r w:rsidRPr="002903CD">
        <w:rPr>
          <w:b/>
          <w:bCs/>
          <w:i/>
          <w:iCs/>
          <w:color w:val="7030A0"/>
          <w:sz w:val="28"/>
          <w:szCs w:val="28"/>
        </w:rPr>
        <w:t xml:space="preserve"> </w:t>
      </w:r>
      <w:r w:rsidR="003B6694" w:rsidRPr="002903CD">
        <w:rPr>
          <w:b/>
          <w:bCs/>
          <w:i/>
          <w:iCs/>
          <w:sz w:val="28"/>
          <w:szCs w:val="28"/>
        </w:rPr>
        <w:t>S</w:t>
      </w:r>
      <w:r w:rsidRPr="002903CD">
        <w:rPr>
          <w:b/>
          <w:bCs/>
          <w:i/>
          <w:iCs/>
          <w:sz w:val="28"/>
          <w:szCs w:val="28"/>
        </w:rPr>
        <w:t xml:space="preserve">e produit une </w:t>
      </w:r>
      <w:r w:rsidRPr="002903CD">
        <w:rPr>
          <w:b/>
          <w:bCs/>
          <w:sz w:val="28"/>
          <w:szCs w:val="28"/>
        </w:rPr>
        <w:t>déformation secondaire de l'os alvéolaire (flexion alvéolaire) faisant suite à cette compression du desmodonte.</w:t>
      </w:r>
    </w:p>
    <w:p w14:paraId="5625CFE5" w14:textId="77777777" w:rsidR="001C713E" w:rsidRPr="002903CD" w:rsidRDefault="001C713E" w:rsidP="002903CD">
      <w:pPr>
        <w:spacing w:line="360" w:lineRule="auto"/>
        <w:jc w:val="both"/>
        <w:rPr>
          <w:b/>
          <w:bCs/>
          <w:color w:val="943634" w:themeColor="accent2" w:themeShade="BF"/>
          <w:sz w:val="28"/>
          <w:szCs w:val="28"/>
        </w:rPr>
      </w:pPr>
      <w:r w:rsidRPr="002903CD">
        <w:rPr>
          <w:b/>
          <w:bCs/>
          <w:color w:val="943634" w:themeColor="accent2" w:themeShade="BF"/>
          <w:sz w:val="28"/>
          <w:szCs w:val="28"/>
        </w:rPr>
        <w:t>Effets  biologiques:</w:t>
      </w:r>
    </w:p>
    <w:p w14:paraId="03A557F7" w14:textId="77777777" w:rsidR="00BD5300" w:rsidRPr="002903CD" w:rsidRDefault="001C713E" w:rsidP="002903CD">
      <w:pPr>
        <w:spacing w:line="360" w:lineRule="auto"/>
        <w:jc w:val="both"/>
        <w:rPr>
          <w:b/>
          <w:bCs/>
          <w:sz w:val="28"/>
          <w:szCs w:val="28"/>
        </w:rPr>
      </w:pPr>
      <w:r w:rsidRPr="002903CD">
        <w:rPr>
          <w:b/>
          <w:bCs/>
          <w:sz w:val="28"/>
          <w:szCs w:val="28"/>
        </w:rPr>
        <w:t>La compression du ligament et la flexion alvéolaire induisent, à certains niveaux, l'apparition de cellules ostéogéniques, et à d'autres niveaux, la disparition progressive des éléments cellulaires. Cette variation dans la réponse sera fonction du degré de pression exercée.</w:t>
      </w:r>
    </w:p>
    <w:p w14:paraId="792C550D" w14:textId="77777777" w:rsidR="001C713E" w:rsidRPr="002903CD" w:rsidRDefault="001C713E" w:rsidP="002903CD">
      <w:pPr>
        <w:spacing w:line="360" w:lineRule="auto"/>
        <w:jc w:val="both"/>
        <w:rPr>
          <w:b/>
          <w:bCs/>
          <w:color w:val="943634" w:themeColor="accent2" w:themeShade="BF"/>
          <w:sz w:val="28"/>
          <w:szCs w:val="28"/>
        </w:rPr>
      </w:pPr>
      <w:r w:rsidRPr="002903CD">
        <w:rPr>
          <w:b/>
          <w:bCs/>
          <w:noProof/>
          <w:color w:val="943634" w:themeColor="accent2" w:themeShade="BF"/>
          <w:sz w:val="28"/>
          <w:szCs w:val="28"/>
          <w:lang w:eastAsia="fr-FR"/>
        </w:rPr>
        <w:lastRenderedPageBreak/>
        <w:drawing>
          <wp:inline distT="0" distB="0" distL="0" distR="0" wp14:anchorId="2D607826" wp14:editId="5EC43EC1">
            <wp:extent cx="2768600" cy="6407150"/>
            <wp:effectExtent l="19050" t="0" r="12700" b="1803400"/>
            <wp:docPr id="4" name="Image 4" descr="ph"/>
            <wp:cNvGraphicFramePr/>
            <a:graphic xmlns:a="http://schemas.openxmlformats.org/drawingml/2006/main">
              <a:graphicData uri="http://schemas.openxmlformats.org/drawingml/2006/picture">
                <pic:pic xmlns:pic="http://schemas.openxmlformats.org/drawingml/2006/picture">
                  <pic:nvPicPr>
                    <pic:cNvPr id="4" name="Image 2" descr="ph"/>
                    <pic:cNvPicPr>
                      <a:picLocks noChangeAspect="1" noChangeArrowheads="1"/>
                    </pic:cNvPicPr>
                  </pic:nvPicPr>
                  <pic:blipFill>
                    <a:blip r:embed="rId10" cstate="print"/>
                    <a:srcRect l="16238" r="2765" b="30119"/>
                    <a:stretch>
                      <a:fillRect/>
                    </a:stretch>
                  </pic:blipFill>
                  <pic:spPr bwMode="auto">
                    <a:xfrm>
                      <a:off x="0" y="0"/>
                      <a:ext cx="2768570" cy="64070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2903CD">
        <w:rPr>
          <w:b/>
          <w:bCs/>
          <w:color w:val="943634" w:themeColor="accent2" w:themeShade="BF"/>
          <w:sz w:val="28"/>
          <w:szCs w:val="28"/>
        </w:rPr>
        <w:t xml:space="preserve">                            </w:t>
      </w:r>
      <w:r w:rsidRPr="002903CD">
        <w:rPr>
          <w:b/>
          <w:bCs/>
          <w:noProof/>
          <w:color w:val="943634" w:themeColor="accent2" w:themeShade="BF"/>
          <w:sz w:val="28"/>
          <w:szCs w:val="28"/>
          <w:lang w:eastAsia="fr-FR"/>
        </w:rPr>
        <mc:AlternateContent>
          <mc:Choice Requires="wps">
            <w:drawing>
              <wp:inline distT="0" distB="0" distL="0" distR="0" wp14:anchorId="1313C008" wp14:editId="28050FCF">
                <wp:extent cx="2051050" cy="3517900"/>
                <wp:effectExtent l="0" t="0" r="0" b="0"/>
                <wp:docPr id="3" name="Rectangle 2"/>
                <wp:cNvGraphicFramePr/>
                <a:graphic xmlns:a="http://schemas.openxmlformats.org/drawingml/2006/main">
                  <a:graphicData uri="http://schemas.microsoft.com/office/word/2010/wordprocessingShape">
                    <wps:wsp>
                      <wps:cNvSpPr/>
                      <wps:spPr>
                        <a:xfrm>
                          <a:off x="0" y="0"/>
                          <a:ext cx="2051050" cy="3517900"/>
                        </a:xfrm>
                        <a:prstGeom prst="rect">
                          <a:avLst/>
                        </a:prstGeom>
                      </wps:spPr>
                      <wps:txbx>
                        <w:txbxContent>
                          <w:p w14:paraId="1D8279D2"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R. L. D. = résorption latérale directe.</w:t>
                            </w:r>
                          </w:p>
                          <w:p w14:paraId="3188215E"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R. I. = résorption indirecte.</w:t>
                            </w:r>
                          </w:p>
                          <w:p w14:paraId="4E74CFD7"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 xml:space="preserve">H = </w:t>
                            </w:r>
                            <w:proofErr w:type="spellStart"/>
                            <w:r>
                              <w:rPr>
                                <w:rFonts w:hAnsi="Calibri"/>
                                <w:b/>
                                <w:bCs/>
                                <w:color w:val="000000" w:themeColor="text1"/>
                                <w:kern w:val="24"/>
                                <w:sz w:val="48"/>
                                <w:szCs w:val="48"/>
                              </w:rPr>
                              <w:t>hyalinisation</w:t>
                            </w:r>
                            <w:proofErr w:type="spellEnd"/>
                            <w:r>
                              <w:rPr>
                                <w:rFonts w:hAnsi="Calibri"/>
                                <w:b/>
                                <w:bCs/>
                                <w:color w:val="000000" w:themeColor="text1"/>
                                <w:kern w:val="24"/>
                                <w:sz w:val="48"/>
                                <w:szCs w:val="48"/>
                              </w:rPr>
                              <w:t>.</w:t>
                            </w:r>
                          </w:p>
                          <w:p w14:paraId="725649E3" w14:textId="653C424D"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A. C. = apposition compensatrice</w:t>
                            </w:r>
                          </w:p>
                          <w:p w14:paraId="735D810C" w14:textId="77777777" w:rsidR="00662E7A" w:rsidRDefault="00662E7A" w:rsidP="00662E7A">
                            <w:pPr>
                              <w:rPr>
                                <w:rFonts w:hAnsi="Calibri"/>
                                <w:b/>
                                <w:bCs/>
                                <w:color w:val="000000" w:themeColor="text1"/>
                                <w:kern w:val="24"/>
                                <w:sz w:val="48"/>
                                <w:szCs w:val="48"/>
                              </w:rPr>
                            </w:pPr>
                            <w:proofErr w:type="spellStart"/>
                            <w:r>
                              <w:rPr>
                                <w:rFonts w:hAnsi="Calibri"/>
                                <w:b/>
                                <w:bCs/>
                                <w:color w:val="000000" w:themeColor="text1"/>
                                <w:kern w:val="24"/>
                                <w:sz w:val="48"/>
                                <w:szCs w:val="48"/>
                              </w:rPr>
                              <w:t>Ost.c</w:t>
                            </w:r>
                            <w:proofErr w:type="spellEnd"/>
                            <w:r>
                              <w:rPr>
                                <w:rFonts w:hAnsi="Calibri"/>
                                <w:b/>
                                <w:bCs/>
                                <w:color w:val="000000" w:themeColor="text1"/>
                                <w:kern w:val="24"/>
                                <w:sz w:val="48"/>
                                <w:szCs w:val="48"/>
                              </w:rPr>
                              <w:t>. = ostéoclastes.</w:t>
                            </w:r>
                          </w:p>
                          <w:p w14:paraId="652CA5AA" w14:textId="77777777" w:rsidR="00662E7A" w:rsidRDefault="00662E7A" w:rsidP="00662E7A">
                            <w:pPr>
                              <w:rPr>
                                <w:rFonts w:hAnsi="Calibri"/>
                                <w:b/>
                                <w:bCs/>
                                <w:color w:val="000000" w:themeColor="text1"/>
                                <w:kern w:val="24"/>
                                <w:sz w:val="48"/>
                                <w:szCs w:val="48"/>
                              </w:rPr>
                            </w:pPr>
                            <w:proofErr w:type="spellStart"/>
                            <w:r>
                              <w:rPr>
                                <w:rFonts w:hAnsi="Calibri"/>
                                <w:b/>
                                <w:bCs/>
                                <w:color w:val="000000" w:themeColor="text1"/>
                                <w:kern w:val="24"/>
                                <w:sz w:val="48"/>
                                <w:szCs w:val="48"/>
                              </w:rPr>
                              <w:t>Ost.b</w:t>
                            </w:r>
                            <w:proofErr w:type="spellEnd"/>
                            <w:r>
                              <w:rPr>
                                <w:rFonts w:hAnsi="Calibri"/>
                                <w:b/>
                                <w:bCs/>
                                <w:color w:val="000000" w:themeColor="text1"/>
                                <w:kern w:val="24"/>
                                <w:sz w:val="48"/>
                                <w:szCs w:val="48"/>
                              </w:rPr>
                              <w:t>. = ostéoblastes.</w:t>
                            </w:r>
                          </w:p>
                          <w:p w14:paraId="7CDC51C8"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F = direction de la force.</w:t>
                            </w:r>
                          </w:p>
                          <w:p w14:paraId="2B3A5C7E"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e. = émail.</w:t>
                            </w:r>
                          </w:p>
                        </w:txbxContent>
                      </wps:txbx>
                      <wps:bodyPr wrap="square">
                        <a:spAutoFit/>
                      </wps:bodyPr>
                    </wps:wsp>
                  </a:graphicData>
                </a:graphic>
              </wp:inline>
            </w:drawing>
          </mc:Choice>
          <mc:Fallback>
            <w:pict>
              <v:rect w14:anchorId="1313C008" id="Rectangle 2" o:spid="_x0000_s1027" style="width:161.5pt;height:2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" filled="f" stroked="f">
                <v:textbox style="mso-fit-shape-to-text:t">
                  <w:txbxContent>
                    <w:p w14:paraId="1D8279D2"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R. L. D. = résorption latérale directe.</w:t>
                      </w:r>
                    </w:p>
                    <w:p w14:paraId="3188215E"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R. I. = résorption indirecte.</w:t>
                      </w:r>
                    </w:p>
                    <w:p w14:paraId="4E74CFD7"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 xml:space="preserve">H = </w:t>
                      </w:r>
                      <w:proofErr w:type="spellStart"/>
                      <w:r>
                        <w:rPr>
                          <w:rFonts w:hAnsi="Calibri"/>
                          <w:b/>
                          <w:bCs/>
                          <w:color w:val="000000" w:themeColor="text1"/>
                          <w:kern w:val="24"/>
                          <w:sz w:val="48"/>
                          <w:szCs w:val="48"/>
                        </w:rPr>
                        <w:t>hyalinisation</w:t>
                      </w:r>
                      <w:proofErr w:type="spellEnd"/>
                      <w:r>
                        <w:rPr>
                          <w:rFonts w:hAnsi="Calibri"/>
                          <w:b/>
                          <w:bCs/>
                          <w:color w:val="000000" w:themeColor="text1"/>
                          <w:kern w:val="24"/>
                          <w:sz w:val="48"/>
                          <w:szCs w:val="48"/>
                        </w:rPr>
                        <w:t>.</w:t>
                      </w:r>
                    </w:p>
                    <w:p w14:paraId="725649E3" w14:textId="653C424D"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A. C. = apposition compensatrice</w:t>
                      </w:r>
                    </w:p>
                    <w:p w14:paraId="735D810C" w14:textId="77777777" w:rsidR="00662E7A" w:rsidRDefault="00662E7A" w:rsidP="00662E7A">
                      <w:pPr>
                        <w:rPr>
                          <w:rFonts w:hAnsi="Calibri"/>
                          <w:b/>
                          <w:bCs/>
                          <w:color w:val="000000" w:themeColor="text1"/>
                          <w:kern w:val="24"/>
                          <w:sz w:val="48"/>
                          <w:szCs w:val="48"/>
                        </w:rPr>
                      </w:pPr>
                      <w:proofErr w:type="spellStart"/>
                      <w:r>
                        <w:rPr>
                          <w:rFonts w:hAnsi="Calibri"/>
                          <w:b/>
                          <w:bCs/>
                          <w:color w:val="000000" w:themeColor="text1"/>
                          <w:kern w:val="24"/>
                          <w:sz w:val="48"/>
                          <w:szCs w:val="48"/>
                        </w:rPr>
                        <w:t>Ost.c</w:t>
                      </w:r>
                      <w:proofErr w:type="spellEnd"/>
                      <w:r>
                        <w:rPr>
                          <w:rFonts w:hAnsi="Calibri"/>
                          <w:b/>
                          <w:bCs/>
                          <w:color w:val="000000" w:themeColor="text1"/>
                          <w:kern w:val="24"/>
                          <w:sz w:val="48"/>
                          <w:szCs w:val="48"/>
                        </w:rPr>
                        <w:t>. = ostéoclastes.</w:t>
                      </w:r>
                    </w:p>
                    <w:p w14:paraId="652CA5AA" w14:textId="77777777" w:rsidR="00662E7A" w:rsidRDefault="00662E7A" w:rsidP="00662E7A">
                      <w:pPr>
                        <w:rPr>
                          <w:rFonts w:hAnsi="Calibri"/>
                          <w:b/>
                          <w:bCs/>
                          <w:color w:val="000000" w:themeColor="text1"/>
                          <w:kern w:val="24"/>
                          <w:sz w:val="48"/>
                          <w:szCs w:val="48"/>
                        </w:rPr>
                      </w:pPr>
                      <w:proofErr w:type="spellStart"/>
                      <w:r>
                        <w:rPr>
                          <w:rFonts w:hAnsi="Calibri"/>
                          <w:b/>
                          <w:bCs/>
                          <w:color w:val="000000" w:themeColor="text1"/>
                          <w:kern w:val="24"/>
                          <w:sz w:val="48"/>
                          <w:szCs w:val="48"/>
                        </w:rPr>
                        <w:t>Ost.b</w:t>
                      </w:r>
                      <w:proofErr w:type="spellEnd"/>
                      <w:r>
                        <w:rPr>
                          <w:rFonts w:hAnsi="Calibri"/>
                          <w:b/>
                          <w:bCs/>
                          <w:color w:val="000000" w:themeColor="text1"/>
                          <w:kern w:val="24"/>
                          <w:sz w:val="48"/>
                          <w:szCs w:val="48"/>
                        </w:rPr>
                        <w:t>. = ostéoblastes.</w:t>
                      </w:r>
                    </w:p>
                    <w:p w14:paraId="7CDC51C8"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F = direction de la force.</w:t>
                      </w:r>
                    </w:p>
                    <w:p w14:paraId="2B3A5C7E" w14:textId="77777777" w:rsidR="00662E7A" w:rsidRDefault="00662E7A" w:rsidP="00662E7A">
                      <w:pPr>
                        <w:rPr>
                          <w:rFonts w:hAnsi="Calibri"/>
                          <w:b/>
                          <w:bCs/>
                          <w:color w:val="000000" w:themeColor="text1"/>
                          <w:kern w:val="24"/>
                          <w:sz w:val="48"/>
                          <w:szCs w:val="48"/>
                        </w:rPr>
                      </w:pPr>
                      <w:r>
                        <w:rPr>
                          <w:rFonts w:hAnsi="Calibri"/>
                          <w:b/>
                          <w:bCs/>
                          <w:color w:val="000000" w:themeColor="text1"/>
                          <w:kern w:val="24"/>
                          <w:sz w:val="48"/>
                          <w:szCs w:val="48"/>
                        </w:rPr>
                        <w:t>e. = émail.</w:t>
                      </w:r>
                    </w:p>
                  </w:txbxContent>
                </v:textbox>
                <w10:anchorlock/>
              </v:rect>
            </w:pict>
          </mc:Fallback>
        </mc:AlternateContent>
      </w:r>
    </w:p>
    <w:p w14:paraId="34C7C803" w14:textId="77777777" w:rsidR="001C713E" w:rsidRPr="002903CD" w:rsidRDefault="001C713E" w:rsidP="002903CD">
      <w:pPr>
        <w:spacing w:line="360" w:lineRule="auto"/>
        <w:jc w:val="both"/>
        <w:rPr>
          <w:b/>
          <w:bCs/>
          <w:color w:val="943634" w:themeColor="accent2" w:themeShade="BF"/>
          <w:sz w:val="28"/>
          <w:szCs w:val="28"/>
        </w:rPr>
      </w:pPr>
      <w:r w:rsidRPr="002903CD">
        <w:rPr>
          <w:b/>
          <w:bCs/>
          <w:noProof/>
          <w:color w:val="00B050"/>
          <w:sz w:val="28"/>
          <w:szCs w:val="28"/>
          <w:lang w:eastAsia="fr-FR"/>
        </w:rPr>
        <w:lastRenderedPageBreak/>
        <mc:AlternateContent>
          <mc:Choice Requires="wps">
            <w:drawing>
              <wp:inline distT="0" distB="0" distL="0" distR="0" wp14:anchorId="4DA219E1" wp14:editId="5EC79EC9">
                <wp:extent cx="5760720" cy="582441"/>
                <wp:effectExtent l="0" t="0" r="0" b="0"/>
                <wp:docPr id="580873304" name="Rectangle 4"/>
                <wp:cNvGraphicFramePr/>
                <a:graphic xmlns:a="http://schemas.openxmlformats.org/drawingml/2006/main">
                  <a:graphicData uri="http://schemas.microsoft.com/office/word/2010/wordprocessingShape">
                    <wps:wsp>
                      <wps:cNvSpPr/>
                      <wps:spPr>
                        <a:xfrm>
                          <a:off x="0" y="0"/>
                          <a:ext cx="5760720" cy="582441"/>
                        </a:xfrm>
                        <a:prstGeom prst="rect">
                          <a:avLst/>
                        </a:prstGeom>
                      </wps:spPr>
                      <wps:txbx>
                        <w:txbxContent>
                          <w:p w14:paraId="7D923254" w14:textId="77777777" w:rsidR="00662E7A" w:rsidRDefault="00662E7A" w:rsidP="00662E7A">
                            <w:pPr>
                              <w:rPr>
                                <w:rFonts w:hAnsi="Calibri"/>
                                <w:i/>
                                <w:iCs/>
                                <w:color w:val="000000" w:themeColor="text1"/>
                                <w:kern w:val="24"/>
                                <w:sz w:val="36"/>
                                <w:szCs w:val="36"/>
                              </w:rPr>
                            </w:pPr>
                            <w:r>
                              <w:rPr>
                                <w:rFonts w:hAnsi="Calibri"/>
                                <w:i/>
                                <w:iCs/>
                                <w:color w:val="000000" w:themeColor="text1"/>
                                <w:kern w:val="24"/>
                                <w:sz w:val="36"/>
                                <w:szCs w:val="36"/>
                              </w:rPr>
                              <w:t xml:space="preserve"> </w:t>
                            </w:r>
                            <w:r>
                              <w:rPr>
                                <w:rFonts w:hAnsi="Calibri"/>
                                <w:b/>
                                <w:bCs/>
                                <w:i/>
                                <w:iCs/>
                                <w:color w:val="000000" w:themeColor="text1"/>
                                <w:kern w:val="24"/>
                                <w:sz w:val="40"/>
                                <w:szCs w:val="40"/>
                              </w:rPr>
                              <w:t>Modifications histologiques</w:t>
                            </w:r>
                          </w:p>
                          <w:p w14:paraId="6CA1A8E3" w14:textId="77777777" w:rsidR="00662E7A" w:rsidRDefault="00662E7A" w:rsidP="00662E7A">
                            <w:pPr>
                              <w:rPr>
                                <w:rFonts w:hAnsi="Calibri"/>
                                <w:b/>
                                <w:bCs/>
                                <w:i/>
                                <w:iCs/>
                                <w:color w:val="000000" w:themeColor="text1"/>
                                <w:kern w:val="24"/>
                                <w:sz w:val="40"/>
                                <w:szCs w:val="40"/>
                              </w:rPr>
                            </w:pPr>
                            <w:proofErr w:type="gramStart"/>
                            <w:r>
                              <w:rPr>
                                <w:rFonts w:hAnsi="Calibri"/>
                                <w:b/>
                                <w:bCs/>
                                <w:i/>
                                <w:iCs/>
                                <w:color w:val="000000" w:themeColor="text1"/>
                                <w:kern w:val="24"/>
                                <w:sz w:val="40"/>
                                <w:szCs w:val="40"/>
                              </w:rPr>
                              <w:t>au</w:t>
                            </w:r>
                            <w:proofErr w:type="gramEnd"/>
                            <w:r>
                              <w:rPr>
                                <w:rFonts w:hAnsi="Calibri"/>
                                <w:b/>
                                <w:bCs/>
                                <w:i/>
                                <w:iCs/>
                                <w:color w:val="000000" w:themeColor="text1"/>
                                <w:kern w:val="24"/>
                                <w:sz w:val="40"/>
                                <w:szCs w:val="40"/>
                              </w:rPr>
                              <w:t xml:space="preserve"> niveau d'une zone comprimée (d'après BARON).</w:t>
                            </w:r>
                          </w:p>
                        </w:txbxContent>
                      </wps:txbx>
                      <wps:bodyPr wrap="square">
                        <a:spAutoFit/>
                      </wps:bodyPr>
                    </wps:wsp>
                  </a:graphicData>
                </a:graphic>
              </wp:inline>
            </w:drawing>
          </mc:Choice>
          <mc:Fallback>
            <w:pict>
              <v:rect w14:anchorId="4DA219E1" id="Rectangle 4" o:spid="_x0000_s1028" style="width:453.6pt;height:4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" filled="f" stroked="f">
                <v:textbox style="mso-fit-shape-to-text:t">
                  <w:txbxContent>
                    <w:p w14:paraId="7D923254" w14:textId="77777777" w:rsidR="00662E7A" w:rsidRDefault="00662E7A" w:rsidP="00662E7A">
                      <w:pPr>
                        <w:rPr>
                          <w:rFonts w:hAnsi="Calibri"/>
                          <w:i/>
                          <w:iCs/>
                          <w:color w:val="000000" w:themeColor="text1"/>
                          <w:kern w:val="24"/>
                          <w:sz w:val="36"/>
                          <w:szCs w:val="36"/>
                        </w:rPr>
                      </w:pPr>
                      <w:r>
                        <w:rPr>
                          <w:rFonts w:hAnsi="Calibri"/>
                          <w:i/>
                          <w:iCs/>
                          <w:color w:val="000000" w:themeColor="text1"/>
                          <w:kern w:val="24"/>
                          <w:sz w:val="36"/>
                          <w:szCs w:val="36"/>
                        </w:rPr>
                        <w:t xml:space="preserve"> </w:t>
                      </w:r>
                      <w:r>
                        <w:rPr>
                          <w:rFonts w:hAnsi="Calibri"/>
                          <w:b/>
                          <w:bCs/>
                          <w:i/>
                          <w:iCs/>
                          <w:color w:val="000000" w:themeColor="text1"/>
                          <w:kern w:val="24"/>
                          <w:sz w:val="40"/>
                          <w:szCs w:val="40"/>
                        </w:rPr>
                        <w:t>Modifications histologiques</w:t>
                      </w:r>
                    </w:p>
                    <w:p w14:paraId="6CA1A8E3" w14:textId="77777777" w:rsidR="00662E7A" w:rsidRDefault="00662E7A" w:rsidP="00662E7A">
                      <w:pPr>
                        <w:rPr>
                          <w:rFonts w:hAnsi="Calibri"/>
                          <w:b/>
                          <w:bCs/>
                          <w:i/>
                          <w:iCs/>
                          <w:color w:val="000000" w:themeColor="text1"/>
                          <w:kern w:val="24"/>
                          <w:sz w:val="40"/>
                          <w:szCs w:val="40"/>
                        </w:rPr>
                      </w:pPr>
                      <w:proofErr w:type="gramStart"/>
                      <w:r>
                        <w:rPr>
                          <w:rFonts w:hAnsi="Calibri"/>
                          <w:b/>
                          <w:bCs/>
                          <w:i/>
                          <w:iCs/>
                          <w:color w:val="000000" w:themeColor="text1"/>
                          <w:kern w:val="24"/>
                          <w:sz w:val="40"/>
                          <w:szCs w:val="40"/>
                        </w:rPr>
                        <w:t>au</w:t>
                      </w:r>
                      <w:proofErr w:type="gramEnd"/>
                      <w:r>
                        <w:rPr>
                          <w:rFonts w:hAnsi="Calibri"/>
                          <w:b/>
                          <w:bCs/>
                          <w:i/>
                          <w:iCs/>
                          <w:color w:val="000000" w:themeColor="text1"/>
                          <w:kern w:val="24"/>
                          <w:sz w:val="40"/>
                          <w:szCs w:val="40"/>
                        </w:rPr>
                        <w:t xml:space="preserve"> niveau d'une zone comprimée (d'après BARON).</w:t>
                      </w:r>
                    </w:p>
                  </w:txbxContent>
                </v:textbox>
                <w10:anchorlock/>
              </v:rect>
            </w:pict>
          </mc:Fallback>
        </mc:AlternateContent>
      </w:r>
    </w:p>
    <w:p w14:paraId="6F50F154" w14:textId="77777777" w:rsidR="003B6694" w:rsidRPr="002903CD" w:rsidRDefault="003B6694" w:rsidP="006938D8">
      <w:pPr>
        <w:spacing w:after="0" w:line="360" w:lineRule="auto"/>
        <w:jc w:val="both"/>
        <w:rPr>
          <w:b/>
          <w:bCs/>
          <w:color w:val="00B050"/>
          <w:sz w:val="28"/>
          <w:szCs w:val="28"/>
        </w:rPr>
      </w:pPr>
      <w:r w:rsidRPr="002903CD">
        <w:rPr>
          <w:b/>
          <w:bCs/>
          <w:color w:val="00B050"/>
          <w:sz w:val="28"/>
          <w:szCs w:val="28"/>
        </w:rPr>
        <w:t>LA RÉSORPTION OSSEUSE DIRECTE :</w:t>
      </w:r>
    </w:p>
    <w:p w14:paraId="0F472658" w14:textId="77777777" w:rsidR="003B6694" w:rsidRPr="002903CD" w:rsidRDefault="003B6694" w:rsidP="006938D8">
      <w:pPr>
        <w:spacing w:after="0" w:line="360" w:lineRule="auto"/>
        <w:jc w:val="both"/>
        <w:rPr>
          <w:b/>
          <w:bCs/>
          <w:color w:val="00B050"/>
          <w:sz w:val="28"/>
          <w:szCs w:val="28"/>
        </w:rPr>
      </w:pPr>
      <w:r w:rsidRPr="002903CD">
        <w:rPr>
          <w:b/>
          <w:bCs/>
          <w:color w:val="00B050"/>
          <w:sz w:val="28"/>
          <w:szCs w:val="28"/>
        </w:rPr>
        <w:t xml:space="preserve">        (</w:t>
      </w:r>
      <w:proofErr w:type="gramStart"/>
      <w:r w:rsidRPr="002903CD">
        <w:rPr>
          <w:b/>
          <w:bCs/>
          <w:color w:val="00B050"/>
          <w:sz w:val="28"/>
          <w:szCs w:val="28"/>
        </w:rPr>
        <w:t>cas</w:t>
      </w:r>
      <w:proofErr w:type="gramEnd"/>
      <w:r w:rsidRPr="002903CD">
        <w:rPr>
          <w:b/>
          <w:bCs/>
          <w:color w:val="00B050"/>
          <w:sz w:val="28"/>
          <w:szCs w:val="28"/>
        </w:rPr>
        <w:t xml:space="preserve"> d’application de force légère )</w:t>
      </w:r>
    </w:p>
    <w:p w14:paraId="3796B724" w14:textId="77777777" w:rsidR="003B6694" w:rsidRPr="002903CD" w:rsidRDefault="003B6694" w:rsidP="006938D8">
      <w:pPr>
        <w:spacing w:after="0" w:line="360" w:lineRule="auto"/>
        <w:jc w:val="both"/>
        <w:rPr>
          <w:b/>
          <w:bCs/>
          <w:color w:val="943634" w:themeColor="accent2" w:themeShade="BF"/>
          <w:sz w:val="28"/>
          <w:szCs w:val="28"/>
        </w:rPr>
      </w:pPr>
      <w:r w:rsidRPr="002903CD">
        <w:rPr>
          <w:b/>
          <w:bCs/>
          <w:color w:val="943634" w:themeColor="accent2" w:themeShade="BF"/>
          <w:sz w:val="28"/>
          <w:szCs w:val="28"/>
          <w:u w:val="single"/>
        </w:rPr>
        <w:t xml:space="preserve">— </w:t>
      </w:r>
      <w:r w:rsidR="006938D8">
        <w:rPr>
          <w:b/>
          <w:bCs/>
          <w:i/>
          <w:iCs/>
          <w:color w:val="943634" w:themeColor="accent2" w:themeShade="BF"/>
          <w:sz w:val="28"/>
          <w:szCs w:val="28"/>
          <w:u w:val="single"/>
        </w:rPr>
        <w:t>R</w:t>
      </w:r>
      <w:r w:rsidRPr="002903CD">
        <w:rPr>
          <w:b/>
          <w:bCs/>
          <w:i/>
          <w:iCs/>
          <w:color w:val="943634" w:themeColor="accent2" w:themeShade="BF"/>
          <w:sz w:val="28"/>
          <w:szCs w:val="28"/>
          <w:u w:val="single"/>
        </w:rPr>
        <w:t>ésorption latérale directe :</w:t>
      </w:r>
    </w:p>
    <w:p w14:paraId="2BFCAA42" w14:textId="77777777" w:rsidR="003B6694" w:rsidRPr="002903CD" w:rsidRDefault="003B6694" w:rsidP="002903CD">
      <w:pPr>
        <w:spacing w:line="360" w:lineRule="auto"/>
        <w:jc w:val="both"/>
        <w:rPr>
          <w:b/>
          <w:bCs/>
          <w:sz w:val="28"/>
          <w:szCs w:val="28"/>
        </w:rPr>
      </w:pPr>
      <w:r w:rsidRPr="002903CD">
        <w:rPr>
          <w:b/>
          <w:bCs/>
          <w:i/>
          <w:iCs/>
          <w:color w:val="FF0000"/>
          <w:sz w:val="28"/>
          <w:szCs w:val="28"/>
          <w:u w:val="single"/>
        </w:rPr>
        <w:t xml:space="preserve"> </w:t>
      </w:r>
      <w:r w:rsidRPr="002903CD">
        <w:rPr>
          <w:b/>
          <w:bCs/>
          <w:i/>
          <w:iCs/>
          <w:sz w:val="28"/>
          <w:szCs w:val="28"/>
        </w:rPr>
        <w:t xml:space="preserve">Les ostéoclastes </w:t>
      </w:r>
      <w:r w:rsidRPr="002903CD">
        <w:rPr>
          <w:b/>
          <w:bCs/>
          <w:sz w:val="28"/>
          <w:szCs w:val="28"/>
        </w:rPr>
        <w:t>autour de la zone hyaline, résorbent la lame criblée par voie directe et latéralement à la zone de pression maximale.</w:t>
      </w:r>
    </w:p>
    <w:p w14:paraId="171C7913" w14:textId="77777777" w:rsidR="003B6694" w:rsidRPr="002903CD" w:rsidRDefault="003B6694" w:rsidP="002903CD">
      <w:pPr>
        <w:spacing w:line="360" w:lineRule="auto"/>
        <w:jc w:val="both"/>
        <w:rPr>
          <w:b/>
          <w:bCs/>
          <w:i/>
          <w:iCs/>
          <w:color w:val="943634" w:themeColor="accent2" w:themeShade="BF"/>
          <w:sz w:val="28"/>
          <w:szCs w:val="28"/>
          <w:u w:val="single"/>
        </w:rPr>
      </w:pPr>
      <w:r w:rsidRPr="002903CD">
        <w:rPr>
          <w:b/>
          <w:bCs/>
          <w:color w:val="943634" w:themeColor="accent2" w:themeShade="BF"/>
          <w:sz w:val="28"/>
          <w:szCs w:val="28"/>
          <w:u w:val="single"/>
        </w:rPr>
        <w:t xml:space="preserve">— </w:t>
      </w:r>
      <w:r w:rsidR="006938D8">
        <w:rPr>
          <w:b/>
          <w:bCs/>
          <w:i/>
          <w:iCs/>
          <w:color w:val="943634" w:themeColor="accent2" w:themeShade="BF"/>
          <w:sz w:val="28"/>
          <w:szCs w:val="28"/>
          <w:u w:val="single"/>
        </w:rPr>
        <w:t>R</w:t>
      </w:r>
      <w:r w:rsidRPr="002903CD">
        <w:rPr>
          <w:b/>
          <w:bCs/>
          <w:i/>
          <w:iCs/>
          <w:color w:val="943634" w:themeColor="accent2" w:themeShade="BF"/>
          <w:sz w:val="28"/>
          <w:szCs w:val="28"/>
          <w:u w:val="single"/>
        </w:rPr>
        <w:t>ésorption frontale directe :</w:t>
      </w:r>
    </w:p>
    <w:p w14:paraId="3A5D923D" w14:textId="77777777" w:rsidR="003B6694" w:rsidRPr="002903CD" w:rsidRDefault="003B6694" w:rsidP="002903CD">
      <w:pPr>
        <w:spacing w:line="360" w:lineRule="auto"/>
        <w:jc w:val="both"/>
        <w:rPr>
          <w:b/>
          <w:bCs/>
          <w:sz w:val="28"/>
          <w:szCs w:val="28"/>
        </w:rPr>
      </w:pPr>
      <w:r w:rsidRPr="002903CD">
        <w:rPr>
          <w:b/>
          <w:bCs/>
          <w:i/>
          <w:iCs/>
          <w:sz w:val="28"/>
          <w:szCs w:val="28"/>
        </w:rPr>
        <w:t xml:space="preserve">Elle se produit à </w:t>
      </w:r>
      <w:r w:rsidRPr="002903CD">
        <w:rPr>
          <w:b/>
          <w:bCs/>
          <w:sz w:val="28"/>
          <w:szCs w:val="28"/>
        </w:rPr>
        <w:t>distance de la zone hyaline et dans les zones de moindre pression, dans lesquelles sont apparues les</w:t>
      </w:r>
      <w:r w:rsidR="00D51B49" w:rsidRPr="002903CD">
        <w:rPr>
          <w:b/>
          <w:bCs/>
          <w:sz w:val="28"/>
          <w:szCs w:val="28"/>
        </w:rPr>
        <w:t xml:space="preserve"> </w:t>
      </w:r>
      <w:r w:rsidRPr="002903CD">
        <w:rPr>
          <w:b/>
          <w:bCs/>
          <w:sz w:val="28"/>
          <w:szCs w:val="28"/>
        </w:rPr>
        <w:t>cellules ostéogéniques, sur la face desmodontale de la lame criblée.</w:t>
      </w:r>
    </w:p>
    <w:p w14:paraId="32BFFAD0" w14:textId="77777777" w:rsidR="003B6694" w:rsidRPr="002903CD" w:rsidRDefault="003B6694" w:rsidP="00343CA4">
      <w:pPr>
        <w:spacing w:line="360" w:lineRule="auto"/>
        <w:jc w:val="both"/>
        <w:rPr>
          <w:b/>
          <w:bCs/>
          <w:color w:val="FF0000"/>
          <w:sz w:val="28"/>
          <w:szCs w:val="28"/>
        </w:rPr>
      </w:pPr>
      <w:r w:rsidRPr="002903CD">
        <w:rPr>
          <w:b/>
          <w:bCs/>
          <w:color w:val="FF0000"/>
          <w:sz w:val="28"/>
          <w:szCs w:val="28"/>
        </w:rPr>
        <w:t>On parle d’une résorption centrifuge.</w:t>
      </w:r>
    </w:p>
    <w:p w14:paraId="0A05D070" w14:textId="77777777" w:rsidR="003B6694" w:rsidRPr="002903CD" w:rsidRDefault="003B6694" w:rsidP="00343CA4">
      <w:pPr>
        <w:spacing w:after="0" w:line="360" w:lineRule="auto"/>
        <w:jc w:val="both"/>
        <w:rPr>
          <w:b/>
          <w:bCs/>
          <w:color w:val="00B050"/>
          <w:sz w:val="28"/>
          <w:szCs w:val="28"/>
        </w:rPr>
      </w:pPr>
      <w:r w:rsidRPr="002903CD">
        <w:rPr>
          <w:b/>
          <w:bCs/>
          <w:color w:val="00B050"/>
          <w:sz w:val="28"/>
          <w:szCs w:val="28"/>
        </w:rPr>
        <w:t>LA RÉSORPTION INDIRECTE OU A DISTANCE :</w:t>
      </w:r>
    </w:p>
    <w:p w14:paraId="1C1A081F" w14:textId="77777777" w:rsidR="003B6694" w:rsidRPr="002903CD" w:rsidRDefault="00552D41" w:rsidP="00343CA4">
      <w:pPr>
        <w:spacing w:after="0" w:line="360" w:lineRule="auto"/>
        <w:jc w:val="both"/>
        <w:rPr>
          <w:b/>
          <w:bCs/>
          <w:color w:val="00B050"/>
          <w:sz w:val="28"/>
          <w:szCs w:val="28"/>
        </w:rPr>
      </w:pPr>
      <w:r w:rsidRPr="002903CD">
        <w:rPr>
          <w:b/>
          <w:bCs/>
          <w:color w:val="00B050"/>
          <w:sz w:val="28"/>
          <w:szCs w:val="28"/>
        </w:rPr>
        <w:t>(Cas</w:t>
      </w:r>
      <w:r w:rsidR="003B6694" w:rsidRPr="002903CD">
        <w:rPr>
          <w:b/>
          <w:bCs/>
          <w:color w:val="00B050"/>
          <w:sz w:val="28"/>
          <w:szCs w:val="28"/>
        </w:rPr>
        <w:t xml:space="preserve"> d’application de force </w:t>
      </w:r>
      <w:r w:rsidRPr="002903CD">
        <w:rPr>
          <w:b/>
          <w:bCs/>
          <w:color w:val="00B050"/>
          <w:sz w:val="28"/>
          <w:szCs w:val="28"/>
        </w:rPr>
        <w:t>importante)</w:t>
      </w:r>
    </w:p>
    <w:p w14:paraId="2DB63FEA" w14:textId="77777777" w:rsidR="00552D41" w:rsidRPr="002903CD" w:rsidRDefault="00552D41" w:rsidP="00343CA4">
      <w:pPr>
        <w:spacing w:after="0" w:line="360" w:lineRule="auto"/>
        <w:jc w:val="both"/>
        <w:rPr>
          <w:b/>
          <w:bCs/>
          <w:color w:val="00B050"/>
          <w:sz w:val="28"/>
          <w:szCs w:val="28"/>
        </w:rPr>
      </w:pPr>
    </w:p>
    <w:p w14:paraId="43BEC5C1" w14:textId="77777777" w:rsidR="003B6694" w:rsidRPr="002903CD" w:rsidRDefault="003B6694" w:rsidP="002903CD">
      <w:pPr>
        <w:spacing w:line="360" w:lineRule="auto"/>
        <w:jc w:val="both"/>
        <w:rPr>
          <w:b/>
          <w:bCs/>
          <w:sz w:val="28"/>
          <w:szCs w:val="28"/>
        </w:rPr>
      </w:pPr>
      <w:r w:rsidRPr="002903CD">
        <w:rPr>
          <w:b/>
          <w:bCs/>
          <w:color w:val="00B0F0"/>
          <w:sz w:val="28"/>
          <w:szCs w:val="28"/>
        </w:rPr>
        <w:t xml:space="preserve">        </w:t>
      </w:r>
      <w:r w:rsidRPr="002903CD">
        <w:rPr>
          <w:b/>
          <w:bCs/>
          <w:sz w:val="28"/>
          <w:szCs w:val="28"/>
        </w:rPr>
        <w:t>Phénomène d’</w:t>
      </w:r>
      <w:proofErr w:type="spellStart"/>
      <w:r w:rsidRPr="002903CD">
        <w:rPr>
          <w:b/>
          <w:bCs/>
          <w:sz w:val="28"/>
          <w:szCs w:val="28"/>
        </w:rPr>
        <w:t>hyalinisation</w:t>
      </w:r>
      <w:proofErr w:type="spellEnd"/>
      <w:r w:rsidRPr="002903CD">
        <w:rPr>
          <w:b/>
          <w:bCs/>
          <w:sz w:val="28"/>
          <w:szCs w:val="28"/>
        </w:rPr>
        <w:t xml:space="preserve"> En cas d’application d’une force importante le rétrécissement ligamentaire étant plus important cela provoque un écrasement vasculaire et une compression des cellules desmodontales entraînant une diminution partielle ou totale de l’apport vasculaire métabolique et une dégénérescence cellulaire produisant ainsi ce qu’on appelle une </w:t>
      </w:r>
      <w:r w:rsidRPr="002903CD">
        <w:rPr>
          <w:b/>
          <w:bCs/>
          <w:color w:val="FF0000"/>
          <w:sz w:val="28"/>
          <w:szCs w:val="28"/>
        </w:rPr>
        <w:t>zone hyaline.</w:t>
      </w:r>
      <w:r w:rsidRPr="002903CD">
        <w:rPr>
          <w:b/>
          <w:bCs/>
          <w:sz w:val="28"/>
          <w:szCs w:val="28"/>
        </w:rPr>
        <w:t xml:space="preserve"> </w:t>
      </w:r>
    </w:p>
    <w:p w14:paraId="08B55D7A" w14:textId="77777777" w:rsidR="003B6694" w:rsidRPr="002903CD" w:rsidRDefault="003B6694" w:rsidP="002903CD">
      <w:pPr>
        <w:spacing w:line="360" w:lineRule="auto"/>
        <w:jc w:val="both"/>
        <w:rPr>
          <w:b/>
          <w:bCs/>
          <w:sz w:val="28"/>
          <w:szCs w:val="28"/>
        </w:rPr>
      </w:pPr>
      <w:r w:rsidRPr="002903CD">
        <w:rPr>
          <w:b/>
          <w:bCs/>
          <w:sz w:val="28"/>
          <w:szCs w:val="28"/>
        </w:rPr>
        <w:lastRenderedPageBreak/>
        <w:t xml:space="preserve">Cette </w:t>
      </w:r>
      <w:proofErr w:type="spellStart"/>
      <w:r w:rsidRPr="002903CD">
        <w:rPr>
          <w:b/>
          <w:bCs/>
          <w:sz w:val="28"/>
          <w:szCs w:val="28"/>
        </w:rPr>
        <w:t>hyalinisation</w:t>
      </w:r>
      <w:proofErr w:type="spellEnd"/>
      <w:r w:rsidRPr="002903CD">
        <w:rPr>
          <w:b/>
          <w:bCs/>
          <w:sz w:val="28"/>
          <w:szCs w:val="28"/>
        </w:rPr>
        <w:t xml:space="preserve"> débute au bout de 36 heures et dure en moyenne 12 à 15 jours, pendant lesquels aucun mouvement n’est perceptible. Chez l’adulte ou lors de l’utilisation de force excessive, elle peut persister 40jours et plus.</w:t>
      </w:r>
    </w:p>
    <w:p w14:paraId="30CFB510" w14:textId="77777777" w:rsidR="003B6694" w:rsidRPr="002903CD" w:rsidRDefault="003B6694" w:rsidP="00343CA4">
      <w:pPr>
        <w:spacing w:after="0" w:line="360" w:lineRule="auto"/>
        <w:jc w:val="both"/>
        <w:rPr>
          <w:b/>
          <w:bCs/>
          <w:color w:val="FF0000"/>
          <w:sz w:val="28"/>
          <w:szCs w:val="28"/>
        </w:rPr>
      </w:pPr>
      <w:r w:rsidRPr="002903CD">
        <w:rPr>
          <w:b/>
          <w:bCs/>
          <w:sz w:val="28"/>
          <w:szCs w:val="28"/>
        </w:rPr>
        <w:t xml:space="preserve">En regard de la zone hyaline, l'activité </w:t>
      </w:r>
      <w:proofErr w:type="spellStart"/>
      <w:r w:rsidRPr="002903CD">
        <w:rPr>
          <w:b/>
          <w:bCs/>
          <w:sz w:val="28"/>
          <w:szCs w:val="28"/>
        </w:rPr>
        <w:t>ostéoclasique</w:t>
      </w:r>
      <w:proofErr w:type="spellEnd"/>
      <w:r w:rsidRPr="002903CD">
        <w:rPr>
          <w:b/>
          <w:bCs/>
          <w:sz w:val="28"/>
          <w:szCs w:val="28"/>
        </w:rPr>
        <w:t xml:space="preserve">  est reportée à distance du desmodonte dans les espaces médullaires voisins, riches en cellules. Les ostéoclastes résorbent le mur alvéolaire, puis la lame criblée, </w:t>
      </w:r>
      <w:r w:rsidRPr="002903CD">
        <w:rPr>
          <w:b/>
          <w:bCs/>
          <w:color w:val="FF0000"/>
          <w:sz w:val="28"/>
          <w:szCs w:val="28"/>
        </w:rPr>
        <w:t>par voie centripète.</w:t>
      </w:r>
    </w:p>
    <w:p w14:paraId="2B61F2F1" w14:textId="77777777" w:rsidR="003B6694" w:rsidRPr="002903CD" w:rsidRDefault="003B6694" w:rsidP="00343CA4">
      <w:pPr>
        <w:spacing w:after="0" w:line="360" w:lineRule="auto"/>
        <w:jc w:val="both"/>
        <w:rPr>
          <w:b/>
          <w:bCs/>
          <w:sz w:val="28"/>
          <w:szCs w:val="28"/>
        </w:rPr>
      </w:pPr>
      <w:r w:rsidRPr="002903CD">
        <w:rPr>
          <w:b/>
          <w:bCs/>
          <w:sz w:val="28"/>
          <w:szCs w:val="28"/>
        </w:rPr>
        <w:t xml:space="preserve"> A ce stade, le ligament est considérablement élargi. </w:t>
      </w:r>
    </w:p>
    <w:p w14:paraId="67B1D001" w14:textId="77777777" w:rsidR="003B6694" w:rsidRPr="002903CD" w:rsidRDefault="003B6694" w:rsidP="00343CA4">
      <w:pPr>
        <w:spacing w:after="0" w:line="360" w:lineRule="auto"/>
        <w:jc w:val="both"/>
        <w:rPr>
          <w:b/>
          <w:bCs/>
          <w:color w:val="F79646" w:themeColor="accent6"/>
          <w:sz w:val="28"/>
          <w:szCs w:val="28"/>
        </w:rPr>
      </w:pPr>
      <w:r w:rsidRPr="002903CD">
        <w:rPr>
          <w:b/>
          <w:bCs/>
          <w:color w:val="F79646" w:themeColor="accent6"/>
          <w:sz w:val="28"/>
          <w:szCs w:val="28"/>
        </w:rPr>
        <w:t xml:space="preserve">Dans la zone de tension </w:t>
      </w:r>
    </w:p>
    <w:p w14:paraId="2B85A901" w14:textId="77777777" w:rsidR="003B6694" w:rsidRPr="002903CD" w:rsidRDefault="003B6694" w:rsidP="00343CA4">
      <w:pPr>
        <w:spacing w:after="0" w:line="360" w:lineRule="auto"/>
        <w:jc w:val="both"/>
        <w:rPr>
          <w:b/>
          <w:bCs/>
          <w:color w:val="C00000"/>
          <w:sz w:val="28"/>
          <w:szCs w:val="28"/>
        </w:rPr>
      </w:pPr>
      <w:r w:rsidRPr="002903CD">
        <w:rPr>
          <w:b/>
          <w:bCs/>
          <w:color w:val="C00000"/>
          <w:sz w:val="28"/>
          <w:szCs w:val="28"/>
        </w:rPr>
        <w:t>Effets mécaniques :</w:t>
      </w:r>
    </w:p>
    <w:p w14:paraId="41B161C1" w14:textId="77777777" w:rsidR="003B6694" w:rsidRPr="002903CD" w:rsidRDefault="003B6694" w:rsidP="00343CA4">
      <w:pPr>
        <w:spacing w:after="0" w:line="360" w:lineRule="auto"/>
        <w:jc w:val="both"/>
        <w:rPr>
          <w:b/>
          <w:bCs/>
          <w:sz w:val="28"/>
          <w:szCs w:val="28"/>
        </w:rPr>
      </w:pPr>
      <w:r w:rsidRPr="002903CD">
        <w:rPr>
          <w:b/>
          <w:bCs/>
          <w:sz w:val="28"/>
          <w:szCs w:val="28"/>
        </w:rPr>
        <w:t>— élargissement du ligament et des espaces vasculaires</w:t>
      </w:r>
      <w:r w:rsidRPr="002903CD">
        <w:rPr>
          <w:b/>
          <w:bCs/>
          <w:i/>
          <w:iCs/>
          <w:sz w:val="28"/>
          <w:szCs w:val="28"/>
        </w:rPr>
        <w:t xml:space="preserve"> </w:t>
      </w:r>
    </w:p>
    <w:p w14:paraId="4D001383" w14:textId="77777777" w:rsidR="003B6694" w:rsidRPr="002903CD" w:rsidRDefault="003B6694" w:rsidP="00343CA4">
      <w:pPr>
        <w:spacing w:after="0" w:line="360" w:lineRule="auto"/>
        <w:jc w:val="both"/>
        <w:rPr>
          <w:b/>
          <w:bCs/>
          <w:sz w:val="28"/>
          <w:szCs w:val="28"/>
        </w:rPr>
      </w:pPr>
      <w:r w:rsidRPr="002903CD">
        <w:rPr>
          <w:b/>
          <w:bCs/>
          <w:sz w:val="28"/>
          <w:szCs w:val="28"/>
        </w:rPr>
        <w:t xml:space="preserve">— orientation générale des structures </w:t>
      </w:r>
      <w:r w:rsidRPr="002903CD">
        <w:rPr>
          <w:b/>
          <w:bCs/>
          <w:i/>
          <w:iCs/>
          <w:sz w:val="28"/>
          <w:szCs w:val="28"/>
        </w:rPr>
        <w:t>dans le sens</w:t>
      </w:r>
      <w:r w:rsidR="00D51B49" w:rsidRPr="002903CD">
        <w:rPr>
          <w:b/>
          <w:bCs/>
          <w:sz w:val="28"/>
          <w:szCs w:val="28"/>
        </w:rPr>
        <w:t xml:space="preserve"> </w:t>
      </w:r>
      <w:r w:rsidRPr="002903CD">
        <w:rPr>
          <w:b/>
          <w:bCs/>
          <w:sz w:val="28"/>
          <w:szCs w:val="28"/>
        </w:rPr>
        <w:t>de la traction.</w:t>
      </w:r>
    </w:p>
    <w:p w14:paraId="16F95FBC" w14:textId="77777777" w:rsidR="003B6694" w:rsidRPr="002903CD" w:rsidRDefault="003B6694" w:rsidP="00343CA4">
      <w:pPr>
        <w:spacing w:after="0" w:line="360" w:lineRule="auto"/>
        <w:jc w:val="both"/>
        <w:rPr>
          <w:b/>
          <w:bCs/>
          <w:color w:val="C00000"/>
          <w:sz w:val="28"/>
          <w:szCs w:val="28"/>
        </w:rPr>
      </w:pPr>
      <w:r w:rsidRPr="002903CD">
        <w:rPr>
          <w:b/>
          <w:bCs/>
          <w:color w:val="C00000"/>
          <w:sz w:val="28"/>
          <w:szCs w:val="28"/>
        </w:rPr>
        <w:t>La réponse biologique :</w:t>
      </w:r>
    </w:p>
    <w:p w14:paraId="77DA6C49" w14:textId="77777777" w:rsidR="00B95078" w:rsidRPr="002903CD" w:rsidRDefault="00B95078" w:rsidP="00343CA4">
      <w:pPr>
        <w:spacing w:after="0" w:line="360" w:lineRule="auto"/>
        <w:jc w:val="both"/>
        <w:rPr>
          <w:b/>
          <w:bCs/>
          <w:color w:val="00B050"/>
          <w:sz w:val="28"/>
          <w:szCs w:val="28"/>
        </w:rPr>
      </w:pPr>
      <w:r w:rsidRPr="002903CD">
        <w:rPr>
          <w:b/>
          <w:bCs/>
          <w:color w:val="00B050"/>
          <w:sz w:val="28"/>
          <w:szCs w:val="28"/>
        </w:rPr>
        <w:t>Apposition osseuse directe</w:t>
      </w:r>
    </w:p>
    <w:p w14:paraId="1179272E" w14:textId="77777777" w:rsidR="003B6694" w:rsidRPr="002903CD" w:rsidRDefault="00D51B49" w:rsidP="00343CA4">
      <w:pPr>
        <w:spacing w:after="0" w:line="360" w:lineRule="auto"/>
        <w:jc w:val="both"/>
        <w:rPr>
          <w:b/>
          <w:bCs/>
          <w:sz w:val="28"/>
          <w:szCs w:val="28"/>
        </w:rPr>
      </w:pPr>
      <w:r w:rsidRPr="002903CD">
        <w:rPr>
          <w:b/>
          <w:bCs/>
          <w:sz w:val="28"/>
          <w:szCs w:val="28"/>
        </w:rPr>
        <w:t xml:space="preserve">  </w:t>
      </w:r>
      <w:r w:rsidR="003B6694" w:rsidRPr="002903CD">
        <w:rPr>
          <w:b/>
          <w:bCs/>
          <w:sz w:val="28"/>
          <w:szCs w:val="28"/>
        </w:rPr>
        <w:t>— réorganisation ligamentaire.</w:t>
      </w:r>
    </w:p>
    <w:p w14:paraId="6FE0D085" w14:textId="77777777" w:rsidR="00B95078" w:rsidRPr="002903CD" w:rsidRDefault="00D51B49" w:rsidP="00343CA4">
      <w:pPr>
        <w:spacing w:after="0" w:line="360" w:lineRule="auto"/>
        <w:jc w:val="both"/>
        <w:rPr>
          <w:b/>
          <w:bCs/>
          <w:sz w:val="28"/>
          <w:szCs w:val="28"/>
        </w:rPr>
      </w:pPr>
      <w:r w:rsidRPr="002903CD">
        <w:rPr>
          <w:b/>
          <w:bCs/>
          <w:sz w:val="28"/>
          <w:szCs w:val="28"/>
        </w:rPr>
        <w:t xml:space="preserve">  </w:t>
      </w:r>
      <w:r w:rsidR="003B6694" w:rsidRPr="002903CD">
        <w:rPr>
          <w:b/>
          <w:bCs/>
          <w:sz w:val="28"/>
          <w:szCs w:val="28"/>
        </w:rPr>
        <w:t xml:space="preserve">— apparition de cellules ostéogéniques (ostéoblastes). </w:t>
      </w:r>
    </w:p>
    <w:p w14:paraId="1EAC8317" w14:textId="77777777" w:rsidR="00B95078" w:rsidRPr="002903CD" w:rsidRDefault="00B95078" w:rsidP="00343CA4">
      <w:pPr>
        <w:spacing w:after="0" w:line="360" w:lineRule="auto"/>
        <w:jc w:val="both"/>
        <w:rPr>
          <w:rFonts w:eastAsia="Times New Roman"/>
          <w:b/>
          <w:bCs/>
          <w:color w:val="222222"/>
          <w:sz w:val="28"/>
          <w:szCs w:val="28"/>
          <w:lang w:eastAsia="fr-FR"/>
        </w:rPr>
      </w:pPr>
      <w:r w:rsidRPr="002903CD">
        <w:rPr>
          <w:rFonts w:eastAsia="Times New Roman"/>
          <w:b/>
          <w:bCs/>
          <w:color w:val="222222"/>
          <w:sz w:val="28"/>
          <w:szCs w:val="28"/>
          <w:lang w:eastAsia="fr-FR"/>
        </w:rPr>
        <w:t xml:space="preserve">La traction des fibres desmodontales va stimuler l’apposition osseuse qui va se faire sous forme de languette osseuse le long des fibres étirées et sur la surface interne de l’os alvéolaire. L’apposition osseuse commence par la formation d’un tissu de transition dit </w:t>
      </w:r>
      <w:r w:rsidRPr="002903CD">
        <w:rPr>
          <w:rFonts w:eastAsia="Times New Roman"/>
          <w:b/>
          <w:bCs/>
          <w:color w:val="FF0000"/>
          <w:sz w:val="28"/>
          <w:szCs w:val="28"/>
          <w:lang w:eastAsia="fr-FR"/>
        </w:rPr>
        <w:t>"ostéoïde"</w:t>
      </w:r>
      <w:r w:rsidRPr="002903CD">
        <w:rPr>
          <w:rFonts w:eastAsia="Times New Roman"/>
          <w:b/>
          <w:bCs/>
          <w:color w:val="222222"/>
          <w:sz w:val="28"/>
          <w:szCs w:val="28"/>
          <w:lang w:eastAsia="fr-FR"/>
        </w:rPr>
        <w:t>: Matrice organique où se déposent ultérieurement des éléments minéraux pour donner l’os complet: ces</w:t>
      </w:r>
      <w:r w:rsidRPr="002903CD">
        <w:rPr>
          <w:rFonts w:eastAsia="Times New Roman"/>
          <w:b/>
          <w:bCs/>
          <w:color w:val="222222"/>
          <w:sz w:val="28"/>
          <w:szCs w:val="28"/>
          <w:rtl/>
          <w:lang w:eastAsia="fr-FR"/>
        </w:rPr>
        <w:t xml:space="preserve"> </w:t>
      </w:r>
      <w:r w:rsidRPr="002903CD">
        <w:rPr>
          <w:rFonts w:eastAsia="Times New Roman"/>
          <w:b/>
          <w:bCs/>
          <w:color w:val="222222"/>
          <w:sz w:val="28"/>
          <w:szCs w:val="28"/>
          <w:lang w:eastAsia="fr-FR"/>
        </w:rPr>
        <w:t xml:space="preserve">éléments sont </w:t>
      </w:r>
      <w:r w:rsidRPr="002903CD">
        <w:rPr>
          <w:rFonts w:eastAsia="Times New Roman"/>
          <w:b/>
          <w:bCs/>
          <w:color w:val="FF0000"/>
          <w:sz w:val="28"/>
          <w:szCs w:val="28"/>
          <w:lang w:eastAsia="fr-FR"/>
        </w:rPr>
        <w:t>les cristaux d’apatite</w:t>
      </w:r>
      <w:r w:rsidRPr="002903CD">
        <w:rPr>
          <w:rFonts w:eastAsia="Times New Roman"/>
          <w:b/>
          <w:bCs/>
          <w:color w:val="222222"/>
          <w:sz w:val="28"/>
          <w:szCs w:val="28"/>
          <w:lang w:eastAsia="fr-FR"/>
        </w:rPr>
        <w:t>.</w:t>
      </w:r>
    </w:p>
    <w:p w14:paraId="5B2DDE19" w14:textId="77777777" w:rsidR="00B95078" w:rsidRPr="002903CD" w:rsidRDefault="00B95078" w:rsidP="00343CA4">
      <w:pPr>
        <w:spacing w:after="0" w:line="360" w:lineRule="auto"/>
        <w:jc w:val="both"/>
        <w:rPr>
          <w:b/>
          <w:bCs/>
          <w:sz w:val="28"/>
          <w:szCs w:val="28"/>
        </w:rPr>
      </w:pPr>
      <w:r w:rsidRPr="002903CD">
        <w:rPr>
          <w:b/>
          <w:bCs/>
          <w:sz w:val="28"/>
          <w:szCs w:val="28"/>
        </w:rPr>
        <w:t xml:space="preserve">L'os fibreux immature se forme 10 à 15 jours plus tard sur cette trame. Après 3 à 4 semaines, cet os est remplacé par de l'os lamellaire. </w:t>
      </w:r>
    </w:p>
    <w:p w14:paraId="09AE4FA2" w14:textId="77777777" w:rsidR="00B95078" w:rsidRPr="002903CD" w:rsidRDefault="00B95078" w:rsidP="00343CA4">
      <w:pPr>
        <w:spacing w:after="0" w:line="360" w:lineRule="auto"/>
        <w:jc w:val="both"/>
        <w:rPr>
          <w:b/>
          <w:bCs/>
          <w:sz w:val="28"/>
          <w:szCs w:val="28"/>
        </w:rPr>
      </w:pPr>
      <w:r w:rsidRPr="002903CD">
        <w:rPr>
          <w:b/>
          <w:bCs/>
          <w:sz w:val="28"/>
          <w:szCs w:val="28"/>
        </w:rPr>
        <w:t xml:space="preserve">  — zones d'ostéoclasie : à certains niveaux, ou bien dans les espaces médullaires à distance.</w:t>
      </w:r>
    </w:p>
    <w:p w14:paraId="7F31B890" w14:textId="7CAB6AE0" w:rsidR="003B6694" w:rsidRPr="002903CD" w:rsidRDefault="00D51B49" w:rsidP="00343CA4">
      <w:pPr>
        <w:spacing w:after="0" w:line="360" w:lineRule="auto"/>
        <w:jc w:val="both"/>
        <w:rPr>
          <w:b/>
          <w:bCs/>
          <w:sz w:val="28"/>
          <w:szCs w:val="28"/>
        </w:rPr>
      </w:pPr>
      <w:r w:rsidRPr="002903CD">
        <w:rPr>
          <w:b/>
          <w:bCs/>
          <w:sz w:val="28"/>
          <w:szCs w:val="28"/>
        </w:rPr>
        <w:lastRenderedPageBreak/>
        <w:t xml:space="preserve"> — </w:t>
      </w:r>
      <w:r w:rsidRPr="002903CD">
        <w:rPr>
          <w:b/>
          <w:bCs/>
          <w:color w:val="FF0000"/>
          <w:sz w:val="28"/>
          <w:szCs w:val="28"/>
        </w:rPr>
        <w:t>L</w:t>
      </w:r>
      <w:r w:rsidR="003B6694" w:rsidRPr="002903CD">
        <w:rPr>
          <w:b/>
          <w:bCs/>
          <w:color w:val="FF0000"/>
          <w:sz w:val="28"/>
          <w:szCs w:val="28"/>
        </w:rPr>
        <w:t>e tissu ostéoïde</w:t>
      </w:r>
      <w:r w:rsidR="003B6694" w:rsidRPr="002903CD">
        <w:rPr>
          <w:b/>
          <w:bCs/>
          <w:sz w:val="28"/>
          <w:szCs w:val="28"/>
        </w:rPr>
        <w:t xml:space="preserve"> : il est constitué par une matrice organique sur laquelle se déposeront, pl</w:t>
      </w:r>
      <w:r w:rsidR="00B95078" w:rsidRPr="002903CD">
        <w:rPr>
          <w:b/>
          <w:bCs/>
          <w:sz w:val="28"/>
          <w:szCs w:val="28"/>
        </w:rPr>
        <w:t>us tard, les cristaux d'apatite.</w:t>
      </w:r>
    </w:p>
    <w:p w14:paraId="31826DCA" w14:textId="77777777" w:rsidR="003B6694" w:rsidRPr="002903CD" w:rsidRDefault="004A5064" w:rsidP="006938D8">
      <w:pPr>
        <w:spacing w:after="0" w:line="360" w:lineRule="auto"/>
        <w:rPr>
          <w:rFonts w:eastAsia="Times New Roman"/>
          <w:b/>
          <w:bCs/>
          <w:sz w:val="28"/>
          <w:szCs w:val="28"/>
          <w:lang w:eastAsia="fr-FR"/>
        </w:rPr>
      </w:pPr>
      <w:r w:rsidRPr="002903CD">
        <w:rPr>
          <w:rFonts w:eastAsia="Times New Roman"/>
          <w:b/>
          <w:bCs/>
          <w:i/>
          <w:iCs/>
          <w:color w:val="00B050"/>
          <w:sz w:val="28"/>
          <w:szCs w:val="28"/>
          <w:lang w:eastAsia="fr-FR"/>
        </w:rPr>
        <w:t>Apposition osseuse indirecte</w:t>
      </w:r>
      <w:r w:rsidRPr="002903CD">
        <w:rPr>
          <w:rFonts w:eastAsia="Times New Roman"/>
          <w:b/>
          <w:bCs/>
          <w:color w:val="00B050"/>
          <w:sz w:val="28"/>
          <w:szCs w:val="28"/>
          <w:rtl/>
          <w:lang w:eastAsia="fr-FR"/>
        </w:rPr>
        <w:t xml:space="preserve"> </w:t>
      </w:r>
      <w:r w:rsidRPr="002903CD">
        <w:rPr>
          <w:rFonts w:eastAsia="Times New Roman"/>
          <w:b/>
          <w:bCs/>
          <w:color w:val="00B050"/>
          <w:sz w:val="28"/>
          <w:szCs w:val="28"/>
          <w:rtl/>
          <w:lang w:eastAsia="fr-FR"/>
        </w:rPr>
        <w:br/>
      </w:r>
      <w:r w:rsidRPr="002903CD">
        <w:rPr>
          <w:rFonts w:eastAsia="Times New Roman"/>
          <w:b/>
          <w:bCs/>
          <w:sz w:val="28"/>
          <w:szCs w:val="28"/>
          <w:lang w:eastAsia="fr-FR"/>
        </w:rPr>
        <w:t>Elle est dite compensatrice, elle se fait au niveau de la partie profonde de l’alvéole en voie de</w:t>
      </w:r>
      <w:r w:rsidRPr="002903CD">
        <w:rPr>
          <w:rFonts w:eastAsia="Times New Roman"/>
          <w:b/>
          <w:bCs/>
          <w:sz w:val="28"/>
          <w:szCs w:val="28"/>
          <w:rtl/>
          <w:lang w:eastAsia="fr-FR"/>
        </w:rPr>
        <w:t xml:space="preserve"> </w:t>
      </w:r>
      <w:r w:rsidRPr="002903CD">
        <w:rPr>
          <w:rFonts w:eastAsia="Times New Roman"/>
          <w:b/>
          <w:bCs/>
          <w:sz w:val="28"/>
          <w:szCs w:val="28"/>
          <w:lang w:eastAsia="fr-FR"/>
        </w:rPr>
        <w:t>résorption et sous le périoste externe afin de maintenir l’épaisseur de l’os alvéolaire.</w:t>
      </w:r>
    </w:p>
    <w:p w14:paraId="73BAB36C" w14:textId="417CD79F" w:rsidR="00DF29A5" w:rsidRPr="00343CA4" w:rsidRDefault="004A5064" w:rsidP="00343CA4">
      <w:pPr>
        <w:spacing w:after="0" w:line="360" w:lineRule="auto"/>
        <w:rPr>
          <w:rFonts w:eastAsia="Times New Roman"/>
          <w:b/>
          <w:bCs/>
          <w:color w:val="222222"/>
          <w:sz w:val="28"/>
          <w:szCs w:val="28"/>
          <w:lang w:eastAsia="fr-FR"/>
        </w:rPr>
      </w:pPr>
      <w:r w:rsidRPr="00343CA4">
        <w:rPr>
          <w:rFonts w:eastAsia="Times New Roman"/>
          <w:b/>
          <w:bCs/>
          <w:i/>
          <w:iCs/>
          <w:color w:val="7030A0"/>
          <w:sz w:val="28"/>
          <w:szCs w:val="28"/>
          <w:u w:val="single"/>
          <w:lang w:eastAsia="fr-FR"/>
        </w:rPr>
        <w:t>Facteurs influençant le déplacement</w:t>
      </w:r>
      <w:r w:rsidR="006938D8">
        <w:rPr>
          <w:rFonts w:eastAsia="Times New Roman"/>
          <w:b/>
          <w:bCs/>
          <w:i/>
          <w:iCs/>
          <w:color w:val="7030A0"/>
          <w:sz w:val="28"/>
          <w:szCs w:val="28"/>
          <w:u w:val="single"/>
          <w:lang w:eastAsia="fr-FR"/>
        </w:rPr>
        <w:t xml:space="preserve"> dentaire</w:t>
      </w:r>
      <w:r w:rsidRPr="00343CA4">
        <w:rPr>
          <w:rFonts w:eastAsia="Times New Roman"/>
          <w:b/>
          <w:bCs/>
          <w:color w:val="222222"/>
          <w:sz w:val="28"/>
          <w:szCs w:val="28"/>
          <w:rtl/>
          <w:lang w:eastAsia="fr-FR"/>
        </w:rPr>
        <w:br/>
      </w:r>
      <w:r w:rsidR="00A76D25" w:rsidRPr="00343CA4">
        <w:rPr>
          <w:rFonts w:eastAsia="Times New Roman"/>
          <w:b/>
          <w:bCs/>
          <w:i/>
          <w:iCs/>
          <w:color w:val="C00000"/>
          <w:sz w:val="28"/>
          <w:szCs w:val="28"/>
          <w:lang w:eastAsia="fr-FR"/>
        </w:rPr>
        <w:t>Facteurs</w:t>
      </w:r>
      <w:r w:rsidRPr="00343CA4">
        <w:rPr>
          <w:rFonts w:eastAsia="Times New Roman"/>
          <w:b/>
          <w:bCs/>
          <w:i/>
          <w:iCs/>
          <w:color w:val="C00000"/>
          <w:sz w:val="28"/>
          <w:szCs w:val="28"/>
          <w:lang w:eastAsia="fr-FR"/>
        </w:rPr>
        <w:t xml:space="preserve"> intrinsèques</w:t>
      </w:r>
      <w:r w:rsidRPr="00343CA4">
        <w:rPr>
          <w:rFonts w:eastAsia="Times New Roman"/>
          <w:b/>
          <w:bCs/>
          <w:color w:val="C00000"/>
          <w:sz w:val="28"/>
          <w:szCs w:val="28"/>
          <w:rtl/>
          <w:lang w:eastAsia="fr-FR"/>
        </w:rPr>
        <w:br/>
      </w:r>
      <w:r w:rsidRPr="00343CA4">
        <w:rPr>
          <w:rFonts w:eastAsia="Times New Roman"/>
          <w:b/>
          <w:bCs/>
          <w:color w:val="222222"/>
          <w:sz w:val="28"/>
          <w:szCs w:val="28"/>
          <w:rtl/>
          <w:lang w:eastAsia="fr-FR"/>
        </w:rPr>
        <w:t xml:space="preserve"> </w:t>
      </w:r>
      <w:r w:rsidRPr="00343CA4">
        <w:rPr>
          <w:rFonts w:eastAsia="Times New Roman"/>
          <w:b/>
          <w:bCs/>
          <w:color w:val="222222"/>
          <w:sz w:val="28"/>
          <w:szCs w:val="28"/>
          <w:lang w:eastAsia="fr-FR"/>
        </w:rPr>
        <w:t>L’âge</w:t>
      </w:r>
      <w:r w:rsidRPr="00343CA4">
        <w:rPr>
          <w:rFonts w:eastAsia="Times New Roman"/>
          <w:b/>
          <w:bCs/>
          <w:color w:val="222222"/>
          <w:sz w:val="28"/>
          <w:szCs w:val="28"/>
          <w:rtl/>
          <w:lang w:eastAsia="fr-FR"/>
        </w:rPr>
        <w:t xml:space="preserve"> </w:t>
      </w:r>
      <w:r w:rsidRPr="00343CA4">
        <w:rPr>
          <w:rFonts w:eastAsia="Times New Roman"/>
          <w:b/>
          <w:bCs/>
          <w:color w:val="222222"/>
          <w:sz w:val="28"/>
          <w:szCs w:val="28"/>
          <w:rtl/>
          <w:lang w:eastAsia="fr-FR"/>
        </w:rPr>
        <w:br/>
      </w:r>
      <w:r w:rsidR="00343CA4" w:rsidRPr="00343CA4">
        <w:rPr>
          <w:rFonts w:eastAsia="Times New Roman"/>
          <w:b/>
          <w:bCs/>
          <w:color w:val="222222"/>
          <w:sz w:val="28"/>
          <w:szCs w:val="28"/>
          <w:lang w:eastAsia="fr-FR"/>
        </w:rPr>
        <w:t xml:space="preserve">Facteurs </w:t>
      </w:r>
      <w:proofErr w:type="gramStart"/>
      <w:r w:rsidRPr="00343CA4">
        <w:rPr>
          <w:rFonts w:eastAsia="Times New Roman"/>
          <w:b/>
          <w:bCs/>
          <w:color w:val="222222"/>
          <w:sz w:val="28"/>
          <w:szCs w:val="28"/>
          <w:lang w:eastAsia="fr-FR"/>
        </w:rPr>
        <w:t>nutritionnels</w:t>
      </w:r>
      <w:r w:rsidRPr="00343CA4">
        <w:rPr>
          <w:rFonts w:eastAsia="Times New Roman"/>
          <w:b/>
          <w:bCs/>
          <w:color w:val="222222"/>
          <w:sz w:val="28"/>
          <w:szCs w:val="28"/>
          <w:rtl/>
          <w:lang w:eastAsia="fr-FR"/>
        </w:rPr>
        <w:t xml:space="preserve">  </w:t>
      </w:r>
      <w:r w:rsidR="00343CA4" w:rsidRPr="00343CA4">
        <w:rPr>
          <w:rFonts w:eastAsia="Times New Roman"/>
          <w:b/>
          <w:bCs/>
          <w:color w:val="222222"/>
          <w:sz w:val="28"/>
          <w:szCs w:val="28"/>
          <w:lang w:eastAsia="fr-FR"/>
        </w:rPr>
        <w:t>Facteurs</w:t>
      </w:r>
      <w:proofErr w:type="gramEnd"/>
      <w:r w:rsidR="00343CA4" w:rsidRPr="00343CA4">
        <w:rPr>
          <w:rFonts w:eastAsia="Times New Roman"/>
          <w:b/>
          <w:bCs/>
          <w:color w:val="222222"/>
          <w:sz w:val="28"/>
          <w:szCs w:val="28"/>
          <w:lang w:eastAsia="fr-FR"/>
        </w:rPr>
        <w:t xml:space="preserve"> endocriniens </w:t>
      </w:r>
      <w:r w:rsidRPr="00343CA4">
        <w:rPr>
          <w:rFonts w:eastAsia="Times New Roman"/>
          <w:b/>
          <w:bCs/>
          <w:color w:val="222222"/>
          <w:sz w:val="28"/>
          <w:szCs w:val="28"/>
          <w:rtl/>
          <w:lang w:eastAsia="fr-FR"/>
        </w:rPr>
        <w:br/>
      </w:r>
      <w:r w:rsidR="00DF29A5" w:rsidRPr="00343CA4">
        <w:rPr>
          <w:rFonts w:eastAsia="Times New Roman"/>
          <w:b/>
          <w:bCs/>
          <w:color w:val="222222"/>
          <w:sz w:val="28"/>
          <w:szCs w:val="28"/>
          <w:lang w:eastAsia="fr-FR"/>
        </w:rPr>
        <w:t>Forme, épaisseur et longueur des racines</w:t>
      </w:r>
    </w:p>
    <w:p w14:paraId="5C823CA8" w14:textId="77777777" w:rsidR="00DF29A5" w:rsidRPr="00343CA4" w:rsidRDefault="00DF29A5" w:rsidP="00343CA4">
      <w:pPr>
        <w:spacing w:after="0" w:line="360" w:lineRule="auto"/>
        <w:rPr>
          <w:rFonts w:eastAsia="Times New Roman"/>
          <w:b/>
          <w:bCs/>
          <w:color w:val="222222"/>
          <w:sz w:val="28"/>
          <w:szCs w:val="28"/>
          <w:lang w:eastAsia="fr-FR"/>
        </w:rPr>
      </w:pPr>
      <w:r w:rsidRPr="00343CA4">
        <w:rPr>
          <w:rFonts w:eastAsia="Times New Roman"/>
          <w:b/>
          <w:bCs/>
          <w:color w:val="222222"/>
          <w:sz w:val="28"/>
          <w:szCs w:val="28"/>
          <w:lang w:eastAsia="fr-FR"/>
        </w:rPr>
        <w:t>Epaisseur du desmodonte</w:t>
      </w:r>
    </w:p>
    <w:p w14:paraId="28AC0F7B" w14:textId="6DD7288F" w:rsidR="006938D8" w:rsidRPr="00343CA4" w:rsidRDefault="00DF29A5" w:rsidP="006938D8">
      <w:pPr>
        <w:spacing w:after="0" w:line="360" w:lineRule="auto"/>
        <w:rPr>
          <w:rFonts w:eastAsia="Times New Roman"/>
          <w:b/>
          <w:bCs/>
          <w:color w:val="222222"/>
          <w:sz w:val="28"/>
          <w:szCs w:val="28"/>
          <w:lang w:eastAsia="fr-FR"/>
        </w:rPr>
      </w:pPr>
      <w:r w:rsidRPr="00343CA4">
        <w:rPr>
          <w:rFonts w:eastAsia="Times New Roman"/>
          <w:b/>
          <w:bCs/>
          <w:color w:val="222222"/>
          <w:sz w:val="28"/>
          <w:szCs w:val="28"/>
          <w:lang w:eastAsia="fr-FR"/>
        </w:rPr>
        <w:t>Densité osseuse</w:t>
      </w:r>
      <w:r w:rsidR="00F664C5">
        <w:rPr>
          <w:rFonts w:eastAsia="Times New Roman"/>
          <w:b/>
          <w:bCs/>
          <w:color w:val="222222"/>
          <w:sz w:val="28"/>
          <w:szCs w:val="28"/>
          <w:lang w:eastAsia="fr-FR"/>
        </w:rPr>
        <w:t> :</w:t>
      </w:r>
      <w:r w:rsidRPr="00343CA4">
        <w:rPr>
          <w:rFonts w:eastAsia="Times New Roman"/>
          <w:b/>
          <w:bCs/>
          <w:sz w:val="28"/>
          <w:szCs w:val="28"/>
          <w:lang w:eastAsia="fr-FR"/>
        </w:rPr>
        <w:t xml:space="preserve"> Il </w:t>
      </w:r>
      <w:r w:rsidRPr="00343CA4">
        <w:rPr>
          <w:rFonts w:eastAsia="Times New Roman"/>
          <w:b/>
          <w:bCs/>
          <w:color w:val="222222"/>
          <w:sz w:val="28"/>
          <w:szCs w:val="28"/>
          <w:lang w:eastAsia="fr-FR"/>
        </w:rPr>
        <w:t>plus difficile de déplacer les dents mandibulaires que les dents</w:t>
      </w:r>
      <w:r w:rsidR="00F664C5">
        <w:rPr>
          <w:rFonts w:eastAsia="Times New Roman"/>
          <w:b/>
          <w:bCs/>
          <w:color w:val="222222"/>
          <w:sz w:val="28"/>
          <w:szCs w:val="28"/>
          <w:lang w:eastAsia="fr-FR"/>
        </w:rPr>
        <w:t xml:space="preserve"> supérieures</w:t>
      </w:r>
    </w:p>
    <w:p w14:paraId="6BDAA065" w14:textId="77777777" w:rsidR="00A76D25" w:rsidRPr="002903CD" w:rsidRDefault="00DF29A5" w:rsidP="00343CA4">
      <w:pPr>
        <w:spacing w:after="0" w:line="360" w:lineRule="auto"/>
        <w:jc w:val="both"/>
        <w:rPr>
          <w:rFonts w:eastAsia="Times New Roman"/>
          <w:b/>
          <w:bCs/>
          <w:i/>
          <w:iCs/>
          <w:color w:val="C00000"/>
          <w:sz w:val="28"/>
          <w:szCs w:val="28"/>
          <w:lang w:eastAsia="fr-FR"/>
        </w:rPr>
      </w:pPr>
      <w:r w:rsidRPr="002903CD">
        <w:rPr>
          <w:rFonts w:eastAsia="Times New Roman"/>
          <w:b/>
          <w:bCs/>
          <w:i/>
          <w:iCs/>
          <w:color w:val="C00000"/>
          <w:sz w:val="28"/>
          <w:szCs w:val="28"/>
          <w:lang w:eastAsia="fr-FR"/>
        </w:rPr>
        <w:t xml:space="preserve"> Facteurs </w:t>
      </w:r>
      <w:r w:rsidR="00A76D25" w:rsidRPr="002903CD">
        <w:rPr>
          <w:rFonts w:eastAsia="Times New Roman"/>
          <w:b/>
          <w:bCs/>
          <w:i/>
          <w:iCs/>
          <w:color w:val="C00000"/>
          <w:sz w:val="28"/>
          <w:szCs w:val="28"/>
          <w:lang w:eastAsia="fr-FR"/>
        </w:rPr>
        <w:t>extrinsèques</w:t>
      </w:r>
    </w:p>
    <w:p w14:paraId="186BFAAB" w14:textId="15DA8EF8" w:rsidR="006938D8" w:rsidRPr="002903CD" w:rsidRDefault="00A76D25" w:rsidP="00343CA4">
      <w:pPr>
        <w:spacing w:after="0" w:line="360" w:lineRule="auto"/>
        <w:jc w:val="both"/>
        <w:rPr>
          <w:rFonts w:eastAsia="Times New Roman"/>
          <w:b/>
          <w:bCs/>
          <w:color w:val="222222"/>
          <w:sz w:val="28"/>
          <w:szCs w:val="28"/>
          <w:lang w:eastAsia="fr-FR"/>
        </w:rPr>
      </w:pPr>
      <w:r w:rsidRPr="002903CD">
        <w:rPr>
          <w:rFonts w:eastAsia="Times New Roman"/>
          <w:b/>
          <w:bCs/>
          <w:color w:val="222222"/>
          <w:sz w:val="28"/>
          <w:szCs w:val="28"/>
          <w:lang w:eastAsia="fr-FR"/>
        </w:rPr>
        <w:t xml:space="preserve">Ces facteurs sont liées à </w:t>
      </w:r>
      <w:proofErr w:type="gramStart"/>
      <w:r w:rsidRPr="002903CD">
        <w:rPr>
          <w:rFonts w:eastAsia="Times New Roman"/>
          <w:b/>
          <w:bCs/>
          <w:color w:val="222222"/>
          <w:sz w:val="28"/>
          <w:szCs w:val="28"/>
          <w:lang w:eastAsia="fr-FR"/>
        </w:rPr>
        <w:t>l’appareillage:</w:t>
      </w:r>
      <w:proofErr w:type="gramEnd"/>
      <w:r w:rsidRPr="002903CD">
        <w:rPr>
          <w:rFonts w:eastAsia="Times New Roman"/>
          <w:b/>
          <w:bCs/>
          <w:color w:val="222222"/>
          <w:sz w:val="28"/>
          <w:szCs w:val="28"/>
          <w:lang w:eastAsia="fr-FR"/>
        </w:rPr>
        <w:t xml:space="preserve"> amovible, </w:t>
      </w:r>
      <w:proofErr w:type="spellStart"/>
      <w:r w:rsidRPr="002903CD">
        <w:rPr>
          <w:rFonts w:eastAsia="Times New Roman"/>
          <w:b/>
          <w:bCs/>
          <w:color w:val="222222"/>
          <w:sz w:val="28"/>
          <w:szCs w:val="28"/>
          <w:lang w:eastAsia="fr-FR"/>
        </w:rPr>
        <w:t>multiattaches</w:t>
      </w:r>
      <w:proofErr w:type="spellEnd"/>
      <w:r w:rsidRPr="002903CD">
        <w:rPr>
          <w:rFonts w:eastAsia="Times New Roman"/>
          <w:b/>
          <w:bCs/>
          <w:color w:val="222222"/>
          <w:sz w:val="28"/>
          <w:szCs w:val="28"/>
          <w:lang w:eastAsia="fr-FR"/>
        </w:rPr>
        <w:t>, forces légères continues ou discontinues</w:t>
      </w:r>
      <w:r w:rsidR="006938D8">
        <w:rPr>
          <w:rFonts w:eastAsia="Times New Roman"/>
          <w:b/>
          <w:bCs/>
          <w:color w:val="222222"/>
          <w:sz w:val="28"/>
          <w:szCs w:val="28"/>
          <w:lang w:eastAsia="fr-FR"/>
        </w:rPr>
        <w:t>.</w:t>
      </w:r>
    </w:p>
    <w:p w14:paraId="017C2BD2" w14:textId="77777777" w:rsidR="00A76D25" w:rsidRPr="002903CD" w:rsidRDefault="00A76D25" w:rsidP="00343CA4">
      <w:pPr>
        <w:spacing w:after="0" w:line="360" w:lineRule="auto"/>
        <w:jc w:val="both"/>
        <w:rPr>
          <w:rFonts w:eastAsia="Times New Roman"/>
          <w:b/>
          <w:bCs/>
          <w:color w:val="7030A0"/>
          <w:sz w:val="28"/>
          <w:szCs w:val="28"/>
          <w:u w:val="single"/>
          <w:lang w:eastAsia="fr-FR"/>
        </w:rPr>
      </w:pPr>
      <w:r w:rsidRPr="002903CD">
        <w:rPr>
          <w:rFonts w:eastAsia="Times New Roman"/>
          <w:b/>
          <w:bCs/>
          <w:color w:val="7030A0"/>
          <w:sz w:val="28"/>
          <w:szCs w:val="28"/>
          <w:u w:val="single"/>
          <w:lang w:eastAsia="fr-FR"/>
        </w:rPr>
        <w:t>Conclusion</w:t>
      </w:r>
    </w:p>
    <w:p w14:paraId="730B5BED" w14:textId="0FE85BBE" w:rsidR="004A5064" w:rsidRPr="00F664C5" w:rsidRDefault="00A76D25" w:rsidP="002903CD">
      <w:pPr>
        <w:spacing w:line="360" w:lineRule="auto"/>
        <w:jc w:val="both"/>
        <w:rPr>
          <w:rFonts w:eastAsia="Times New Roman"/>
          <w:b/>
          <w:bCs/>
          <w:i/>
          <w:iCs/>
          <w:sz w:val="28"/>
          <w:szCs w:val="28"/>
          <w:lang w:eastAsia="fr-FR"/>
        </w:rPr>
      </w:pPr>
      <w:r w:rsidRPr="002903CD">
        <w:rPr>
          <w:rFonts w:eastAsia="Times New Roman"/>
          <w:b/>
          <w:bCs/>
          <w:sz w:val="28"/>
          <w:szCs w:val="28"/>
          <w:lang w:eastAsia="fr-FR"/>
        </w:rPr>
        <w:t xml:space="preserve">Le déplacement dentaire provoqué résulte d’un ensemble de </w:t>
      </w:r>
      <w:r w:rsidR="00256CB1" w:rsidRPr="002903CD">
        <w:rPr>
          <w:rFonts w:eastAsia="Times New Roman"/>
          <w:b/>
          <w:bCs/>
          <w:sz w:val="28"/>
          <w:szCs w:val="28"/>
          <w:lang w:eastAsia="fr-FR"/>
        </w:rPr>
        <w:t>réactions tissulaires qui se produisent principalement au niveau du parodonte, idéalement l’intensité de la force appliquée doit être modulée de façon à atteindre un seuil suffisamment fort pour initier des réactions tissulaires sans pour autant léser les dents et leur parodonte</w:t>
      </w:r>
      <w:r w:rsidR="00CB11C2" w:rsidRPr="002903CD">
        <w:rPr>
          <w:rFonts w:eastAsia="Times New Roman"/>
          <w:b/>
          <w:bCs/>
          <w:sz w:val="28"/>
          <w:szCs w:val="28"/>
          <w:lang w:eastAsia="fr-FR"/>
        </w:rPr>
        <w:t xml:space="preserve">, et </w:t>
      </w:r>
      <w:r w:rsidR="00256CB1" w:rsidRPr="002903CD">
        <w:rPr>
          <w:rFonts w:eastAsia="Times New Roman"/>
          <w:b/>
          <w:bCs/>
          <w:sz w:val="28"/>
          <w:szCs w:val="28"/>
          <w:lang w:eastAsia="fr-FR"/>
        </w:rPr>
        <w:t>retarder voir même bloquer le déplacement dentaire, la force optimale c’</w:t>
      </w:r>
      <w:r w:rsidR="00CB11C2" w:rsidRPr="002903CD">
        <w:rPr>
          <w:rFonts w:eastAsia="Times New Roman"/>
          <w:b/>
          <w:bCs/>
          <w:sz w:val="28"/>
          <w:szCs w:val="28"/>
          <w:lang w:eastAsia="fr-FR"/>
        </w:rPr>
        <w:t>es</w:t>
      </w:r>
      <w:r w:rsidR="00256CB1" w:rsidRPr="002903CD">
        <w:rPr>
          <w:rFonts w:eastAsia="Times New Roman"/>
          <w:b/>
          <w:bCs/>
          <w:sz w:val="28"/>
          <w:szCs w:val="28"/>
          <w:lang w:eastAsia="fr-FR"/>
        </w:rPr>
        <w:t xml:space="preserve">t celle qui </w:t>
      </w:r>
      <w:r w:rsidR="00CB11C2" w:rsidRPr="002903CD">
        <w:rPr>
          <w:rFonts w:eastAsia="Times New Roman"/>
          <w:b/>
          <w:bCs/>
          <w:sz w:val="28"/>
          <w:szCs w:val="28"/>
          <w:lang w:eastAsia="fr-FR"/>
        </w:rPr>
        <w:t>permettra</w:t>
      </w:r>
      <w:r w:rsidR="00256CB1" w:rsidRPr="002903CD">
        <w:rPr>
          <w:rFonts w:eastAsia="Times New Roman"/>
          <w:b/>
          <w:bCs/>
          <w:sz w:val="28"/>
          <w:szCs w:val="28"/>
          <w:lang w:eastAsia="fr-FR"/>
        </w:rPr>
        <w:t xml:space="preserve"> un déplacement dentaire provoqué le plus physiologique possible .</w:t>
      </w:r>
      <w:r w:rsidR="004A5064" w:rsidRPr="002903CD">
        <w:rPr>
          <w:rFonts w:eastAsia="Times New Roman"/>
          <w:b/>
          <w:bCs/>
          <w:color w:val="222222"/>
          <w:sz w:val="28"/>
          <w:szCs w:val="28"/>
          <w:rtl/>
          <w:lang w:eastAsia="fr-FR"/>
        </w:rPr>
        <w:br/>
      </w:r>
      <w:r w:rsidR="004A5064" w:rsidRPr="002903CD">
        <w:rPr>
          <w:rFonts w:eastAsia="Times New Roman"/>
          <w:b/>
          <w:bCs/>
          <w:color w:val="222222"/>
          <w:sz w:val="28"/>
          <w:szCs w:val="28"/>
          <w:rtl/>
          <w:lang w:eastAsia="fr-FR"/>
        </w:rPr>
        <w:br/>
      </w:r>
    </w:p>
    <w:sectPr w:rsidR="004A5064" w:rsidRPr="00F664C5" w:rsidSect="002903CD">
      <w:headerReference w:type="default" r:id="rId11"/>
      <w:footerReference w:type="default" r:id="rId12"/>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4A478" w14:textId="77777777" w:rsidR="00341FD7" w:rsidRDefault="00341FD7" w:rsidP="00D51B49">
      <w:pPr>
        <w:spacing w:after="0" w:line="240" w:lineRule="auto"/>
      </w:pPr>
      <w:r>
        <w:separator/>
      </w:r>
    </w:p>
  </w:endnote>
  <w:endnote w:type="continuationSeparator" w:id="0">
    <w:p w14:paraId="0BC9549A" w14:textId="77777777" w:rsidR="00341FD7" w:rsidRDefault="00341FD7" w:rsidP="00D5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5990" w14:textId="77777777" w:rsidR="00A15D9F" w:rsidRPr="00B3763B" w:rsidRDefault="00A15D9F">
    <w:pPr>
      <w:pStyle w:val="Pieddepage"/>
      <w:rPr>
        <w:color w:val="00B050"/>
      </w:rPr>
    </w:pPr>
    <w:r w:rsidRPr="00B3763B">
      <w:rPr>
        <w:color w:val="00B050"/>
      </w:rPr>
      <w:t xml:space="preserve">                                                                                                                                                        </w:t>
    </w:r>
    <w:r w:rsidR="00480E44">
      <w:rPr>
        <w:color w:val="00B05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E1D79" w14:textId="77777777" w:rsidR="00341FD7" w:rsidRDefault="00341FD7" w:rsidP="00D51B49">
      <w:pPr>
        <w:spacing w:after="0" w:line="240" w:lineRule="auto"/>
      </w:pPr>
      <w:r>
        <w:separator/>
      </w:r>
    </w:p>
  </w:footnote>
  <w:footnote w:type="continuationSeparator" w:id="0">
    <w:p w14:paraId="5F2AB722" w14:textId="77777777" w:rsidR="00341FD7" w:rsidRDefault="00341FD7" w:rsidP="00D51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3797F" w14:textId="77777777" w:rsidR="00A15D9F" w:rsidRPr="00D51B49" w:rsidRDefault="00192262">
    <w:pPr>
      <w:pStyle w:val="En-tte"/>
      <w:rPr>
        <w:b/>
        <w:bCs/>
        <w:color w:val="00B050"/>
      </w:rPr>
    </w:pPr>
    <w:r>
      <w:rPr>
        <w:b/>
        <w:bCs/>
        <w:color w:val="00B05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0766"/>
    <w:multiLevelType w:val="hybridMultilevel"/>
    <w:tmpl w:val="241CB0F4"/>
    <w:lvl w:ilvl="0" w:tplc="3648BADE">
      <w:start w:val="1"/>
      <w:numFmt w:val="bullet"/>
      <w:lvlText w:val=""/>
      <w:lvlJc w:val="left"/>
      <w:pPr>
        <w:tabs>
          <w:tab w:val="num" w:pos="927"/>
        </w:tabs>
        <w:ind w:left="927" w:hanging="360"/>
      </w:pPr>
      <w:rPr>
        <w:rFonts w:ascii="Wingdings" w:hAnsi="Wingdings" w:hint="default"/>
      </w:rPr>
    </w:lvl>
    <w:lvl w:ilvl="1" w:tplc="825A4C7E" w:tentative="1">
      <w:start w:val="1"/>
      <w:numFmt w:val="bullet"/>
      <w:lvlText w:val=""/>
      <w:lvlJc w:val="left"/>
      <w:pPr>
        <w:tabs>
          <w:tab w:val="num" w:pos="1647"/>
        </w:tabs>
        <w:ind w:left="1647" w:hanging="360"/>
      </w:pPr>
      <w:rPr>
        <w:rFonts w:ascii="Wingdings" w:hAnsi="Wingdings" w:hint="default"/>
      </w:rPr>
    </w:lvl>
    <w:lvl w:ilvl="2" w:tplc="04A0DA48" w:tentative="1">
      <w:start w:val="1"/>
      <w:numFmt w:val="bullet"/>
      <w:lvlText w:val=""/>
      <w:lvlJc w:val="left"/>
      <w:pPr>
        <w:tabs>
          <w:tab w:val="num" w:pos="2367"/>
        </w:tabs>
        <w:ind w:left="2367" w:hanging="360"/>
      </w:pPr>
      <w:rPr>
        <w:rFonts w:ascii="Wingdings" w:hAnsi="Wingdings" w:hint="default"/>
      </w:rPr>
    </w:lvl>
    <w:lvl w:ilvl="3" w:tplc="92DC6A20" w:tentative="1">
      <w:start w:val="1"/>
      <w:numFmt w:val="bullet"/>
      <w:lvlText w:val=""/>
      <w:lvlJc w:val="left"/>
      <w:pPr>
        <w:tabs>
          <w:tab w:val="num" w:pos="3087"/>
        </w:tabs>
        <w:ind w:left="3087" w:hanging="360"/>
      </w:pPr>
      <w:rPr>
        <w:rFonts w:ascii="Wingdings" w:hAnsi="Wingdings" w:hint="default"/>
      </w:rPr>
    </w:lvl>
    <w:lvl w:ilvl="4" w:tplc="DB7253D8" w:tentative="1">
      <w:start w:val="1"/>
      <w:numFmt w:val="bullet"/>
      <w:lvlText w:val=""/>
      <w:lvlJc w:val="left"/>
      <w:pPr>
        <w:tabs>
          <w:tab w:val="num" w:pos="3807"/>
        </w:tabs>
        <w:ind w:left="3807" w:hanging="360"/>
      </w:pPr>
      <w:rPr>
        <w:rFonts w:ascii="Wingdings" w:hAnsi="Wingdings" w:hint="default"/>
      </w:rPr>
    </w:lvl>
    <w:lvl w:ilvl="5" w:tplc="F7A4D592" w:tentative="1">
      <w:start w:val="1"/>
      <w:numFmt w:val="bullet"/>
      <w:lvlText w:val=""/>
      <w:lvlJc w:val="left"/>
      <w:pPr>
        <w:tabs>
          <w:tab w:val="num" w:pos="4527"/>
        </w:tabs>
        <w:ind w:left="4527" w:hanging="360"/>
      </w:pPr>
      <w:rPr>
        <w:rFonts w:ascii="Wingdings" w:hAnsi="Wingdings" w:hint="default"/>
      </w:rPr>
    </w:lvl>
    <w:lvl w:ilvl="6" w:tplc="F40ACC7A" w:tentative="1">
      <w:start w:val="1"/>
      <w:numFmt w:val="bullet"/>
      <w:lvlText w:val=""/>
      <w:lvlJc w:val="left"/>
      <w:pPr>
        <w:tabs>
          <w:tab w:val="num" w:pos="5247"/>
        </w:tabs>
        <w:ind w:left="5247" w:hanging="360"/>
      </w:pPr>
      <w:rPr>
        <w:rFonts w:ascii="Wingdings" w:hAnsi="Wingdings" w:hint="default"/>
      </w:rPr>
    </w:lvl>
    <w:lvl w:ilvl="7" w:tplc="E500C664" w:tentative="1">
      <w:start w:val="1"/>
      <w:numFmt w:val="bullet"/>
      <w:lvlText w:val=""/>
      <w:lvlJc w:val="left"/>
      <w:pPr>
        <w:tabs>
          <w:tab w:val="num" w:pos="5967"/>
        </w:tabs>
        <w:ind w:left="5967" w:hanging="360"/>
      </w:pPr>
      <w:rPr>
        <w:rFonts w:ascii="Wingdings" w:hAnsi="Wingdings" w:hint="default"/>
      </w:rPr>
    </w:lvl>
    <w:lvl w:ilvl="8" w:tplc="9C8C2840" w:tentative="1">
      <w:start w:val="1"/>
      <w:numFmt w:val="bullet"/>
      <w:lvlText w:val=""/>
      <w:lvlJc w:val="left"/>
      <w:pPr>
        <w:tabs>
          <w:tab w:val="num" w:pos="6687"/>
        </w:tabs>
        <w:ind w:left="6687" w:hanging="360"/>
      </w:pPr>
      <w:rPr>
        <w:rFonts w:ascii="Wingdings" w:hAnsi="Wingdings" w:hint="default"/>
      </w:rPr>
    </w:lvl>
  </w:abstractNum>
  <w:abstractNum w:abstractNumId="1" w15:restartNumberingAfterBreak="0">
    <w:nsid w:val="1D9F239D"/>
    <w:multiLevelType w:val="hybridMultilevel"/>
    <w:tmpl w:val="C8B668E6"/>
    <w:lvl w:ilvl="0" w:tplc="C7D61286">
      <w:start w:val="1"/>
      <w:numFmt w:val="bullet"/>
      <w:lvlText w:val=""/>
      <w:lvlJc w:val="left"/>
      <w:pPr>
        <w:tabs>
          <w:tab w:val="num" w:pos="644"/>
        </w:tabs>
        <w:ind w:left="644" w:hanging="360"/>
      </w:pPr>
      <w:rPr>
        <w:rFonts w:ascii="Wingdings" w:hAnsi="Wingdings" w:hint="default"/>
      </w:rPr>
    </w:lvl>
    <w:lvl w:ilvl="1" w:tplc="E7A40AC4" w:tentative="1">
      <w:start w:val="1"/>
      <w:numFmt w:val="bullet"/>
      <w:lvlText w:val=""/>
      <w:lvlJc w:val="left"/>
      <w:pPr>
        <w:tabs>
          <w:tab w:val="num" w:pos="1364"/>
        </w:tabs>
        <w:ind w:left="1364" w:hanging="360"/>
      </w:pPr>
      <w:rPr>
        <w:rFonts w:ascii="Wingdings" w:hAnsi="Wingdings" w:hint="default"/>
      </w:rPr>
    </w:lvl>
    <w:lvl w:ilvl="2" w:tplc="40CAD12A" w:tentative="1">
      <w:start w:val="1"/>
      <w:numFmt w:val="bullet"/>
      <w:lvlText w:val=""/>
      <w:lvlJc w:val="left"/>
      <w:pPr>
        <w:tabs>
          <w:tab w:val="num" w:pos="2084"/>
        </w:tabs>
        <w:ind w:left="2084" w:hanging="360"/>
      </w:pPr>
      <w:rPr>
        <w:rFonts w:ascii="Wingdings" w:hAnsi="Wingdings" w:hint="default"/>
      </w:rPr>
    </w:lvl>
    <w:lvl w:ilvl="3" w:tplc="CF8A5D68" w:tentative="1">
      <w:start w:val="1"/>
      <w:numFmt w:val="bullet"/>
      <w:lvlText w:val=""/>
      <w:lvlJc w:val="left"/>
      <w:pPr>
        <w:tabs>
          <w:tab w:val="num" w:pos="2804"/>
        </w:tabs>
        <w:ind w:left="2804" w:hanging="360"/>
      </w:pPr>
      <w:rPr>
        <w:rFonts w:ascii="Wingdings" w:hAnsi="Wingdings" w:hint="default"/>
      </w:rPr>
    </w:lvl>
    <w:lvl w:ilvl="4" w:tplc="C518D3EA" w:tentative="1">
      <w:start w:val="1"/>
      <w:numFmt w:val="bullet"/>
      <w:lvlText w:val=""/>
      <w:lvlJc w:val="left"/>
      <w:pPr>
        <w:tabs>
          <w:tab w:val="num" w:pos="3524"/>
        </w:tabs>
        <w:ind w:left="3524" w:hanging="360"/>
      </w:pPr>
      <w:rPr>
        <w:rFonts w:ascii="Wingdings" w:hAnsi="Wingdings" w:hint="default"/>
      </w:rPr>
    </w:lvl>
    <w:lvl w:ilvl="5" w:tplc="31F01AA2" w:tentative="1">
      <w:start w:val="1"/>
      <w:numFmt w:val="bullet"/>
      <w:lvlText w:val=""/>
      <w:lvlJc w:val="left"/>
      <w:pPr>
        <w:tabs>
          <w:tab w:val="num" w:pos="4244"/>
        </w:tabs>
        <w:ind w:left="4244" w:hanging="360"/>
      </w:pPr>
      <w:rPr>
        <w:rFonts w:ascii="Wingdings" w:hAnsi="Wingdings" w:hint="default"/>
      </w:rPr>
    </w:lvl>
    <w:lvl w:ilvl="6" w:tplc="18AE2230" w:tentative="1">
      <w:start w:val="1"/>
      <w:numFmt w:val="bullet"/>
      <w:lvlText w:val=""/>
      <w:lvlJc w:val="left"/>
      <w:pPr>
        <w:tabs>
          <w:tab w:val="num" w:pos="4964"/>
        </w:tabs>
        <w:ind w:left="4964" w:hanging="360"/>
      </w:pPr>
      <w:rPr>
        <w:rFonts w:ascii="Wingdings" w:hAnsi="Wingdings" w:hint="default"/>
      </w:rPr>
    </w:lvl>
    <w:lvl w:ilvl="7" w:tplc="0164A774" w:tentative="1">
      <w:start w:val="1"/>
      <w:numFmt w:val="bullet"/>
      <w:lvlText w:val=""/>
      <w:lvlJc w:val="left"/>
      <w:pPr>
        <w:tabs>
          <w:tab w:val="num" w:pos="5684"/>
        </w:tabs>
        <w:ind w:left="5684" w:hanging="360"/>
      </w:pPr>
      <w:rPr>
        <w:rFonts w:ascii="Wingdings" w:hAnsi="Wingdings" w:hint="default"/>
      </w:rPr>
    </w:lvl>
    <w:lvl w:ilvl="8" w:tplc="7DC09D50"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38E56494"/>
    <w:multiLevelType w:val="hybridMultilevel"/>
    <w:tmpl w:val="9962B7A8"/>
    <w:lvl w:ilvl="0" w:tplc="6002CA72">
      <w:start w:val="1"/>
      <w:numFmt w:val="bullet"/>
      <w:lvlText w:val=""/>
      <w:lvlJc w:val="left"/>
      <w:pPr>
        <w:tabs>
          <w:tab w:val="num" w:pos="786"/>
        </w:tabs>
        <w:ind w:left="786" w:hanging="360"/>
      </w:pPr>
      <w:rPr>
        <w:rFonts w:ascii="Wingdings" w:hAnsi="Wingdings" w:hint="default"/>
      </w:rPr>
    </w:lvl>
    <w:lvl w:ilvl="1" w:tplc="13FC31BA" w:tentative="1">
      <w:start w:val="1"/>
      <w:numFmt w:val="bullet"/>
      <w:lvlText w:val=""/>
      <w:lvlJc w:val="left"/>
      <w:pPr>
        <w:tabs>
          <w:tab w:val="num" w:pos="1506"/>
        </w:tabs>
        <w:ind w:left="1506" w:hanging="360"/>
      </w:pPr>
      <w:rPr>
        <w:rFonts w:ascii="Wingdings" w:hAnsi="Wingdings" w:hint="default"/>
      </w:rPr>
    </w:lvl>
    <w:lvl w:ilvl="2" w:tplc="00287D24" w:tentative="1">
      <w:start w:val="1"/>
      <w:numFmt w:val="bullet"/>
      <w:lvlText w:val=""/>
      <w:lvlJc w:val="left"/>
      <w:pPr>
        <w:tabs>
          <w:tab w:val="num" w:pos="2226"/>
        </w:tabs>
        <w:ind w:left="2226" w:hanging="360"/>
      </w:pPr>
      <w:rPr>
        <w:rFonts w:ascii="Wingdings" w:hAnsi="Wingdings" w:hint="default"/>
      </w:rPr>
    </w:lvl>
    <w:lvl w:ilvl="3" w:tplc="30522BE8" w:tentative="1">
      <w:start w:val="1"/>
      <w:numFmt w:val="bullet"/>
      <w:lvlText w:val=""/>
      <w:lvlJc w:val="left"/>
      <w:pPr>
        <w:tabs>
          <w:tab w:val="num" w:pos="2946"/>
        </w:tabs>
        <w:ind w:left="2946" w:hanging="360"/>
      </w:pPr>
      <w:rPr>
        <w:rFonts w:ascii="Wingdings" w:hAnsi="Wingdings" w:hint="default"/>
      </w:rPr>
    </w:lvl>
    <w:lvl w:ilvl="4" w:tplc="CE80A998" w:tentative="1">
      <w:start w:val="1"/>
      <w:numFmt w:val="bullet"/>
      <w:lvlText w:val=""/>
      <w:lvlJc w:val="left"/>
      <w:pPr>
        <w:tabs>
          <w:tab w:val="num" w:pos="3666"/>
        </w:tabs>
        <w:ind w:left="3666" w:hanging="360"/>
      </w:pPr>
      <w:rPr>
        <w:rFonts w:ascii="Wingdings" w:hAnsi="Wingdings" w:hint="default"/>
      </w:rPr>
    </w:lvl>
    <w:lvl w:ilvl="5" w:tplc="C7E05E42" w:tentative="1">
      <w:start w:val="1"/>
      <w:numFmt w:val="bullet"/>
      <w:lvlText w:val=""/>
      <w:lvlJc w:val="left"/>
      <w:pPr>
        <w:tabs>
          <w:tab w:val="num" w:pos="4386"/>
        </w:tabs>
        <w:ind w:left="4386" w:hanging="360"/>
      </w:pPr>
      <w:rPr>
        <w:rFonts w:ascii="Wingdings" w:hAnsi="Wingdings" w:hint="default"/>
      </w:rPr>
    </w:lvl>
    <w:lvl w:ilvl="6" w:tplc="7564F73C" w:tentative="1">
      <w:start w:val="1"/>
      <w:numFmt w:val="bullet"/>
      <w:lvlText w:val=""/>
      <w:lvlJc w:val="left"/>
      <w:pPr>
        <w:tabs>
          <w:tab w:val="num" w:pos="5106"/>
        </w:tabs>
        <w:ind w:left="5106" w:hanging="360"/>
      </w:pPr>
      <w:rPr>
        <w:rFonts w:ascii="Wingdings" w:hAnsi="Wingdings" w:hint="default"/>
      </w:rPr>
    </w:lvl>
    <w:lvl w:ilvl="7" w:tplc="6D20F976" w:tentative="1">
      <w:start w:val="1"/>
      <w:numFmt w:val="bullet"/>
      <w:lvlText w:val=""/>
      <w:lvlJc w:val="left"/>
      <w:pPr>
        <w:tabs>
          <w:tab w:val="num" w:pos="5826"/>
        </w:tabs>
        <w:ind w:left="5826" w:hanging="360"/>
      </w:pPr>
      <w:rPr>
        <w:rFonts w:ascii="Wingdings" w:hAnsi="Wingdings" w:hint="default"/>
      </w:rPr>
    </w:lvl>
    <w:lvl w:ilvl="8" w:tplc="AC7CADBE" w:tentative="1">
      <w:start w:val="1"/>
      <w:numFmt w:val="bullet"/>
      <w:lvlText w:val=""/>
      <w:lvlJc w:val="left"/>
      <w:pPr>
        <w:tabs>
          <w:tab w:val="num" w:pos="6546"/>
        </w:tabs>
        <w:ind w:left="6546" w:hanging="360"/>
      </w:pPr>
      <w:rPr>
        <w:rFonts w:ascii="Wingdings" w:hAnsi="Wingdings" w:hint="default"/>
      </w:rPr>
    </w:lvl>
  </w:abstractNum>
  <w:abstractNum w:abstractNumId="3" w15:restartNumberingAfterBreak="0">
    <w:nsid w:val="5D072E91"/>
    <w:multiLevelType w:val="hybridMultilevel"/>
    <w:tmpl w:val="41CEEB0A"/>
    <w:lvl w:ilvl="0" w:tplc="7AF8ECBE">
      <w:start w:val="1"/>
      <w:numFmt w:val="bullet"/>
      <w:lvlText w:val=""/>
      <w:lvlJc w:val="left"/>
      <w:pPr>
        <w:tabs>
          <w:tab w:val="num" w:pos="720"/>
        </w:tabs>
        <w:ind w:left="720" w:hanging="360"/>
      </w:pPr>
      <w:rPr>
        <w:rFonts w:ascii="Wingdings" w:hAnsi="Wingdings" w:hint="default"/>
      </w:rPr>
    </w:lvl>
    <w:lvl w:ilvl="1" w:tplc="CE8C6830" w:tentative="1">
      <w:start w:val="1"/>
      <w:numFmt w:val="bullet"/>
      <w:lvlText w:val=""/>
      <w:lvlJc w:val="left"/>
      <w:pPr>
        <w:tabs>
          <w:tab w:val="num" w:pos="1440"/>
        </w:tabs>
        <w:ind w:left="1440" w:hanging="360"/>
      </w:pPr>
      <w:rPr>
        <w:rFonts w:ascii="Wingdings" w:hAnsi="Wingdings" w:hint="default"/>
      </w:rPr>
    </w:lvl>
    <w:lvl w:ilvl="2" w:tplc="58924328" w:tentative="1">
      <w:start w:val="1"/>
      <w:numFmt w:val="bullet"/>
      <w:lvlText w:val=""/>
      <w:lvlJc w:val="left"/>
      <w:pPr>
        <w:tabs>
          <w:tab w:val="num" w:pos="2160"/>
        </w:tabs>
        <w:ind w:left="2160" w:hanging="360"/>
      </w:pPr>
      <w:rPr>
        <w:rFonts w:ascii="Wingdings" w:hAnsi="Wingdings" w:hint="default"/>
      </w:rPr>
    </w:lvl>
    <w:lvl w:ilvl="3" w:tplc="E31A165E" w:tentative="1">
      <w:start w:val="1"/>
      <w:numFmt w:val="bullet"/>
      <w:lvlText w:val=""/>
      <w:lvlJc w:val="left"/>
      <w:pPr>
        <w:tabs>
          <w:tab w:val="num" w:pos="2880"/>
        </w:tabs>
        <w:ind w:left="2880" w:hanging="360"/>
      </w:pPr>
      <w:rPr>
        <w:rFonts w:ascii="Wingdings" w:hAnsi="Wingdings" w:hint="default"/>
      </w:rPr>
    </w:lvl>
    <w:lvl w:ilvl="4" w:tplc="860034A8" w:tentative="1">
      <w:start w:val="1"/>
      <w:numFmt w:val="bullet"/>
      <w:lvlText w:val=""/>
      <w:lvlJc w:val="left"/>
      <w:pPr>
        <w:tabs>
          <w:tab w:val="num" w:pos="3600"/>
        </w:tabs>
        <w:ind w:left="3600" w:hanging="360"/>
      </w:pPr>
      <w:rPr>
        <w:rFonts w:ascii="Wingdings" w:hAnsi="Wingdings" w:hint="default"/>
      </w:rPr>
    </w:lvl>
    <w:lvl w:ilvl="5" w:tplc="64F0C0EE" w:tentative="1">
      <w:start w:val="1"/>
      <w:numFmt w:val="bullet"/>
      <w:lvlText w:val=""/>
      <w:lvlJc w:val="left"/>
      <w:pPr>
        <w:tabs>
          <w:tab w:val="num" w:pos="4320"/>
        </w:tabs>
        <w:ind w:left="4320" w:hanging="360"/>
      </w:pPr>
      <w:rPr>
        <w:rFonts w:ascii="Wingdings" w:hAnsi="Wingdings" w:hint="default"/>
      </w:rPr>
    </w:lvl>
    <w:lvl w:ilvl="6" w:tplc="012686AA" w:tentative="1">
      <w:start w:val="1"/>
      <w:numFmt w:val="bullet"/>
      <w:lvlText w:val=""/>
      <w:lvlJc w:val="left"/>
      <w:pPr>
        <w:tabs>
          <w:tab w:val="num" w:pos="5040"/>
        </w:tabs>
        <w:ind w:left="5040" w:hanging="360"/>
      </w:pPr>
      <w:rPr>
        <w:rFonts w:ascii="Wingdings" w:hAnsi="Wingdings" w:hint="default"/>
      </w:rPr>
    </w:lvl>
    <w:lvl w:ilvl="7" w:tplc="B658D436" w:tentative="1">
      <w:start w:val="1"/>
      <w:numFmt w:val="bullet"/>
      <w:lvlText w:val=""/>
      <w:lvlJc w:val="left"/>
      <w:pPr>
        <w:tabs>
          <w:tab w:val="num" w:pos="5760"/>
        </w:tabs>
        <w:ind w:left="5760" w:hanging="360"/>
      </w:pPr>
      <w:rPr>
        <w:rFonts w:ascii="Wingdings" w:hAnsi="Wingdings" w:hint="default"/>
      </w:rPr>
    </w:lvl>
    <w:lvl w:ilvl="8" w:tplc="C3648002" w:tentative="1">
      <w:start w:val="1"/>
      <w:numFmt w:val="bullet"/>
      <w:lvlText w:val=""/>
      <w:lvlJc w:val="left"/>
      <w:pPr>
        <w:tabs>
          <w:tab w:val="num" w:pos="6480"/>
        </w:tabs>
        <w:ind w:left="6480" w:hanging="360"/>
      </w:pPr>
      <w:rPr>
        <w:rFonts w:ascii="Wingdings" w:hAnsi="Wingdings" w:hint="default"/>
      </w:rPr>
    </w:lvl>
  </w:abstractNum>
  <w:num w:numId="1" w16cid:durableId="2099474111">
    <w:abstractNumId w:val="3"/>
  </w:num>
  <w:num w:numId="2" w16cid:durableId="1311327661">
    <w:abstractNumId w:val="1"/>
  </w:num>
  <w:num w:numId="3" w16cid:durableId="817914095">
    <w:abstractNumId w:val="2"/>
  </w:num>
  <w:num w:numId="4" w16cid:durableId="166338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300"/>
    <w:rsid w:val="000602D7"/>
    <w:rsid w:val="000749B2"/>
    <w:rsid w:val="000E54FD"/>
    <w:rsid w:val="00192262"/>
    <w:rsid w:val="001C713E"/>
    <w:rsid w:val="00256CB1"/>
    <w:rsid w:val="002903CD"/>
    <w:rsid w:val="00341FD7"/>
    <w:rsid w:val="00343CA4"/>
    <w:rsid w:val="00354EE0"/>
    <w:rsid w:val="003827C8"/>
    <w:rsid w:val="003B6694"/>
    <w:rsid w:val="00480E44"/>
    <w:rsid w:val="004A5064"/>
    <w:rsid w:val="00552D41"/>
    <w:rsid w:val="00662E7A"/>
    <w:rsid w:val="006938D8"/>
    <w:rsid w:val="00721510"/>
    <w:rsid w:val="00730C22"/>
    <w:rsid w:val="008753FA"/>
    <w:rsid w:val="008F316E"/>
    <w:rsid w:val="00A15D9F"/>
    <w:rsid w:val="00A76D25"/>
    <w:rsid w:val="00AB5AA0"/>
    <w:rsid w:val="00AD4593"/>
    <w:rsid w:val="00B3763B"/>
    <w:rsid w:val="00B95078"/>
    <w:rsid w:val="00BD5300"/>
    <w:rsid w:val="00C06151"/>
    <w:rsid w:val="00CB11C2"/>
    <w:rsid w:val="00CB6738"/>
    <w:rsid w:val="00CC0D01"/>
    <w:rsid w:val="00D51B49"/>
    <w:rsid w:val="00D53B23"/>
    <w:rsid w:val="00D5593D"/>
    <w:rsid w:val="00D965A0"/>
    <w:rsid w:val="00DF29A5"/>
    <w:rsid w:val="00F664C5"/>
    <w:rsid w:val="00FF66A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F637"/>
  <w15:docId w15:val="{BEB3C928-2AAF-4AB3-89E7-FB7131A3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6A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D530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D5300"/>
    <w:rPr>
      <w:rFonts w:ascii="Tahoma" w:hAnsi="Tahoma" w:cs="Tahoma"/>
      <w:sz w:val="16"/>
      <w:szCs w:val="16"/>
    </w:rPr>
  </w:style>
  <w:style w:type="paragraph" w:styleId="NormalWeb">
    <w:name w:val="Normal (Web)"/>
    <w:basedOn w:val="Normal"/>
    <w:uiPriority w:val="99"/>
    <w:semiHidden/>
    <w:unhideWhenUsed/>
    <w:rsid w:val="008F316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D51B49"/>
    <w:pPr>
      <w:ind w:left="720"/>
      <w:contextualSpacing/>
    </w:pPr>
  </w:style>
  <w:style w:type="paragraph" w:styleId="En-tte">
    <w:name w:val="header"/>
    <w:basedOn w:val="Normal"/>
    <w:link w:val="En-tteCar"/>
    <w:uiPriority w:val="99"/>
    <w:unhideWhenUsed/>
    <w:rsid w:val="00D51B49"/>
    <w:pPr>
      <w:tabs>
        <w:tab w:val="center" w:pos="4536"/>
        <w:tab w:val="right" w:pos="9072"/>
      </w:tabs>
      <w:spacing w:after="0" w:line="240" w:lineRule="auto"/>
    </w:pPr>
  </w:style>
  <w:style w:type="character" w:customStyle="1" w:styleId="En-tteCar">
    <w:name w:val="En-tête Car"/>
    <w:basedOn w:val="Policepardfaut"/>
    <w:link w:val="En-tte"/>
    <w:uiPriority w:val="99"/>
    <w:rsid w:val="00D51B49"/>
  </w:style>
  <w:style w:type="paragraph" w:styleId="Pieddepage">
    <w:name w:val="footer"/>
    <w:basedOn w:val="Normal"/>
    <w:link w:val="PieddepageCar"/>
    <w:uiPriority w:val="99"/>
    <w:unhideWhenUsed/>
    <w:rsid w:val="00D51B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1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74338">
      <w:bodyDiv w:val="1"/>
      <w:marLeft w:val="0"/>
      <w:marRight w:val="0"/>
      <w:marTop w:val="0"/>
      <w:marBottom w:val="0"/>
      <w:divBdr>
        <w:top w:val="none" w:sz="0" w:space="0" w:color="auto"/>
        <w:left w:val="none" w:sz="0" w:space="0" w:color="auto"/>
        <w:bottom w:val="none" w:sz="0" w:space="0" w:color="auto"/>
        <w:right w:val="none" w:sz="0" w:space="0" w:color="auto"/>
      </w:divBdr>
    </w:div>
    <w:div w:id="945768302">
      <w:bodyDiv w:val="1"/>
      <w:marLeft w:val="0"/>
      <w:marRight w:val="0"/>
      <w:marTop w:val="0"/>
      <w:marBottom w:val="0"/>
      <w:divBdr>
        <w:top w:val="none" w:sz="0" w:space="0" w:color="auto"/>
        <w:left w:val="none" w:sz="0" w:space="0" w:color="auto"/>
        <w:bottom w:val="none" w:sz="0" w:space="0" w:color="auto"/>
        <w:right w:val="none" w:sz="0" w:space="0" w:color="auto"/>
      </w:divBdr>
      <w:divsChild>
        <w:div w:id="1411150920">
          <w:marLeft w:val="648"/>
          <w:marRight w:val="0"/>
          <w:marTop w:val="140"/>
          <w:marBottom w:val="0"/>
          <w:divBdr>
            <w:top w:val="none" w:sz="0" w:space="0" w:color="auto"/>
            <w:left w:val="none" w:sz="0" w:space="0" w:color="auto"/>
            <w:bottom w:val="none" w:sz="0" w:space="0" w:color="auto"/>
            <w:right w:val="none" w:sz="0" w:space="0" w:color="auto"/>
          </w:divBdr>
        </w:div>
        <w:div w:id="102574344">
          <w:marLeft w:val="648"/>
          <w:marRight w:val="0"/>
          <w:marTop w:val="140"/>
          <w:marBottom w:val="0"/>
          <w:divBdr>
            <w:top w:val="none" w:sz="0" w:space="0" w:color="auto"/>
            <w:left w:val="none" w:sz="0" w:space="0" w:color="auto"/>
            <w:bottom w:val="none" w:sz="0" w:space="0" w:color="auto"/>
            <w:right w:val="none" w:sz="0" w:space="0" w:color="auto"/>
          </w:divBdr>
        </w:div>
      </w:divsChild>
    </w:div>
    <w:div w:id="1438794842">
      <w:bodyDiv w:val="1"/>
      <w:marLeft w:val="0"/>
      <w:marRight w:val="0"/>
      <w:marTop w:val="0"/>
      <w:marBottom w:val="0"/>
      <w:divBdr>
        <w:top w:val="none" w:sz="0" w:space="0" w:color="auto"/>
        <w:left w:val="none" w:sz="0" w:space="0" w:color="auto"/>
        <w:bottom w:val="none" w:sz="0" w:space="0" w:color="auto"/>
        <w:right w:val="none" w:sz="0" w:space="0" w:color="auto"/>
      </w:divBdr>
      <w:divsChild>
        <w:div w:id="1379817344">
          <w:marLeft w:val="648"/>
          <w:marRight w:val="0"/>
          <w:marTop w:val="140"/>
          <w:marBottom w:val="0"/>
          <w:divBdr>
            <w:top w:val="none" w:sz="0" w:space="0" w:color="auto"/>
            <w:left w:val="none" w:sz="0" w:space="0" w:color="auto"/>
            <w:bottom w:val="none" w:sz="0" w:space="0" w:color="auto"/>
            <w:right w:val="none" w:sz="0" w:space="0" w:color="auto"/>
          </w:divBdr>
        </w:div>
        <w:div w:id="1661158598">
          <w:marLeft w:val="648"/>
          <w:marRight w:val="0"/>
          <w:marTop w:val="140"/>
          <w:marBottom w:val="0"/>
          <w:divBdr>
            <w:top w:val="none" w:sz="0" w:space="0" w:color="auto"/>
            <w:left w:val="none" w:sz="0" w:space="0" w:color="auto"/>
            <w:bottom w:val="none" w:sz="0" w:space="0" w:color="auto"/>
            <w:right w:val="none" w:sz="0" w:space="0" w:color="auto"/>
          </w:divBdr>
        </w:div>
        <w:div w:id="103772586">
          <w:marLeft w:val="648"/>
          <w:marRight w:val="0"/>
          <w:marTop w:val="140"/>
          <w:marBottom w:val="0"/>
          <w:divBdr>
            <w:top w:val="none" w:sz="0" w:space="0" w:color="auto"/>
            <w:left w:val="none" w:sz="0" w:space="0" w:color="auto"/>
            <w:bottom w:val="none" w:sz="0" w:space="0" w:color="auto"/>
            <w:right w:val="none" w:sz="0" w:space="0" w:color="auto"/>
          </w:divBdr>
        </w:div>
        <w:div w:id="811290361">
          <w:marLeft w:val="648"/>
          <w:marRight w:val="0"/>
          <w:marTop w:val="140"/>
          <w:marBottom w:val="0"/>
          <w:divBdr>
            <w:top w:val="none" w:sz="0" w:space="0" w:color="auto"/>
            <w:left w:val="none" w:sz="0" w:space="0" w:color="auto"/>
            <w:bottom w:val="none" w:sz="0" w:space="0" w:color="auto"/>
            <w:right w:val="none" w:sz="0" w:space="0" w:color="auto"/>
          </w:divBdr>
        </w:div>
      </w:divsChild>
    </w:div>
    <w:div w:id="1642425520">
      <w:bodyDiv w:val="1"/>
      <w:marLeft w:val="0"/>
      <w:marRight w:val="0"/>
      <w:marTop w:val="0"/>
      <w:marBottom w:val="0"/>
      <w:divBdr>
        <w:top w:val="none" w:sz="0" w:space="0" w:color="auto"/>
        <w:left w:val="none" w:sz="0" w:space="0" w:color="auto"/>
        <w:bottom w:val="none" w:sz="0" w:space="0" w:color="auto"/>
        <w:right w:val="none" w:sz="0" w:space="0" w:color="auto"/>
      </w:divBdr>
      <w:divsChild>
        <w:div w:id="1764766112">
          <w:marLeft w:val="648"/>
          <w:marRight w:val="0"/>
          <w:marTop w:val="140"/>
          <w:marBottom w:val="0"/>
          <w:divBdr>
            <w:top w:val="none" w:sz="0" w:space="0" w:color="auto"/>
            <w:left w:val="none" w:sz="0" w:space="0" w:color="auto"/>
            <w:bottom w:val="none" w:sz="0" w:space="0" w:color="auto"/>
            <w:right w:val="none" w:sz="0" w:space="0" w:color="auto"/>
          </w:divBdr>
        </w:div>
      </w:divsChild>
    </w:div>
    <w:div w:id="1876578068">
      <w:bodyDiv w:val="1"/>
      <w:marLeft w:val="0"/>
      <w:marRight w:val="0"/>
      <w:marTop w:val="0"/>
      <w:marBottom w:val="0"/>
      <w:divBdr>
        <w:top w:val="none" w:sz="0" w:space="0" w:color="auto"/>
        <w:left w:val="none" w:sz="0" w:space="0" w:color="auto"/>
        <w:bottom w:val="none" w:sz="0" w:space="0" w:color="auto"/>
        <w:right w:val="none" w:sz="0" w:space="0" w:color="auto"/>
      </w:divBdr>
    </w:div>
    <w:div w:id="1971591081">
      <w:bodyDiv w:val="1"/>
      <w:marLeft w:val="0"/>
      <w:marRight w:val="0"/>
      <w:marTop w:val="0"/>
      <w:marBottom w:val="0"/>
      <w:divBdr>
        <w:top w:val="none" w:sz="0" w:space="0" w:color="auto"/>
        <w:left w:val="none" w:sz="0" w:space="0" w:color="auto"/>
        <w:bottom w:val="none" w:sz="0" w:space="0" w:color="auto"/>
        <w:right w:val="none" w:sz="0" w:space="0" w:color="auto"/>
      </w:divBdr>
      <w:divsChild>
        <w:div w:id="724184741">
          <w:marLeft w:val="648"/>
          <w:marRight w:val="0"/>
          <w:marTop w:val="140"/>
          <w:marBottom w:val="0"/>
          <w:divBdr>
            <w:top w:val="none" w:sz="0" w:space="0" w:color="auto"/>
            <w:left w:val="none" w:sz="0" w:space="0" w:color="auto"/>
            <w:bottom w:val="none" w:sz="0" w:space="0" w:color="auto"/>
            <w:right w:val="none" w:sz="0" w:space="0" w:color="auto"/>
          </w:divBdr>
        </w:div>
      </w:divsChild>
    </w:div>
    <w:div w:id="212777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A9CB33-70E8-40FB-A74A-1E9021A03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1027</Words>
  <Characters>5860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Nawal Madji</cp:lastModifiedBy>
  <cp:revision>4</cp:revision>
  <dcterms:created xsi:type="dcterms:W3CDTF">2025-06-13T18:00:00Z</dcterms:created>
  <dcterms:modified xsi:type="dcterms:W3CDTF">2025-06-13T18:13:00Z</dcterms:modified>
</cp:coreProperties>
</file>