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9004" w14:textId="25681E51" w:rsidR="00EC720B" w:rsidRPr="00D02524" w:rsidRDefault="009124A0" w:rsidP="00BA545B">
      <w:pPr>
        <w:jc w:val="center"/>
        <w:rPr>
          <w:sz w:val="28"/>
          <w:szCs w:val="28"/>
          <w:rtl/>
          <w:lang w:val="en-US"/>
        </w:rPr>
      </w:pPr>
      <w:r w:rsidRPr="00573B4B">
        <w:rPr>
          <w:b/>
          <w:bCs/>
          <w:sz w:val="32"/>
          <w:szCs w:val="32"/>
        </w:rPr>
        <w:t>ICDControl</w:t>
      </w:r>
      <w:r w:rsidRPr="00573B4B">
        <w:rPr>
          <w:sz w:val="32"/>
          <w:szCs w:val="32"/>
          <w:rtl/>
        </w:rPr>
        <w:t xml:space="preserve"> – מערכת לניהול הודעות ומבנים</w:t>
      </w:r>
      <w:r w:rsidR="00BA545B" w:rsidRPr="00573B4B">
        <w:rPr>
          <w:sz w:val="28"/>
          <w:szCs w:val="28"/>
          <w:rtl/>
        </w:rPr>
        <w:br/>
      </w:r>
      <w:r w:rsidRPr="00573B4B">
        <w:rPr>
          <w:rFonts w:hint="cs"/>
          <w:sz w:val="28"/>
          <w:szCs w:val="28"/>
          <w:rtl/>
        </w:rPr>
        <w:t xml:space="preserve">הצגת </w:t>
      </w:r>
      <w:r w:rsidR="00D02524">
        <w:rPr>
          <w:rFonts w:hint="cs"/>
          <w:sz w:val="28"/>
          <w:szCs w:val="28"/>
          <w:rtl/>
          <w:lang w:val="en-US"/>
        </w:rPr>
        <w:t>מחלקות וארכיקטורה</w:t>
      </w:r>
    </w:p>
    <w:p w14:paraId="447B472C" w14:textId="1D06BEA2" w:rsidR="00EC720B" w:rsidRDefault="009124A0" w:rsidP="00573B4B">
      <w:pPr>
        <w:jc w:val="center"/>
        <w:rPr>
          <w:rtl/>
          <w:lang w:bidi="he"/>
        </w:rPr>
      </w:pPr>
      <w:r w:rsidRPr="00910D85">
        <w:rPr>
          <w:b/>
          <w:bCs/>
          <w:rtl/>
        </w:rPr>
        <w:t>קורס</w:t>
      </w:r>
      <w:r w:rsidRPr="00910D85">
        <w:rPr>
          <w:rtl/>
        </w:rPr>
        <w:t>: מתודולוגיות מתקדמות לפיתוח תוכנה</w:t>
      </w:r>
      <w:r w:rsidRPr="00910D85">
        <w:rPr>
          <w:rtl/>
        </w:rPr>
        <w:br/>
      </w:r>
      <w:r w:rsidRPr="0009090E">
        <w:rPr>
          <w:b/>
          <w:bCs/>
          <w:rtl/>
        </w:rPr>
        <w:t>מגישים:</w:t>
      </w:r>
      <w:r>
        <w:rPr>
          <w:rFonts w:hint="cs"/>
          <w:b/>
          <w:bCs/>
          <w:rtl/>
        </w:rPr>
        <w:t xml:space="preserve"> </w:t>
      </w:r>
      <w:r w:rsidRPr="00910D85">
        <w:rPr>
          <w:rtl/>
        </w:rPr>
        <w:t>ים אלגבסי 208698266</w:t>
      </w:r>
      <w:r>
        <w:rPr>
          <w:rFonts w:hint="cs"/>
          <w:rtl/>
        </w:rPr>
        <w:t xml:space="preserve"> </w:t>
      </w:r>
      <w:r w:rsidRPr="00910D85">
        <w:rPr>
          <w:rtl/>
        </w:rPr>
        <w:t xml:space="preserve">בן זכאי </w:t>
      </w:r>
      <w:r w:rsidR="00573B4B" w:rsidRPr="00573B4B">
        <w:rPr>
          <w:rtl/>
          <w:lang w:bidi="he"/>
        </w:rPr>
        <w:t>207978545</w:t>
      </w:r>
    </w:p>
    <w:p w14:paraId="7D1B3254" w14:textId="77777777" w:rsidR="00573B4B" w:rsidRDefault="00573B4B" w:rsidP="00573B4B">
      <w:pPr>
        <w:jc w:val="center"/>
        <w:rPr>
          <w:rtl/>
        </w:rPr>
      </w:pPr>
    </w:p>
    <w:p w14:paraId="3020C83B" w14:textId="74AE5141" w:rsidR="00437450" w:rsidRPr="00437450" w:rsidRDefault="00D02524" w:rsidP="00437450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תרשים ארכיטקטור</w:t>
      </w:r>
      <w:r>
        <w:rPr>
          <w:rFonts w:hint="eastAsia"/>
          <w:b/>
          <w:bCs/>
          <w:sz w:val="28"/>
          <w:szCs w:val="28"/>
          <w:rtl/>
        </w:rPr>
        <w:t>ה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0C6D109D" w14:textId="237E2595" w:rsidR="00437450" w:rsidRDefault="00437450" w:rsidP="00437450">
      <w:pPr>
        <w:rPr>
          <w:lang w:val="en-US"/>
        </w:rPr>
      </w:pPr>
      <w:r>
        <w:rPr>
          <w:rFonts w:hint="cs"/>
          <w:rtl/>
          <w:lang/>
        </w:rPr>
        <w:t xml:space="preserve"> </w:t>
      </w:r>
      <w:r w:rsidRPr="00437450">
        <w:rPr>
          <w:rtl/>
          <w:lang/>
        </w:rPr>
        <w:drawing>
          <wp:inline distT="0" distB="0" distL="0" distR="0" wp14:anchorId="5983F130" wp14:editId="2ED86AAC">
            <wp:extent cx="5095875" cy="2391640"/>
            <wp:effectExtent l="0" t="0" r="0" b="8890"/>
            <wp:docPr id="597160256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0256" name="Picture 1" descr="A diagram of a serv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134" cy="23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524">
        <w:rPr>
          <w:rtl/>
          <w:lang/>
        </w:rPr>
        <w:br/>
      </w:r>
      <w:r>
        <w:rPr>
          <w:rFonts w:hint="cs"/>
          <w:rtl/>
          <w:lang/>
        </w:rPr>
        <w:t xml:space="preserve">תיאור ארכיטוקטורה: המערכת בנויה בארכיטוקטורת </w:t>
      </w:r>
      <w:r>
        <w:rPr>
          <w:lang w:val="en-US"/>
        </w:rPr>
        <w:t>Client-Server</w:t>
      </w:r>
      <w:r>
        <w:rPr>
          <w:rFonts w:hint="cs"/>
          <w:rtl/>
          <w:lang w:val="en-US"/>
        </w:rPr>
        <w:t xml:space="preserve"> המבוססת על 3 שכבות: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 xml:space="preserve">1. שכבת התצוגה </w:t>
      </w:r>
      <w:r>
        <w:rPr>
          <w:lang w:val="en-US"/>
        </w:rPr>
        <w:t>(Client Workstation)</w:t>
      </w:r>
      <w:r>
        <w:rPr>
          <w:rFonts w:hint="cs"/>
          <w:rtl/>
          <w:lang w:val="en-US"/>
        </w:rPr>
        <w:t xml:space="preserve"> ואפליקציית דסקטופ </w:t>
      </w:r>
      <w:r>
        <w:rPr>
          <w:lang w:val="en-US"/>
        </w:rPr>
        <w:t>(</w:t>
      </w:r>
      <w:proofErr w:type="spellStart"/>
      <w:r>
        <w:rPr>
          <w:lang w:val="en-US"/>
        </w:rPr>
        <w:t>IcdControlClient</w:t>
      </w:r>
      <w:proofErr w:type="spellEnd"/>
      <w:r>
        <w:rPr>
          <w:lang w:val="en-US"/>
        </w:rPr>
        <w:t>)</w:t>
      </w:r>
      <w:r>
        <w:rPr>
          <w:rFonts w:hint="cs"/>
          <w:rtl/>
          <w:lang w:val="en-US"/>
        </w:rPr>
        <w:t xml:space="preserve"> המספקת ממשק גרפי למשתמש לצפייה ועריכה של מבני נתונים וכן לניהול קבצים מקומיים</w:t>
      </w:r>
      <w:r>
        <w:rPr>
          <w:lang w:val="en-US"/>
        </w:rPr>
        <w:t xml:space="preserve"> </w:t>
      </w:r>
    </w:p>
    <w:p w14:paraId="494B6A0B" w14:textId="37748B8A" w:rsidR="00437450" w:rsidRDefault="00437450" w:rsidP="00437450">
      <w:pPr>
        <w:rPr>
          <w:rtl/>
          <w:lang w:val="en-US"/>
        </w:rPr>
      </w:pPr>
      <w:r>
        <w:rPr>
          <w:lang w:val="en-US"/>
        </w:rPr>
        <w:t>(Header Files)</w:t>
      </w:r>
      <w:r>
        <w:rPr>
          <w:rFonts w:hint="cs"/>
          <w:rtl/>
          <w:lang w:val="en-US"/>
        </w:rPr>
        <w:t xml:space="preserve">, </w:t>
      </w:r>
    </w:p>
    <w:p w14:paraId="42192F41" w14:textId="13663264" w:rsidR="00437450" w:rsidRDefault="00437450" w:rsidP="00437450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2. שכבת הלוגיקה </w:t>
      </w:r>
      <w:r>
        <w:rPr>
          <w:lang w:val="en-US"/>
        </w:rPr>
        <w:t>(Backend server)</w:t>
      </w:r>
      <w:r>
        <w:rPr>
          <w:rFonts w:hint="cs"/>
          <w:rtl/>
          <w:lang w:val="en-US"/>
        </w:rPr>
        <w:t xml:space="preserve"> רכיב השרת </w:t>
      </w:r>
      <w:r>
        <w:rPr>
          <w:lang w:val="en-US"/>
        </w:rPr>
        <w:t>(</w:t>
      </w:r>
      <w:proofErr w:type="spellStart"/>
      <w:r>
        <w:rPr>
          <w:lang w:val="en-US"/>
        </w:rPr>
        <w:t>IcdControl</w:t>
      </w:r>
      <w:proofErr w:type="spellEnd"/>
      <w:r>
        <w:rPr>
          <w:lang w:val="en-US"/>
        </w:rPr>
        <w:t xml:space="preserve"> Backend)</w:t>
      </w:r>
      <w:r>
        <w:rPr>
          <w:rFonts w:hint="cs"/>
          <w:rtl/>
          <w:lang w:val="en-US"/>
        </w:rPr>
        <w:t xml:space="preserve"> המנהל את הלוגיקה העסקית, אימות משתמשים וסנכרון מול מסד הנתונים</w:t>
      </w:r>
    </w:p>
    <w:p w14:paraId="0ADD36B6" w14:textId="4EC1EA10" w:rsidR="00437450" w:rsidRPr="00437450" w:rsidRDefault="00437450" w:rsidP="00437450">
      <w:pPr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3. שכבת הנתונים</w:t>
      </w:r>
      <w:r>
        <w:rPr>
          <w:lang w:val="en-US"/>
        </w:rPr>
        <w:t xml:space="preserve"> (Database Server)</w:t>
      </w:r>
      <w:r>
        <w:rPr>
          <w:rFonts w:hint="cs"/>
          <w:rtl/>
          <w:lang w:val="en-US"/>
        </w:rPr>
        <w:t>שרת ה</w:t>
      </w:r>
      <w:r>
        <w:rPr>
          <w:lang w:val="en-US"/>
        </w:rPr>
        <w:t xml:space="preserve"> (SQL Server)</w:t>
      </w:r>
      <w:r>
        <w:rPr>
          <w:rFonts w:hint="cs"/>
          <w:rtl/>
          <w:lang w:val="en-US"/>
        </w:rPr>
        <w:t xml:space="preserve"> המחזיק טבלאות מרכזיות, משתמשים הרשאות מידע אודות ה</w:t>
      </w:r>
      <w:r>
        <w:rPr>
          <w:lang w:val="en-US"/>
        </w:rPr>
        <w:t>ICD</w:t>
      </w:r>
      <w:r>
        <w:rPr>
          <w:rFonts w:hint="cs"/>
          <w:rtl/>
          <w:lang w:val="en-US"/>
        </w:rPr>
        <w:t xml:space="preserve"> וההודעות.</w:t>
      </w:r>
    </w:p>
    <w:p w14:paraId="7F1FDBD3" w14:textId="5E7011F0" w:rsidR="00D02524" w:rsidRDefault="00D02524" w:rsidP="00437450">
      <w:pPr>
        <w:rPr>
          <w:b/>
          <w:bCs/>
          <w:sz w:val="28"/>
          <w:szCs w:val="28"/>
          <w:rtl/>
        </w:rPr>
      </w:pPr>
      <w:r>
        <w:rPr>
          <w:rtl/>
          <w:lang/>
        </w:rPr>
        <w:lastRenderedPageBreak/>
        <w:br/>
      </w:r>
      <w:r>
        <w:rPr>
          <w:rFonts w:hint="cs"/>
          <w:b/>
          <w:bCs/>
          <w:sz w:val="28"/>
          <w:szCs w:val="28"/>
          <w:rtl/>
        </w:rPr>
        <w:t>תרשים מחלקות:</w:t>
      </w:r>
      <w:r>
        <w:rPr>
          <w:b/>
          <w:bCs/>
          <w:sz w:val="28"/>
          <w:szCs w:val="28"/>
          <w:rtl/>
        </w:rPr>
        <w:br/>
      </w:r>
      <w:r w:rsidRPr="00D02524">
        <w:rPr>
          <w:b/>
          <w:bCs/>
          <w:noProof/>
          <w:sz w:val="28"/>
          <w:szCs w:val="28"/>
          <w:rtl/>
        </w:rPr>
        <w:drawing>
          <wp:inline distT="0" distB="0" distL="0" distR="0" wp14:anchorId="2C709E16" wp14:editId="5CF5FD6E">
            <wp:extent cx="5486400" cy="3472180"/>
            <wp:effectExtent l="0" t="0" r="0" b="0"/>
            <wp:docPr id="56589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97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C42" w14:textId="04412DC9" w:rsidR="00E16C41" w:rsidRPr="00E16C41" w:rsidRDefault="00E16C41" w:rsidP="00D02524">
      <w:pPr>
        <w:rPr>
          <w:rtl/>
          <w:lang/>
        </w:rPr>
      </w:pPr>
    </w:p>
    <w:sectPr w:rsidR="00E16C41" w:rsidRPr="00E16C41" w:rsidSect="009124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71C0A5-897F-4B13-ACB9-45C57EE23C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ABC141-077D-464E-9733-69A0407A26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835"/>
    <w:multiLevelType w:val="hybridMultilevel"/>
    <w:tmpl w:val="9ABA5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8D210A"/>
    <w:multiLevelType w:val="multilevel"/>
    <w:tmpl w:val="65700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9B4E75"/>
    <w:multiLevelType w:val="hybridMultilevel"/>
    <w:tmpl w:val="4F4EE3E4"/>
    <w:lvl w:ilvl="0" w:tplc="422054C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515A0"/>
    <w:multiLevelType w:val="hybridMultilevel"/>
    <w:tmpl w:val="A426C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C7F61"/>
    <w:multiLevelType w:val="hybridMultilevel"/>
    <w:tmpl w:val="9856A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11752"/>
    <w:multiLevelType w:val="hybridMultilevel"/>
    <w:tmpl w:val="81C4A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B03CA3"/>
    <w:multiLevelType w:val="hybridMultilevel"/>
    <w:tmpl w:val="8B7A4164"/>
    <w:lvl w:ilvl="0" w:tplc="1B60AEE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56FF3"/>
    <w:multiLevelType w:val="multilevel"/>
    <w:tmpl w:val="021C24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6173390">
    <w:abstractNumId w:val="7"/>
  </w:num>
  <w:num w:numId="2" w16cid:durableId="317924774">
    <w:abstractNumId w:val="1"/>
  </w:num>
  <w:num w:numId="3" w16cid:durableId="869799546">
    <w:abstractNumId w:val="6"/>
  </w:num>
  <w:num w:numId="4" w16cid:durableId="176238553">
    <w:abstractNumId w:val="3"/>
  </w:num>
  <w:num w:numId="5" w16cid:durableId="537355669">
    <w:abstractNumId w:val="5"/>
  </w:num>
  <w:num w:numId="6" w16cid:durableId="82189478">
    <w:abstractNumId w:val="4"/>
  </w:num>
  <w:num w:numId="7" w16cid:durableId="675230658">
    <w:abstractNumId w:val="0"/>
  </w:num>
  <w:num w:numId="8" w16cid:durableId="161629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A7A"/>
    <w:rsid w:val="000E099E"/>
    <w:rsid w:val="001A4A7A"/>
    <w:rsid w:val="00275169"/>
    <w:rsid w:val="0033352E"/>
    <w:rsid w:val="00437450"/>
    <w:rsid w:val="00573B4B"/>
    <w:rsid w:val="00736EEE"/>
    <w:rsid w:val="009124A0"/>
    <w:rsid w:val="00970E3C"/>
    <w:rsid w:val="00A90905"/>
    <w:rsid w:val="00A979DE"/>
    <w:rsid w:val="00A97F40"/>
    <w:rsid w:val="00B5434F"/>
    <w:rsid w:val="00B93171"/>
    <w:rsid w:val="00BA545B"/>
    <w:rsid w:val="00D02524"/>
    <w:rsid w:val="00DD050B"/>
    <w:rsid w:val="00E16C41"/>
    <w:rsid w:val="00EC720B"/>
    <w:rsid w:val="00F328FD"/>
    <w:rsid w:val="00F65DB1"/>
    <w:rsid w:val="00FF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C74A"/>
  <w15:docId w15:val="{C21407F2-938C-5C4D-A651-42790562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F40"/>
    <w:pPr>
      <w:bidi/>
      <w:spacing w:before="120" w:after="120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90905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A97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בן זכאי</cp:lastModifiedBy>
  <cp:revision>4</cp:revision>
  <dcterms:created xsi:type="dcterms:W3CDTF">2025-12-02T13:40:00Z</dcterms:created>
  <dcterms:modified xsi:type="dcterms:W3CDTF">2025-12-03T19:03:00Z</dcterms:modified>
</cp:coreProperties>
</file>