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95584" w14:textId="77777777" w:rsidR="00AA7D4B" w:rsidRPr="00EC727F" w:rsidRDefault="00AA7D4B">
      <w:pPr>
        <w:rPr>
          <w:sz w:val="24"/>
          <w:szCs w:val="24"/>
        </w:rPr>
      </w:pPr>
    </w:p>
    <w:p w14:paraId="0BA16958" w14:textId="1418C5EF" w:rsidR="00EC727F" w:rsidRDefault="00EC727F">
      <w:pPr>
        <w:rPr>
          <w:sz w:val="24"/>
          <w:szCs w:val="24"/>
        </w:rPr>
      </w:pPr>
      <w:r>
        <w:rPr>
          <w:sz w:val="24"/>
          <w:szCs w:val="24"/>
        </w:rPr>
        <w:t>Nikolas Goodrich</w:t>
      </w:r>
    </w:p>
    <w:p w14:paraId="3B3F7C21" w14:textId="20A37C8C" w:rsidR="00EC727F" w:rsidRDefault="00EC727F">
      <w:pPr>
        <w:rPr>
          <w:sz w:val="24"/>
          <w:szCs w:val="24"/>
        </w:rPr>
      </w:pPr>
      <w:r>
        <w:rPr>
          <w:sz w:val="24"/>
          <w:szCs w:val="24"/>
        </w:rPr>
        <w:t>MSDS 410</w:t>
      </w:r>
    </w:p>
    <w:p w14:paraId="4EB8D3E7" w14:textId="64CBB897" w:rsidR="00EC727F" w:rsidRDefault="00EC727F">
      <w:pPr>
        <w:rPr>
          <w:sz w:val="24"/>
          <w:szCs w:val="24"/>
        </w:rPr>
      </w:pPr>
      <w:r>
        <w:rPr>
          <w:sz w:val="24"/>
          <w:szCs w:val="24"/>
        </w:rPr>
        <w:t>Assignment 1</w:t>
      </w:r>
    </w:p>
    <w:p w14:paraId="71352F87" w14:textId="77777777" w:rsidR="00EC727F" w:rsidRDefault="00EC727F">
      <w:pPr>
        <w:rPr>
          <w:sz w:val="24"/>
          <w:szCs w:val="24"/>
        </w:rPr>
      </w:pPr>
    </w:p>
    <w:p w14:paraId="35B9724D" w14:textId="4A531ABA" w:rsidR="00AA7D4B" w:rsidRPr="00EC727F" w:rsidRDefault="00AA7D4B">
      <w:pPr>
        <w:rPr>
          <w:sz w:val="24"/>
          <w:szCs w:val="24"/>
        </w:rPr>
      </w:pPr>
      <w:r w:rsidRPr="00EC727F">
        <w:rPr>
          <w:sz w:val="24"/>
          <w:szCs w:val="24"/>
        </w:rPr>
        <w:t>Section 1</w:t>
      </w:r>
    </w:p>
    <w:p w14:paraId="24B1D0EC" w14:textId="77777777" w:rsidR="00C734AD" w:rsidRPr="00EC727F" w:rsidRDefault="00C734AD" w:rsidP="00C734AD">
      <w:pPr>
        <w:rPr>
          <w:sz w:val="24"/>
          <w:szCs w:val="24"/>
        </w:rPr>
      </w:pPr>
      <w:r w:rsidRPr="00EC727F">
        <w:rPr>
          <w:sz w:val="24"/>
          <w:szCs w:val="24"/>
        </w:rPr>
        <w:t>To ensure a focused and consistent analysis, the scope of the study has been narrowed to single-story houses, emphasizing characteristics intrinsic to the domicile itself. This delimitation excludes elements such as external land features, pools, and their geographical location, under the assumption that the primary determinant of property value within this scope is the square footage.</w:t>
      </w:r>
    </w:p>
    <w:p w14:paraId="54A8C03B" w14:textId="77777777" w:rsidR="00C734AD" w:rsidRPr="00EC727F" w:rsidRDefault="00C734AD" w:rsidP="00C734AD">
      <w:pPr>
        <w:rPr>
          <w:sz w:val="24"/>
          <w:szCs w:val="24"/>
        </w:rPr>
      </w:pPr>
    </w:p>
    <w:p w14:paraId="68E370BF" w14:textId="77777777" w:rsidR="00C734AD" w:rsidRPr="00EC727F" w:rsidRDefault="00C734AD" w:rsidP="00C734AD">
      <w:pPr>
        <w:rPr>
          <w:sz w:val="24"/>
          <w:szCs w:val="24"/>
        </w:rPr>
      </w:pPr>
      <w:r w:rsidRPr="00EC727F">
        <w:rPr>
          <w:sz w:val="24"/>
          <w:szCs w:val="24"/>
        </w:rPr>
        <w:t>The selection process encompasses various criteria. Within the 'MS SubClass' category, only instances corresponding to one-story dwellings were retained. Zoning classifications have been filtered to encompass only residential properties. Similarly, every house's utility status was noted, with no exclusions. The dataset preserves details about the house's condition, year of construction, type of roofing material, and exterior. Foundations have been restricted to include basement quality, condition, and exposure. All relevant square footage metrics are considered, excluding garage spaces, wood decks, other external accessories, and pools. Sale type and condition are documented, along with the final sale price.</w:t>
      </w:r>
    </w:p>
    <w:p w14:paraId="78693D01" w14:textId="77777777" w:rsidR="00C734AD" w:rsidRPr="00EC727F" w:rsidRDefault="00C734AD" w:rsidP="00C734AD">
      <w:pPr>
        <w:rPr>
          <w:sz w:val="24"/>
          <w:szCs w:val="24"/>
        </w:rPr>
      </w:pPr>
    </w:p>
    <w:p w14:paraId="71F6CF14" w14:textId="77777777" w:rsidR="00C734AD" w:rsidRPr="00EC727F" w:rsidRDefault="00C734AD" w:rsidP="00C734AD">
      <w:pPr>
        <w:rPr>
          <w:sz w:val="24"/>
          <w:szCs w:val="24"/>
        </w:rPr>
      </w:pPr>
      <w:r w:rsidRPr="00EC727F">
        <w:rPr>
          <w:sz w:val="24"/>
          <w:szCs w:val="24"/>
        </w:rPr>
        <w:t>It is pertinent to recognize additional variables that may indirectly influence price, such as the timing of the sale. Initially, the dataset consisted of 2930 entries across 82 categories. The refinement to focus distinctly on single-family homes reduced the sample size to 1481 entries, each with 20 variables, thus streamlining the preliminary analysis.</w:t>
      </w:r>
    </w:p>
    <w:p w14:paraId="6EBDC172" w14:textId="77777777" w:rsidR="00C734AD" w:rsidRPr="00EC727F" w:rsidRDefault="00C734AD" w:rsidP="00C734AD">
      <w:pPr>
        <w:rPr>
          <w:sz w:val="24"/>
          <w:szCs w:val="24"/>
        </w:rPr>
      </w:pPr>
    </w:p>
    <w:p w14:paraId="34F20AB6" w14:textId="24731A1E" w:rsidR="00AA7D4B" w:rsidRPr="00EC727F" w:rsidRDefault="00AA7D4B" w:rsidP="00C734AD">
      <w:pPr>
        <w:rPr>
          <w:sz w:val="24"/>
          <w:szCs w:val="24"/>
        </w:rPr>
      </w:pPr>
      <w:r w:rsidRPr="00EC727F">
        <w:rPr>
          <w:sz w:val="24"/>
          <w:szCs w:val="24"/>
        </w:rPr>
        <w:t>Section 2</w:t>
      </w:r>
    </w:p>
    <w:p w14:paraId="668AF3FD" w14:textId="3D374437" w:rsidR="00AA7D4B" w:rsidRPr="00EC727F" w:rsidRDefault="00AA7D4B" w:rsidP="00AA7D4B">
      <w:pPr>
        <w:rPr>
          <w:sz w:val="24"/>
          <w:szCs w:val="24"/>
        </w:rPr>
      </w:pPr>
      <w:r w:rsidRPr="00EC727F">
        <w:rPr>
          <w:sz w:val="24"/>
          <w:szCs w:val="24"/>
        </w:rPr>
        <w:t>Here is a table of columns I kept</w:t>
      </w:r>
      <w:r w:rsidR="001B5E0C" w:rsidRPr="00EC727F">
        <w:rPr>
          <w:sz w:val="24"/>
          <w:szCs w:val="24"/>
        </w:rPr>
        <w:t>.</w:t>
      </w:r>
    </w:p>
    <w:p w14:paraId="7BBF1BD4" w14:textId="77777777" w:rsidR="00AA7D4B" w:rsidRPr="00EC727F" w:rsidRDefault="00AA7D4B" w:rsidP="00AA7D4B">
      <w:pPr>
        <w:rPr>
          <w:sz w:val="24"/>
          <w:szCs w:val="24"/>
        </w:rPr>
      </w:pPr>
    </w:p>
    <w:tbl>
      <w:tblPr>
        <w:tblW w:w="9195" w:type="dxa"/>
        <w:tblCellSpacing w:w="15" w:type="dxa"/>
        <w:tblBorders>
          <w:top w:val="single" w:sz="2" w:space="0" w:color="auto"/>
          <w:left w:val="single" w:sz="2" w:space="0" w:color="auto"/>
          <w:bottom w:val="single" w:sz="2" w:space="0" w:color="auto"/>
          <w:right w:val="single" w:sz="2" w:space="0" w:color="auto"/>
        </w:tblBorders>
        <w:shd w:val="clear" w:color="auto" w:fill="343541"/>
        <w:tblCellMar>
          <w:top w:w="15" w:type="dxa"/>
          <w:left w:w="15" w:type="dxa"/>
          <w:bottom w:w="15" w:type="dxa"/>
          <w:right w:w="15" w:type="dxa"/>
        </w:tblCellMar>
        <w:tblLook w:val="04A0" w:firstRow="1" w:lastRow="0" w:firstColumn="1" w:lastColumn="0" w:noHBand="0" w:noVBand="1"/>
      </w:tblPr>
      <w:tblGrid>
        <w:gridCol w:w="1931"/>
        <w:gridCol w:w="1544"/>
        <w:gridCol w:w="1761"/>
        <w:gridCol w:w="1828"/>
        <w:gridCol w:w="2131"/>
      </w:tblGrid>
      <w:tr w:rsidR="00EC727F" w:rsidRPr="00EC727F" w14:paraId="53195381" w14:textId="77777777" w:rsidTr="00EC727F">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343541"/>
            <w:vAlign w:val="bottom"/>
            <w:hideMark/>
          </w:tcPr>
          <w:p w14:paraId="6469B409" w14:textId="77777777" w:rsidR="00EC727F" w:rsidRPr="00EC727F" w:rsidRDefault="00EC727F" w:rsidP="00EC727F">
            <w:pPr>
              <w:spacing w:after="0" w:line="240" w:lineRule="auto"/>
              <w:jc w:val="center"/>
              <w:rPr>
                <w:rFonts w:ascii="Segoe UI" w:eastAsia="Times New Roman" w:hAnsi="Segoe UI" w:cs="Segoe UI"/>
                <w:b/>
                <w:bCs/>
                <w:color w:val="D1D5DB"/>
                <w:sz w:val="24"/>
                <w:szCs w:val="24"/>
              </w:rPr>
            </w:pPr>
            <w:r w:rsidRPr="00EC727F">
              <w:rPr>
                <w:rFonts w:ascii="Segoe UI" w:eastAsia="Times New Roman" w:hAnsi="Segoe UI" w:cs="Segoe UI"/>
                <w:b/>
                <w:bCs/>
                <w:color w:val="D1D5DB"/>
                <w:sz w:val="24"/>
                <w:szCs w:val="24"/>
              </w:rPr>
              <w:t>1. Zoning</w:t>
            </w:r>
          </w:p>
        </w:tc>
        <w:tc>
          <w:tcPr>
            <w:tcW w:w="0" w:type="auto"/>
            <w:tcBorders>
              <w:top w:val="single" w:sz="6" w:space="0" w:color="D9D9E3"/>
              <w:left w:val="single" w:sz="6" w:space="0" w:color="D9D9E3"/>
              <w:bottom w:val="single" w:sz="6" w:space="0" w:color="D9D9E3"/>
              <w:right w:val="single" w:sz="2" w:space="0" w:color="D9D9E3"/>
            </w:tcBorders>
            <w:shd w:val="clear" w:color="auto" w:fill="343541"/>
            <w:vAlign w:val="bottom"/>
            <w:hideMark/>
          </w:tcPr>
          <w:p w14:paraId="462CB24F" w14:textId="77777777" w:rsidR="00EC727F" w:rsidRPr="00EC727F" w:rsidRDefault="00EC727F" w:rsidP="00EC727F">
            <w:pPr>
              <w:spacing w:after="0" w:line="240" w:lineRule="auto"/>
              <w:jc w:val="center"/>
              <w:rPr>
                <w:rFonts w:ascii="Segoe UI" w:eastAsia="Times New Roman" w:hAnsi="Segoe UI" w:cs="Segoe UI"/>
                <w:b/>
                <w:bCs/>
                <w:color w:val="D1D5DB"/>
                <w:sz w:val="24"/>
                <w:szCs w:val="24"/>
              </w:rPr>
            </w:pPr>
            <w:r w:rsidRPr="00EC727F">
              <w:rPr>
                <w:rFonts w:ascii="Segoe UI" w:eastAsia="Times New Roman" w:hAnsi="Segoe UI" w:cs="Segoe UI"/>
                <w:b/>
                <w:bCs/>
                <w:color w:val="D1D5DB"/>
                <w:sz w:val="24"/>
                <w:szCs w:val="24"/>
              </w:rPr>
              <w:t>2. BldgType</w:t>
            </w:r>
          </w:p>
        </w:tc>
        <w:tc>
          <w:tcPr>
            <w:tcW w:w="0" w:type="auto"/>
            <w:tcBorders>
              <w:top w:val="single" w:sz="6" w:space="0" w:color="D9D9E3"/>
              <w:left w:val="single" w:sz="6" w:space="0" w:color="D9D9E3"/>
              <w:bottom w:val="single" w:sz="6" w:space="0" w:color="D9D9E3"/>
              <w:right w:val="single" w:sz="2" w:space="0" w:color="D9D9E3"/>
            </w:tcBorders>
            <w:shd w:val="clear" w:color="auto" w:fill="343541"/>
            <w:vAlign w:val="bottom"/>
            <w:hideMark/>
          </w:tcPr>
          <w:p w14:paraId="3BC14FE6" w14:textId="77777777" w:rsidR="00EC727F" w:rsidRPr="00EC727F" w:rsidRDefault="00EC727F" w:rsidP="00EC727F">
            <w:pPr>
              <w:spacing w:after="0" w:line="240" w:lineRule="auto"/>
              <w:jc w:val="center"/>
              <w:rPr>
                <w:rFonts w:ascii="Segoe UI" w:eastAsia="Times New Roman" w:hAnsi="Segoe UI" w:cs="Segoe UI"/>
                <w:b/>
                <w:bCs/>
                <w:color w:val="D1D5DB"/>
                <w:sz w:val="24"/>
                <w:szCs w:val="24"/>
              </w:rPr>
            </w:pPr>
            <w:r w:rsidRPr="00EC727F">
              <w:rPr>
                <w:rFonts w:ascii="Segoe UI" w:eastAsia="Times New Roman" w:hAnsi="Segoe UI" w:cs="Segoe UI"/>
                <w:b/>
                <w:bCs/>
                <w:color w:val="D1D5DB"/>
                <w:sz w:val="24"/>
                <w:szCs w:val="24"/>
              </w:rPr>
              <w:t>3. HouseStyle</w:t>
            </w:r>
          </w:p>
        </w:tc>
        <w:tc>
          <w:tcPr>
            <w:tcW w:w="0" w:type="auto"/>
            <w:tcBorders>
              <w:top w:val="single" w:sz="6" w:space="0" w:color="D9D9E3"/>
              <w:left w:val="single" w:sz="6" w:space="0" w:color="D9D9E3"/>
              <w:bottom w:val="single" w:sz="6" w:space="0" w:color="D9D9E3"/>
              <w:right w:val="single" w:sz="2" w:space="0" w:color="D9D9E3"/>
            </w:tcBorders>
            <w:shd w:val="clear" w:color="auto" w:fill="343541"/>
            <w:vAlign w:val="bottom"/>
            <w:hideMark/>
          </w:tcPr>
          <w:p w14:paraId="0223042C" w14:textId="77777777" w:rsidR="00EC727F" w:rsidRPr="00EC727F" w:rsidRDefault="00EC727F" w:rsidP="00EC727F">
            <w:pPr>
              <w:spacing w:after="0" w:line="240" w:lineRule="auto"/>
              <w:jc w:val="center"/>
              <w:rPr>
                <w:rFonts w:ascii="Segoe UI" w:eastAsia="Times New Roman" w:hAnsi="Segoe UI" w:cs="Segoe UI"/>
                <w:b/>
                <w:bCs/>
                <w:color w:val="D1D5DB"/>
                <w:sz w:val="24"/>
                <w:szCs w:val="24"/>
              </w:rPr>
            </w:pPr>
            <w:r w:rsidRPr="00EC727F">
              <w:rPr>
                <w:rFonts w:ascii="Segoe UI" w:eastAsia="Times New Roman" w:hAnsi="Segoe UI" w:cs="Segoe UI"/>
                <w:b/>
                <w:bCs/>
                <w:color w:val="D1D5DB"/>
                <w:sz w:val="24"/>
                <w:szCs w:val="24"/>
              </w:rPr>
              <w:t>4. OverallQual</w:t>
            </w:r>
          </w:p>
        </w:tc>
        <w:tc>
          <w:tcPr>
            <w:tcW w:w="0" w:type="auto"/>
            <w:tcBorders>
              <w:top w:val="single" w:sz="6" w:space="0" w:color="D9D9E3"/>
              <w:left w:val="single" w:sz="6" w:space="0" w:color="D9D9E3"/>
              <w:bottom w:val="single" w:sz="6" w:space="0" w:color="D9D9E3"/>
              <w:right w:val="single" w:sz="6" w:space="0" w:color="D9D9E3"/>
            </w:tcBorders>
            <w:shd w:val="clear" w:color="auto" w:fill="343541"/>
            <w:vAlign w:val="bottom"/>
            <w:hideMark/>
          </w:tcPr>
          <w:p w14:paraId="1463C8C1" w14:textId="77777777" w:rsidR="00EC727F" w:rsidRPr="00EC727F" w:rsidRDefault="00EC727F" w:rsidP="00EC727F">
            <w:pPr>
              <w:spacing w:after="0" w:line="240" w:lineRule="auto"/>
              <w:jc w:val="center"/>
              <w:rPr>
                <w:rFonts w:ascii="Segoe UI" w:eastAsia="Times New Roman" w:hAnsi="Segoe UI" w:cs="Segoe UI"/>
                <w:b/>
                <w:bCs/>
                <w:color w:val="D1D5DB"/>
                <w:sz w:val="24"/>
                <w:szCs w:val="24"/>
              </w:rPr>
            </w:pPr>
            <w:r w:rsidRPr="00EC727F">
              <w:rPr>
                <w:rFonts w:ascii="Segoe UI" w:eastAsia="Times New Roman" w:hAnsi="Segoe UI" w:cs="Segoe UI"/>
                <w:b/>
                <w:bCs/>
                <w:color w:val="D1D5DB"/>
                <w:sz w:val="24"/>
                <w:szCs w:val="24"/>
              </w:rPr>
              <w:t>5. OverallCond</w:t>
            </w:r>
          </w:p>
        </w:tc>
      </w:tr>
      <w:tr w:rsidR="00EC727F" w:rsidRPr="00EC727F" w14:paraId="1D6E4AD4" w14:textId="77777777" w:rsidTr="00EC727F">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0DA55FF9" w14:textId="77777777" w:rsidR="00EC727F" w:rsidRPr="00EC727F" w:rsidRDefault="00EC727F" w:rsidP="00EC727F">
            <w:pPr>
              <w:spacing w:after="0" w:line="240" w:lineRule="auto"/>
              <w:rPr>
                <w:rFonts w:ascii="Segoe UI" w:eastAsia="Times New Roman" w:hAnsi="Segoe UI" w:cs="Segoe UI"/>
                <w:color w:val="D1D5DB"/>
                <w:sz w:val="24"/>
                <w:szCs w:val="24"/>
              </w:rPr>
            </w:pPr>
            <w:r w:rsidRPr="00EC727F">
              <w:rPr>
                <w:rFonts w:ascii="Segoe UI" w:eastAsia="Times New Roman" w:hAnsi="Segoe UI" w:cs="Segoe UI"/>
                <w:color w:val="D1D5DB"/>
                <w:sz w:val="24"/>
                <w:szCs w:val="24"/>
              </w:rPr>
              <w:t>6. YearBuilt</w:t>
            </w:r>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1C5F7A59" w14:textId="77777777" w:rsidR="00EC727F" w:rsidRPr="00EC727F" w:rsidRDefault="00EC727F" w:rsidP="00EC727F">
            <w:pPr>
              <w:spacing w:after="0" w:line="240" w:lineRule="auto"/>
              <w:rPr>
                <w:rFonts w:ascii="Segoe UI" w:eastAsia="Times New Roman" w:hAnsi="Segoe UI" w:cs="Segoe UI"/>
                <w:color w:val="D1D5DB"/>
                <w:sz w:val="24"/>
                <w:szCs w:val="24"/>
              </w:rPr>
            </w:pPr>
            <w:r w:rsidRPr="00EC727F">
              <w:rPr>
                <w:rFonts w:ascii="Segoe UI" w:eastAsia="Times New Roman" w:hAnsi="Segoe UI" w:cs="Segoe UI"/>
                <w:color w:val="D1D5DB"/>
                <w:sz w:val="24"/>
                <w:szCs w:val="24"/>
              </w:rPr>
              <w:t>7. Exterior1</w:t>
            </w:r>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15E5663A" w14:textId="77777777" w:rsidR="00EC727F" w:rsidRPr="00EC727F" w:rsidRDefault="00EC727F" w:rsidP="00EC727F">
            <w:pPr>
              <w:spacing w:after="0" w:line="240" w:lineRule="auto"/>
              <w:rPr>
                <w:rFonts w:ascii="Segoe UI" w:eastAsia="Times New Roman" w:hAnsi="Segoe UI" w:cs="Segoe UI"/>
                <w:color w:val="D1D5DB"/>
                <w:sz w:val="24"/>
                <w:szCs w:val="24"/>
              </w:rPr>
            </w:pPr>
            <w:r w:rsidRPr="00EC727F">
              <w:rPr>
                <w:rFonts w:ascii="Segoe UI" w:eastAsia="Times New Roman" w:hAnsi="Segoe UI" w:cs="Segoe UI"/>
                <w:color w:val="D1D5DB"/>
                <w:sz w:val="24"/>
                <w:szCs w:val="24"/>
              </w:rPr>
              <w:t>8. ExterQual</w:t>
            </w:r>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1C8F73E6" w14:textId="77777777" w:rsidR="00EC727F" w:rsidRPr="00EC727F" w:rsidRDefault="00EC727F" w:rsidP="00EC727F">
            <w:pPr>
              <w:spacing w:after="0" w:line="240" w:lineRule="auto"/>
              <w:rPr>
                <w:rFonts w:ascii="Segoe UI" w:eastAsia="Times New Roman" w:hAnsi="Segoe UI" w:cs="Segoe UI"/>
                <w:color w:val="D1D5DB"/>
                <w:sz w:val="24"/>
                <w:szCs w:val="24"/>
              </w:rPr>
            </w:pPr>
            <w:r w:rsidRPr="00EC727F">
              <w:rPr>
                <w:rFonts w:ascii="Segoe UI" w:eastAsia="Times New Roman" w:hAnsi="Segoe UI" w:cs="Segoe UI"/>
                <w:color w:val="D1D5DB"/>
                <w:sz w:val="24"/>
                <w:szCs w:val="24"/>
              </w:rPr>
              <w:t>9. ExterCond</w:t>
            </w:r>
          </w:p>
        </w:tc>
        <w:tc>
          <w:tcPr>
            <w:tcW w:w="0" w:type="auto"/>
            <w:tcBorders>
              <w:top w:val="single" w:sz="2" w:space="0" w:color="D9D9E3"/>
              <w:left w:val="single" w:sz="6" w:space="0" w:color="D9D9E3"/>
              <w:bottom w:val="single" w:sz="6" w:space="0" w:color="D9D9E3"/>
              <w:right w:val="single" w:sz="6" w:space="0" w:color="D9D9E3"/>
            </w:tcBorders>
            <w:shd w:val="clear" w:color="auto" w:fill="343541"/>
            <w:vAlign w:val="bottom"/>
            <w:hideMark/>
          </w:tcPr>
          <w:p w14:paraId="465DF434" w14:textId="77777777" w:rsidR="00EC727F" w:rsidRPr="00EC727F" w:rsidRDefault="00EC727F" w:rsidP="00EC727F">
            <w:pPr>
              <w:spacing w:after="0" w:line="240" w:lineRule="auto"/>
              <w:rPr>
                <w:rFonts w:ascii="Segoe UI" w:eastAsia="Times New Roman" w:hAnsi="Segoe UI" w:cs="Segoe UI"/>
                <w:color w:val="D1D5DB"/>
                <w:sz w:val="24"/>
                <w:szCs w:val="24"/>
              </w:rPr>
            </w:pPr>
            <w:r w:rsidRPr="00EC727F">
              <w:rPr>
                <w:rFonts w:ascii="Segoe UI" w:eastAsia="Times New Roman" w:hAnsi="Segoe UI" w:cs="Segoe UI"/>
                <w:color w:val="D1D5DB"/>
                <w:sz w:val="24"/>
                <w:szCs w:val="24"/>
              </w:rPr>
              <w:t>10. Foundation</w:t>
            </w:r>
          </w:p>
        </w:tc>
      </w:tr>
      <w:tr w:rsidR="00EC727F" w:rsidRPr="00EC727F" w14:paraId="6A1C16D4" w14:textId="77777777" w:rsidTr="00EC727F">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2B397BFC" w14:textId="77777777" w:rsidR="00EC727F" w:rsidRPr="00EC727F" w:rsidRDefault="00EC727F" w:rsidP="00EC727F">
            <w:pPr>
              <w:spacing w:after="0" w:line="240" w:lineRule="auto"/>
              <w:rPr>
                <w:rFonts w:ascii="Segoe UI" w:eastAsia="Times New Roman" w:hAnsi="Segoe UI" w:cs="Segoe UI"/>
                <w:color w:val="D1D5DB"/>
                <w:sz w:val="24"/>
                <w:szCs w:val="24"/>
              </w:rPr>
            </w:pPr>
            <w:r w:rsidRPr="00EC727F">
              <w:rPr>
                <w:rFonts w:ascii="Segoe UI" w:eastAsia="Times New Roman" w:hAnsi="Segoe UI" w:cs="Segoe UI"/>
                <w:color w:val="D1D5DB"/>
                <w:sz w:val="24"/>
                <w:szCs w:val="24"/>
              </w:rPr>
              <w:t>11. TotalBsmtSF</w:t>
            </w:r>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57564BA3" w14:textId="77777777" w:rsidR="00EC727F" w:rsidRPr="00EC727F" w:rsidRDefault="00EC727F" w:rsidP="00EC727F">
            <w:pPr>
              <w:spacing w:after="0" w:line="240" w:lineRule="auto"/>
              <w:rPr>
                <w:rFonts w:ascii="Segoe UI" w:eastAsia="Times New Roman" w:hAnsi="Segoe UI" w:cs="Segoe UI"/>
                <w:color w:val="D1D5DB"/>
                <w:sz w:val="24"/>
                <w:szCs w:val="24"/>
              </w:rPr>
            </w:pPr>
            <w:r w:rsidRPr="00EC727F">
              <w:rPr>
                <w:rFonts w:ascii="Segoe UI" w:eastAsia="Times New Roman" w:hAnsi="Segoe UI" w:cs="Segoe UI"/>
                <w:color w:val="D1D5DB"/>
                <w:sz w:val="24"/>
                <w:szCs w:val="24"/>
              </w:rPr>
              <w:t>12. Heating</w:t>
            </w:r>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24A084EF" w14:textId="77777777" w:rsidR="00EC727F" w:rsidRPr="00EC727F" w:rsidRDefault="00EC727F" w:rsidP="00EC727F">
            <w:pPr>
              <w:spacing w:after="0" w:line="240" w:lineRule="auto"/>
              <w:rPr>
                <w:rFonts w:ascii="Segoe UI" w:eastAsia="Times New Roman" w:hAnsi="Segoe UI" w:cs="Segoe UI"/>
                <w:color w:val="D1D5DB"/>
                <w:sz w:val="24"/>
                <w:szCs w:val="24"/>
              </w:rPr>
            </w:pPr>
            <w:r w:rsidRPr="00EC727F">
              <w:rPr>
                <w:rFonts w:ascii="Segoe UI" w:eastAsia="Times New Roman" w:hAnsi="Segoe UI" w:cs="Segoe UI"/>
                <w:color w:val="D1D5DB"/>
                <w:sz w:val="24"/>
                <w:szCs w:val="24"/>
              </w:rPr>
              <w:t>13. CentralAir</w:t>
            </w:r>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3D187AB3" w14:textId="77777777" w:rsidR="00EC727F" w:rsidRPr="00EC727F" w:rsidRDefault="00EC727F" w:rsidP="00EC727F">
            <w:pPr>
              <w:spacing w:after="0" w:line="240" w:lineRule="auto"/>
              <w:rPr>
                <w:rFonts w:ascii="Segoe UI" w:eastAsia="Times New Roman" w:hAnsi="Segoe UI" w:cs="Segoe UI"/>
                <w:color w:val="D1D5DB"/>
                <w:sz w:val="24"/>
                <w:szCs w:val="24"/>
              </w:rPr>
            </w:pPr>
            <w:r w:rsidRPr="00EC727F">
              <w:rPr>
                <w:rFonts w:ascii="Segoe UI" w:eastAsia="Times New Roman" w:hAnsi="Segoe UI" w:cs="Segoe UI"/>
                <w:color w:val="D1D5DB"/>
                <w:sz w:val="24"/>
                <w:szCs w:val="24"/>
              </w:rPr>
              <w:t>14. FirstFlrSF</w:t>
            </w:r>
          </w:p>
        </w:tc>
        <w:tc>
          <w:tcPr>
            <w:tcW w:w="0" w:type="auto"/>
            <w:tcBorders>
              <w:top w:val="single" w:sz="2" w:space="0" w:color="D9D9E3"/>
              <w:left w:val="single" w:sz="6" w:space="0" w:color="D9D9E3"/>
              <w:bottom w:val="single" w:sz="6" w:space="0" w:color="D9D9E3"/>
              <w:right w:val="single" w:sz="6" w:space="0" w:color="D9D9E3"/>
            </w:tcBorders>
            <w:shd w:val="clear" w:color="auto" w:fill="343541"/>
            <w:vAlign w:val="bottom"/>
            <w:hideMark/>
          </w:tcPr>
          <w:p w14:paraId="6F27EF81" w14:textId="77777777" w:rsidR="00EC727F" w:rsidRPr="00EC727F" w:rsidRDefault="00EC727F" w:rsidP="00EC727F">
            <w:pPr>
              <w:spacing w:after="0" w:line="240" w:lineRule="auto"/>
              <w:rPr>
                <w:rFonts w:ascii="Segoe UI" w:eastAsia="Times New Roman" w:hAnsi="Segoe UI" w:cs="Segoe UI"/>
                <w:color w:val="D1D5DB"/>
                <w:sz w:val="24"/>
                <w:szCs w:val="24"/>
              </w:rPr>
            </w:pPr>
            <w:r w:rsidRPr="00EC727F">
              <w:rPr>
                <w:rFonts w:ascii="Segoe UI" w:eastAsia="Times New Roman" w:hAnsi="Segoe UI" w:cs="Segoe UI"/>
                <w:color w:val="D1D5DB"/>
                <w:sz w:val="24"/>
                <w:szCs w:val="24"/>
              </w:rPr>
              <w:t>15. GrLivArea</w:t>
            </w:r>
          </w:p>
        </w:tc>
      </w:tr>
      <w:tr w:rsidR="00EC727F" w:rsidRPr="00EC727F" w14:paraId="79B76149" w14:textId="77777777" w:rsidTr="00EC727F">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52A4C3AB" w14:textId="77777777" w:rsidR="00EC727F" w:rsidRPr="00EC727F" w:rsidRDefault="00EC727F" w:rsidP="00EC727F">
            <w:pPr>
              <w:spacing w:after="0" w:line="240" w:lineRule="auto"/>
              <w:rPr>
                <w:rFonts w:ascii="Segoe UI" w:eastAsia="Times New Roman" w:hAnsi="Segoe UI" w:cs="Segoe UI"/>
                <w:color w:val="D1D5DB"/>
                <w:sz w:val="24"/>
                <w:szCs w:val="24"/>
              </w:rPr>
            </w:pPr>
            <w:r w:rsidRPr="00EC727F">
              <w:rPr>
                <w:rFonts w:ascii="Segoe UI" w:eastAsia="Times New Roman" w:hAnsi="Segoe UI" w:cs="Segoe UI"/>
                <w:color w:val="D1D5DB"/>
                <w:sz w:val="24"/>
                <w:szCs w:val="24"/>
              </w:rPr>
              <w:lastRenderedPageBreak/>
              <w:t>16. FullBath</w:t>
            </w:r>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15F34C3E" w14:textId="77777777" w:rsidR="00EC727F" w:rsidRPr="00EC727F" w:rsidRDefault="00EC727F" w:rsidP="00EC727F">
            <w:pPr>
              <w:spacing w:after="0" w:line="240" w:lineRule="auto"/>
              <w:rPr>
                <w:rFonts w:ascii="Segoe UI" w:eastAsia="Times New Roman" w:hAnsi="Segoe UI" w:cs="Segoe UI"/>
                <w:color w:val="D1D5DB"/>
                <w:sz w:val="24"/>
                <w:szCs w:val="24"/>
              </w:rPr>
            </w:pPr>
            <w:r w:rsidRPr="00EC727F">
              <w:rPr>
                <w:rFonts w:ascii="Segoe UI" w:eastAsia="Times New Roman" w:hAnsi="Segoe UI" w:cs="Segoe UI"/>
                <w:color w:val="D1D5DB"/>
                <w:sz w:val="24"/>
                <w:szCs w:val="24"/>
              </w:rPr>
              <w:t>17. HalfBath</w:t>
            </w:r>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31C0A730" w14:textId="77777777" w:rsidR="00EC727F" w:rsidRPr="00EC727F" w:rsidRDefault="00EC727F" w:rsidP="00EC727F">
            <w:pPr>
              <w:spacing w:after="0" w:line="240" w:lineRule="auto"/>
              <w:rPr>
                <w:rFonts w:ascii="Segoe UI" w:eastAsia="Times New Roman" w:hAnsi="Segoe UI" w:cs="Segoe UI"/>
                <w:color w:val="D1D5DB"/>
                <w:sz w:val="24"/>
                <w:szCs w:val="24"/>
              </w:rPr>
            </w:pPr>
            <w:r w:rsidRPr="00EC727F">
              <w:rPr>
                <w:rFonts w:ascii="Segoe UI" w:eastAsia="Times New Roman" w:hAnsi="Segoe UI" w:cs="Segoe UI"/>
                <w:color w:val="D1D5DB"/>
                <w:sz w:val="24"/>
                <w:szCs w:val="24"/>
              </w:rPr>
              <w:t>18. YrSold</w:t>
            </w:r>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46DAACE9" w14:textId="77777777" w:rsidR="00EC727F" w:rsidRPr="00EC727F" w:rsidRDefault="00EC727F" w:rsidP="00EC727F">
            <w:pPr>
              <w:spacing w:after="0" w:line="240" w:lineRule="auto"/>
              <w:rPr>
                <w:rFonts w:ascii="Segoe UI" w:eastAsia="Times New Roman" w:hAnsi="Segoe UI" w:cs="Segoe UI"/>
                <w:color w:val="D1D5DB"/>
                <w:sz w:val="24"/>
                <w:szCs w:val="24"/>
              </w:rPr>
            </w:pPr>
            <w:r w:rsidRPr="00EC727F">
              <w:rPr>
                <w:rFonts w:ascii="Segoe UI" w:eastAsia="Times New Roman" w:hAnsi="Segoe UI" w:cs="Segoe UI"/>
                <w:color w:val="D1D5DB"/>
                <w:sz w:val="24"/>
                <w:szCs w:val="24"/>
              </w:rPr>
              <w:t>19. SaleType</w:t>
            </w:r>
          </w:p>
        </w:tc>
        <w:tc>
          <w:tcPr>
            <w:tcW w:w="0" w:type="auto"/>
            <w:tcBorders>
              <w:top w:val="single" w:sz="2" w:space="0" w:color="D9D9E3"/>
              <w:left w:val="single" w:sz="6" w:space="0" w:color="D9D9E3"/>
              <w:bottom w:val="single" w:sz="6" w:space="0" w:color="D9D9E3"/>
              <w:right w:val="single" w:sz="6" w:space="0" w:color="D9D9E3"/>
            </w:tcBorders>
            <w:shd w:val="clear" w:color="auto" w:fill="343541"/>
            <w:vAlign w:val="bottom"/>
            <w:hideMark/>
          </w:tcPr>
          <w:p w14:paraId="4E2843A1" w14:textId="77777777" w:rsidR="00EC727F" w:rsidRPr="00EC727F" w:rsidRDefault="00EC727F" w:rsidP="00EC727F">
            <w:pPr>
              <w:spacing w:after="0" w:line="240" w:lineRule="auto"/>
              <w:rPr>
                <w:rFonts w:ascii="Segoe UI" w:eastAsia="Times New Roman" w:hAnsi="Segoe UI" w:cs="Segoe UI"/>
                <w:color w:val="D1D5DB"/>
                <w:sz w:val="24"/>
                <w:szCs w:val="24"/>
              </w:rPr>
            </w:pPr>
            <w:r w:rsidRPr="00EC727F">
              <w:rPr>
                <w:rFonts w:ascii="Segoe UI" w:eastAsia="Times New Roman" w:hAnsi="Segoe UI" w:cs="Segoe UI"/>
                <w:color w:val="D1D5DB"/>
                <w:sz w:val="24"/>
                <w:szCs w:val="24"/>
              </w:rPr>
              <w:t>20. SaleCondition</w:t>
            </w:r>
          </w:p>
        </w:tc>
      </w:tr>
      <w:tr w:rsidR="00EC727F" w:rsidRPr="00EC727F" w14:paraId="2056F1B8" w14:textId="77777777" w:rsidTr="00EC727F">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0B1C19A5" w14:textId="77777777" w:rsidR="00EC727F" w:rsidRPr="00EC727F" w:rsidRDefault="00EC727F" w:rsidP="00EC727F">
            <w:pPr>
              <w:spacing w:after="0" w:line="240" w:lineRule="auto"/>
              <w:rPr>
                <w:rFonts w:ascii="Segoe UI" w:eastAsia="Times New Roman" w:hAnsi="Segoe UI" w:cs="Segoe UI"/>
                <w:color w:val="D1D5DB"/>
                <w:sz w:val="24"/>
                <w:szCs w:val="24"/>
              </w:rPr>
            </w:pPr>
            <w:r w:rsidRPr="00EC727F">
              <w:rPr>
                <w:rFonts w:ascii="Segoe UI" w:eastAsia="Times New Roman" w:hAnsi="Segoe UI" w:cs="Segoe UI"/>
                <w:color w:val="D1D5DB"/>
                <w:sz w:val="24"/>
                <w:szCs w:val="24"/>
              </w:rPr>
              <w:t>21. SalePrice</w:t>
            </w:r>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5010869D" w14:textId="77777777" w:rsidR="00EC727F" w:rsidRPr="00EC727F" w:rsidRDefault="00EC727F" w:rsidP="00EC727F">
            <w:pPr>
              <w:spacing w:after="0" w:line="240" w:lineRule="auto"/>
              <w:rPr>
                <w:rFonts w:ascii="Segoe UI" w:eastAsia="Times New Roman" w:hAnsi="Segoe UI" w:cs="Segoe UI"/>
                <w:color w:val="D1D5DB"/>
                <w:sz w:val="24"/>
                <w:szCs w:val="24"/>
              </w:rPr>
            </w:pPr>
            <w:r w:rsidRPr="00EC727F">
              <w:rPr>
                <w:rFonts w:ascii="Segoe UI" w:eastAsia="Times New Roman" w:hAnsi="Segoe UI" w:cs="Segoe UI"/>
                <w:color w:val="D1D5DB"/>
                <w:sz w:val="24"/>
                <w:szCs w:val="24"/>
              </w:rPr>
              <w:t>[empty]</w:t>
            </w:r>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25090D4D" w14:textId="77777777" w:rsidR="00EC727F" w:rsidRPr="00EC727F" w:rsidRDefault="00EC727F" w:rsidP="00EC727F">
            <w:pPr>
              <w:spacing w:after="0" w:line="240" w:lineRule="auto"/>
              <w:rPr>
                <w:rFonts w:ascii="Segoe UI" w:eastAsia="Times New Roman" w:hAnsi="Segoe UI" w:cs="Segoe UI"/>
                <w:color w:val="D1D5DB"/>
                <w:sz w:val="24"/>
                <w:szCs w:val="24"/>
              </w:rPr>
            </w:pPr>
            <w:r w:rsidRPr="00EC727F">
              <w:rPr>
                <w:rFonts w:ascii="Segoe UI" w:eastAsia="Times New Roman" w:hAnsi="Segoe UI" w:cs="Segoe UI"/>
                <w:color w:val="D1D5DB"/>
                <w:sz w:val="24"/>
                <w:szCs w:val="24"/>
              </w:rPr>
              <w:t>[empty]</w:t>
            </w:r>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67501BC3" w14:textId="77777777" w:rsidR="00EC727F" w:rsidRPr="00EC727F" w:rsidRDefault="00EC727F" w:rsidP="00EC727F">
            <w:pPr>
              <w:spacing w:after="0" w:line="240" w:lineRule="auto"/>
              <w:rPr>
                <w:rFonts w:ascii="Segoe UI" w:eastAsia="Times New Roman" w:hAnsi="Segoe UI" w:cs="Segoe UI"/>
                <w:color w:val="D1D5DB"/>
                <w:sz w:val="24"/>
                <w:szCs w:val="24"/>
              </w:rPr>
            </w:pPr>
            <w:r w:rsidRPr="00EC727F">
              <w:rPr>
                <w:rFonts w:ascii="Segoe UI" w:eastAsia="Times New Roman" w:hAnsi="Segoe UI" w:cs="Segoe UI"/>
                <w:color w:val="D1D5DB"/>
                <w:sz w:val="24"/>
                <w:szCs w:val="24"/>
              </w:rPr>
              <w:t>[empty]</w:t>
            </w:r>
          </w:p>
        </w:tc>
        <w:tc>
          <w:tcPr>
            <w:tcW w:w="0" w:type="auto"/>
            <w:tcBorders>
              <w:top w:val="single" w:sz="2" w:space="0" w:color="D9D9E3"/>
              <w:left w:val="single" w:sz="6" w:space="0" w:color="D9D9E3"/>
              <w:bottom w:val="single" w:sz="6" w:space="0" w:color="D9D9E3"/>
              <w:right w:val="single" w:sz="6" w:space="0" w:color="D9D9E3"/>
            </w:tcBorders>
            <w:shd w:val="clear" w:color="auto" w:fill="343541"/>
            <w:vAlign w:val="bottom"/>
            <w:hideMark/>
          </w:tcPr>
          <w:p w14:paraId="0745EB0C" w14:textId="77777777" w:rsidR="00EC727F" w:rsidRPr="00EC727F" w:rsidRDefault="00EC727F" w:rsidP="00EC727F">
            <w:pPr>
              <w:spacing w:after="0" w:line="240" w:lineRule="auto"/>
              <w:rPr>
                <w:rFonts w:ascii="Segoe UI" w:eastAsia="Times New Roman" w:hAnsi="Segoe UI" w:cs="Segoe UI"/>
                <w:color w:val="D1D5DB"/>
                <w:sz w:val="24"/>
                <w:szCs w:val="24"/>
              </w:rPr>
            </w:pPr>
            <w:r w:rsidRPr="00EC727F">
              <w:rPr>
                <w:rFonts w:ascii="Segoe UI" w:eastAsia="Times New Roman" w:hAnsi="Segoe UI" w:cs="Segoe UI"/>
                <w:color w:val="D1D5DB"/>
                <w:sz w:val="24"/>
                <w:szCs w:val="24"/>
              </w:rPr>
              <w:t>[empty]</w:t>
            </w:r>
          </w:p>
        </w:tc>
      </w:tr>
    </w:tbl>
    <w:p w14:paraId="2F29DADF" w14:textId="77777777" w:rsidR="00EC727F" w:rsidRPr="00EC727F" w:rsidRDefault="00EC727F" w:rsidP="00EC727F">
      <w:pPr>
        <w:spacing w:after="0" w:line="240" w:lineRule="auto"/>
        <w:rPr>
          <w:rFonts w:ascii="Times New Roman" w:eastAsia="Times New Roman" w:hAnsi="Times New Roman" w:cs="Times New Roman"/>
          <w:sz w:val="24"/>
          <w:szCs w:val="24"/>
        </w:rPr>
      </w:pPr>
      <w:r w:rsidRPr="00EC727F">
        <w:rPr>
          <w:rFonts w:ascii="Arial" w:eastAsia="Times New Roman" w:hAnsi="Arial" w:cs="Arial"/>
          <w:color w:val="000000"/>
          <w:sz w:val="24"/>
          <w:szCs w:val="24"/>
        </w:rPr>
        <w:t>I manually examined unique entries for each variable and complemented this with an automated data integrity check to ensure consistency across the dataset. Before starting the assessment process, I excluded instances with missing values, removing one row. I then explored the correlations among the 20 remaining variables.</w:t>
      </w:r>
    </w:p>
    <w:p w14:paraId="73BE7919" w14:textId="77777777" w:rsidR="00EC727F" w:rsidRPr="00EC727F" w:rsidRDefault="00EC727F" w:rsidP="00EC727F">
      <w:pPr>
        <w:spacing w:after="0" w:line="240" w:lineRule="auto"/>
        <w:rPr>
          <w:rFonts w:ascii="Times New Roman" w:eastAsia="Times New Roman" w:hAnsi="Times New Roman" w:cs="Times New Roman"/>
          <w:sz w:val="24"/>
          <w:szCs w:val="24"/>
        </w:rPr>
      </w:pPr>
    </w:p>
    <w:p w14:paraId="6D3896FC" w14:textId="77777777" w:rsidR="00EC727F" w:rsidRPr="00EC727F" w:rsidRDefault="00EC727F" w:rsidP="00EC727F">
      <w:pPr>
        <w:spacing w:after="0" w:line="240" w:lineRule="auto"/>
        <w:rPr>
          <w:rFonts w:ascii="Times New Roman" w:eastAsia="Times New Roman" w:hAnsi="Times New Roman" w:cs="Times New Roman"/>
          <w:sz w:val="24"/>
          <w:szCs w:val="24"/>
        </w:rPr>
      </w:pPr>
      <w:r w:rsidRPr="00EC727F">
        <w:rPr>
          <w:rFonts w:ascii="Arial" w:eastAsia="Times New Roman" w:hAnsi="Arial" w:cs="Arial"/>
          <w:color w:val="000000"/>
          <w:sz w:val="24"/>
          <w:szCs w:val="24"/>
        </w:rPr>
        <w:t>My analysis clarifies that a property's square footage significantly influences its price, with larger spaces generally commanding higher financial values. While overall quality is also a significant factor, its quantification is more challenging due to its ordinal nature. This raises questions about the metrics and authority used in assessing house quality, leading to concerns about reliability. Despite its limitations, such as not accounting for degradation in older buildings, square footage shows a more consistent correlation with price than other factors.</w:t>
      </w:r>
    </w:p>
    <w:p w14:paraId="2F0538C2" w14:textId="77777777" w:rsidR="00EC727F" w:rsidRPr="00EC727F" w:rsidRDefault="00EC727F" w:rsidP="00EC727F">
      <w:pPr>
        <w:spacing w:after="0" w:line="240" w:lineRule="auto"/>
        <w:rPr>
          <w:rFonts w:ascii="Times New Roman" w:eastAsia="Times New Roman" w:hAnsi="Times New Roman" w:cs="Times New Roman"/>
          <w:sz w:val="24"/>
          <w:szCs w:val="24"/>
        </w:rPr>
      </w:pPr>
    </w:p>
    <w:p w14:paraId="765F4403" w14:textId="77777777" w:rsidR="00EC727F" w:rsidRPr="00EC727F" w:rsidRDefault="00EC727F" w:rsidP="00EC727F">
      <w:pPr>
        <w:spacing w:after="0" w:line="240" w:lineRule="auto"/>
        <w:rPr>
          <w:rFonts w:ascii="Times New Roman" w:eastAsia="Times New Roman" w:hAnsi="Times New Roman" w:cs="Times New Roman"/>
          <w:sz w:val="24"/>
          <w:szCs w:val="24"/>
        </w:rPr>
      </w:pPr>
      <w:r w:rsidRPr="00EC727F">
        <w:rPr>
          <w:rFonts w:ascii="Arial" w:eastAsia="Times New Roman" w:hAnsi="Arial" w:cs="Arial"/>
          <w:color w:val="000000"/>
          <w:sz w:val="24"/>
          <w:szCs w:val="24"/>
        </w:rPr>
        <w:t>Based on these initial findings, I have decided to omit Overall Quality and Overall Condition from future models due to their ordinal nature and unreliable quantification. I will limit our selection to two or three variables to avoid redundancy from highly correlated square footage metrics. I will also emphasize features representing amenities and room types, such as the number of full bathrooms, which have shown a notable correlation (0.5) with the sale price.</w:t>
      </w:r>
    </w:p>
    <w:p w14:paraId="08E63F7A" w14:textId="3059F24A" w:rsidR="000C5E93" w:rsidRPr="00EC727F" w:rsidRDefault="000C5E93" w:rsidP="001F5CB7">
      <w:pPr>
        <w:rPr>
          <w:sz w:val="24"/>
          <w:szCs w:val="24"/>
        </w:rPr>
      </w:pPr>
      <w:r w:rsidRPr="00EC727F">
        <w:rPr>
          <w:noProof/>
          <w:sz w:val="24"/>
          <w:szCs w:val="24"/>
        </w:rPr>
        <w:drawing>
          <wp:inline distT="0" distB="0" distL="0" distR="0" wp14:anchorId="0E83890C" wp14:editId="249CD9BD">
            <wp:extent cx="5943600" cy="4000500"/>
            <wp:effectExtent l="0" t="0" r="0" b="0"/>
            <wp:docPr id="1526424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000500"/>
                    </a:xfrm>
                    <a:prstGeom prst="rect">
                      <a:avLst/>
                    </a:prstGeom>
                    <a:noFill/>
                    <a:ln>
                      <a:noFill/>
                    </a:ln>
                  </pic:spPr>
                </pic:pic>
              </a:graphicData>
            </a:graphic>
          </wp:inline>
        </w:drawing>
      </w:r>
    </w:p>
    <w:p w14:paraId="677E3E16" w14:textId="3616AA0A" w:rsidR="000C5E93" w:rsidRPr="00EC727F" w:rsidRDefault="00837977" w:rsidP="001F5CB7">
      <w:pPr>
        <w:rPr>
          <w:sz w:val="24"/>
          <w:szCs w:val="24"/>
        </w:rPr>
      </w:pPr>
      <w:r w:rsidRPr="00EC727F">
        <w:rPr>
          <w:noProof/>
          <w:sz w:val="24"/>
          <w:szCs w:val="24"/>
        </w:rPr>
        <w:lastRenderedPageBreak/>
        <w:drawing>
          <wp:inline distT="0" distB="0" distL="0" distR="0" wp14:anchorId="1E86249E" wp14:editId="76FE99E7">
            <wp:extent cx="5943600" cy="1514475"/>
            <wp:effectExtent l="0" t="0" r="0" b="9525"/>
            <wp:docPr id="196635994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359943" name="Picture 1" descr="A screen shot of a computer&#10;&#10;Description automatically generated"/>
                    <pic:cNvPicPr/>
                  </pic:nvPicPr>
                  <pic:blipFill>
                    <a:blip r:embed="rId5"/>
                    <a:stretch>
                      <a:fillRect/>
                    </a:stretch>
                  </pic:blipFill>
                  <pic:spPr>
                    <a:xfrm>
                      <a:off x="0" y="0"/>
                      <a:ext cx="5943600" cy="1514475"/>
                    </a:xfrm>
                    <a:prstGeom prst="rect">
                      <a:avLst/>
                    </a:prstGeom>
                  </pic:spPr>
                </pic:pic>
              </a:graphicData>
            </a:graphic>
          </wp:inline>
        </w:drawing>
      </w:r>
    </w:p>
    <w:p w14:paraId="7F7CD417" w14:textId="6F49EA50" w:rsidR="00837977" w:rsidRPr="00EC727F" w:rsidRDefault="00837977" w:rsidP="001F5CB7">
      <w:pPr>
        <w:rPr>
          <w:sz w:val="24"/>
          <w:szCs w:val="24"/>
        </w:rPr>
      </w:pPr>
    </w:p>
    <w:p w14:paraId="7BCA0638" w14:textId="3AD0FE52" w:rsidR="00EC727F" w:rsidRPr="00EC727F" w:rsidRDefault="00EC727F" w:rsidP="001F5CB7">
      <w:pPr>
        <w:rPr>
          <w:sz w:val="24"/>
          <w:szCs w:val="24"/>
        </w:rPr>
      </w:pPr>
      <w:r w:rsidRPr="00EC727F">
        <w:rPr>
          <w:sz w:val="24"/>
          <w:szCs w:val="24"/>
        </w:rPr>
        <w:t>Section 3</w:t>
      </w:r>
    </w:p>
    <w:p w14:paraId="630009BF" w14:textId="77777777" w:rsidR="00EC727F" w:rsidRPr="00EC727F" w:rsidRDefault="00EC727F" w:rsidP="00EC727F">
      <w:pPr>
        <w:spacing w:after="0" w:line="240" w:lineRule="auto"/>
        <w:rPr>
          <w:rFonts w:ascii="Times New Roman" w:eastAsia="Times New Roman" w:hAnsi="Times New Roman" w:cs="Times New Roman"/>
          <w:sz w:val="24"/>
          <w:szCs w:val="24"/>
        </w:rPr>
      </w:pPr>
      <w:r w:rsidRPr="00EC727F">
        <w:rPr>
          <w:rFonts w:ascii="Arial" w:eastAsia="Times New Roman" w:hAnsi="Arial" w:cs="Arial"/>
          <w:color w:val="000000"/>
          <w:sz w:val="24"/>
          <w:szCs w:val="24"/>
        </w:rPr>
        <w:t>I focused my analysis on integer-based columns, narrowing down my list of variables to ten significant predictors.</w:t>
      </w:r>
    </w:p>
    <w:p w14:paraId="1382DAA0" w14:textId="77777777" w:rsidR="00EC727F" w:rsidRPr="00EC727F" w:rsidRDefault="00EC727F" w:rsidP="00EC727F">
      <w:pPr>
        <w:spacing w:after="0" w:line="240" w:lineRule="auto"/>
        <w:rPr>
          <w:rFonts w:ascii="Times New Roman" w:eastAsia="Times New Roman" w:hAnsi="Times New Roman" w:cs="Times New Roman"/>
          <w:sz w:val="24"/>
          <w:szCs w:val="24"/>
        </w:rPr>
      </w:pPr>
    </w:p>
    <w:p w14:paraId="1E09F7BB" w14:textId="77777777" w:rsidR="00EC727F" w:rsidRPr="00EC727F" w:rsidRDefault="00EC727F" w:rsidP="00EC727F">
      <w:pPr>
        <w:spacing w:after="0" w:line="240" w:lineRule="auto"/>
        <w:rPr>
          <w:rFonts w:ascii="Times New Roman" w:eastAsia="Times New Roman" w:hAnsi="Times New Roman" w:cs="Times New Roman"/>
          <w:sz w:val="24"/>
          <w:szCs w:val="24"/>
        </w:rPr>
      </w:pPr>
      <w:r w:rsidRPr="00EC727F">
        <w:rPr>
          <w:rFonts w:ascii="Arial" w:eastAsia="Times New Roman" w:hAnsi="Arial" w:cs="Arial"/>
          <w:color w:val="000000"/>
          <w:sz w:val="24"/>
          <w:szCs w:val="24"/>
        </w:rPr>
        <w:t>When juxtaposing these variables with Sale Price, I noted a strong (&gt;0.5) correlation with square footage metrics, in line with conventional wisdom. Their simplicity makes them practical for financial institutions processing mortgage loans and predicting sale prices effectively. Although I acknowledge lot sizes as contributing to the cost, I temporarily excluded them to refine my analytical scope.</w:t>
      </w:r>
    </w:p>
    <w:p w14:paraId="7F717EF8" w14:textId="77777777" w:rsidR="00EC727F" w:rsidRPr="00EC727F" w:rsidRDefault="00EC727F" w:rsidP="00EC727F">
      <w:pPr>
        <w:spacing w:after="0" w:line="240" w:lineRule="auto"/>
        <w:rPr>
          <w:rFonts w:ascii="Times New Roman" w:eastAsia="Times New Roman" w:hAnsi="Times New Roman" w:cs="Times New Roman"/>
          <w:sz w:val="24"/>
          <w:szCs w:val="24"/>
        </w:rPr>
      </w:pPr>
    </w:p>
    <w:p w14:paraId="4020FF95" w14:textId="77777777" w:rsidR="00EC727F" w:rsidRPr="00EC727F" w:rsidRDefault="00EC727F" w:rsidP="00EC727F">
      <w:pPr>
        <w:spacing w:after="0" w:line="240" w:lineRule="auto"/>
        <w:rPr>
          <w:rFonts w:ascii="Times New Roman" w:eastAsia="Times New Roman" w:hAnsi="Times New Roman" w:cs="Times New Roman"/>
          <w:sz w:val="24"/>
          <w:szCs w:val="24"/>
        </w:rPr>
      </w:pPr>
      <w:r w:rsidRPr="00EC727F">
        <w:rPr>
          <w:rFonts w:ascii="Arial" w:eastAsia="Times New Roman" w:hAnsi="Arial" w:cs="Arial"/>
          <w:color w:val="000000"/>
          <w:sz w:val="24"/>
          <w:szCs w:val="24"/>
        </w:rPr>
        <w:t>Interestingly, my correlation analysis showed that the Year Sold and Year Built have low relevance to sale prices. The Year Sold variable showed slight seasonal price variations, suggesting a tactical advantage in timing sales for profit maximization. Also, a newer construction date positively correlates with higher sale prices, likely due to lower anticipated maintenance costs such as repairs.</w:t>
      </w:r>
    </w:p>
    <w:p w14:paraId="4CF9CAF9" w14:textId="77777777" w:rsidR="00EC727F" w:rsidRPr="00EC727F" w:rsidRDefault="00EC727F" w:rsidP="00EC727F">
      <w:pPr>
        <w:spacing w:after="0" w:line="240" w:lineRule="auto"/>
        <w:rPr>
          <w:rFonts w:ascii="Times New Roman" w:eastAsia="Times New Roman" w:hAnsi="Times New Roman" w:cs="Times New Roman"/>
          <w:sz w:val="24"/>
          <w:szCs w:val="24"/>
        </w:rPr>
      </w:pPr>
    </w:p>
    <w:p w14:paraId="25EC961D" w14:textId="77777777" w:rsidR="00EC727F" w:rsidRPr="00EC727F" w:rsidRDefault="00EC727F" w:rsidP="00EC727F">
      <w:pPr>
        <w:spacing w:after="0" w:line="240" w:lineRule="auto"/>
        <w:rPr>
          <w:rFonts w:ascii="Times New Roman" w:eastAsia="Times New Roman" w:hAnsi="Times New Roman" w:cs="Times New Roman"/>
          <w:sz w:val="24"/>
          <w:szCs w:val="24"/>
        </w:rPr>
      </w:pPr>
      <w:r w:rsidRPr="00EC727F">
        <w:rPr>
          <w:rFonts w:ascii="Arial" w:eastAsia="Times New Roman" w:hAnsi="Arial" w:cs="Arial"/>
          <w:color w:val="000000"/>
          <w:sz w:val="24"/>
          <w:szCs w:val="24"/>
        </w:rPr>
        <w:t>The Sales Price distribution I observed was right-skewed, with a substantial clustering around the $200k mark. This suggests that the majority of house sales occur within this price range.</w:t>
      </w:r>
    </w:p>
    <w:p w14:paraId="4ECD0483" w14:textId="77777777" w:rsidR="00EC727F" w:rsidRPr="00EC727F" w:rsidRDefault="00EC727F" w:rsidP="001F5CB7">
      <w:pPr>
        <w:rPr>
          <w:sz w:val="24"/>
          <w:szCs w:val="24"/>
        </w:rPr>
      </w:pPr>
    </w:p>
    <w:p w14:paraId="26053842" w14:textId="01AEF0F5" w:rsidR="00EC727F" w:rsidRPr="00EC727F" w:rsidRDefault="00EC727F" w:rsidP="001F5CB7">
      <w:pPr>
        <w:rPr>
          <w:sz w:val="24"/>
          <w:szCs w:val="24"/>
        </w:rPr>
      </w:pPr>
      <w:r w:rsidRPr="00EC727F">
        <w:rPr>
          <w:noProof/>
          <w:sz w:val="24"/>
          <w:szCs w:val="24"/>
        </w:rPr>
        <w:lastRenderedPageBreak/>
        <w:drawing>
          <wp:inline distT="0" distB="0" distL="0" distR="0" wp14:anchorId="2F5E9E14" wp14:editId="64D8DA08">
            <wp:extent cx="4152900" cy="4019550"/>
            <wp:effectExtent l="0" t="0" r="0" b="0"/>
            <wp:docPr id="1098635114" name="Picture 2"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635114" name="Picture 2" descr="A screenshot of a graph&#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52900" cy="4019550"/>
                    </a:xfrm>
                    <a:prstGeom prst="rect">
                      <a:avLst/>
                    </a:prstGeom>
                    <a:noFill/>
                    <a:ln>
                      <a:noFill/>
                    </a:ln>
                  </pic:spPr>
                </pic:pic>
              </a:graphicData>
            </a:graphic>
          </wp:inline>
        </w:drawing>
      </w:r>
    </w:p>
    <w:p w14:paraId="73CDDECC" w14:textId="4223F5D6" w:rsidR="00EC727F" w:rsidRPr="00EC727F" w:rsidRDefault="00EC727F" w:rsidP="001F5CB7">
      <w:pPr>
        <w:rPr>
          <w:sz w:val="24"/>
          <w:szCs w:val="24"/>
        </w:rPr>
      </w:pPr>
      <w:r w:rsidRPr="00EC727F">
        <w:rPr>
          <w:noProof/>
          <w:sz w:val="24"/>
          <w:szCs w:val="24"/>
        </w:rPr>
        <w:drawing>
          <wp:inline distT="0" distB="0" distL="0" distR="0" wp14:anchorId="75D89EC5" wp14:editId="6576F481">
            <wp:extent cx="5314950" cy="4019550"/>
            <wp:effectExtent l="0" t="0" r="0" b="0"/>
            <wp:docPr id="676929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14950" cy="4019550"/>
                    </a:xfrm>
                    <a:prstGeom prst="rect">
                      <a:avLst/>
                    </a:prstGeom>
                    <a:noFill/>
                    <a:ln>
                      <a:noFill/>
                    </a:ln>
                  </pic:spPr>
                </pic:pic>
              </a:graphicData>
            </a:graphic>
          </wp:inline>
        </w:drawing>
      </w:r>
    </w:p>
    <w:p w14:paraId="793F938E" w14:textId="2100581D" w:rsidR="00EC727F" w:rsidRPr="00EC727F" w:rsidRDefault="00EC727F" w:rsidP="001F5CB7">
      <w:pPr>
        <w:rPr>
          <w:sz w:val="24"/>
          <w:szCs w:val="24"/>
        </w:rPr>
      </w:pPr>
      <w:r w:rsidRPr="00EC727F">
        <w:rPr>
          <w:noProof/>
          <w:sz w:val="24"/>
          <w:szCs w:val="24"/>
        </w:rPr>
        <w:lastRenderedPageBreak/>
        <w:drawing>
          <wp:inline distT="0" distB="0" distL="0" distR="0" wp14:anchorId="5FAA924D" wp14:editId="61A0EF4C">
            <wp:extent cx="5314950" cy="4019550"/>
            <wp:effectExtent l="0" t="0" r="0" b="0"/>
            <wp:docPr id="9143057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14950" cy="4019550"/>
                    </a:xfrm>
                    <a:prstGeom prst="rect">
                      <a:avLst/>
                    </a:prstGeom>
                    <a:noFill/>
                    <a:ln>
                      <a:noFill/>
                    </a:ln>
                  </pic:spPr>
                </pic:pic>
              </a:graphicData>
            </a:graphic>
          </wp:inline>
        </w:drawing>
      </w:r>
    </w:p>
    <w:p w14:paraId="0A3C8786" w14:textId="1AE31B5D" w:rsidR="00EC727F" w:rsidRPr="00EC727F" w:rsidRDefault="00EC727F" w:rsidP="001F5CB7">
      <w:pPr>
        <w:rPr>
          <w:sz w:val="24"/>
          <w:szCs w:val="24"/>
        </w:rPr>
      </w:pPr>
      <w:r w:rsidRPr="00EC727F">
        <w:rPr>
          <w:sz w:val="24"/>
          <w:szCs w:val="24"/>
        </w:rPr>
        <w:t>Section 4</w:t>
      </w:r>
    </w:p>
    <w:p w14:paraId="6334F09D" w14:textId="77777777" w:rsidR="00EC727F" w:rsidRPr="00EC727F" w:rsidRDefault="00EC727F" w:rsidP="00EC727F">
      <w:pPr>
        <w:spacing w:after="0" w:line="240" w:lineRule="auto"/>
        <w:rPr>
          <w:rFonts w:ascii="Times New Roman" w:eastAsia="Times New Roman" w:hAnsi="Times New Roman" w:cs="Times New Roman"/>
          <w:sz w:val="24"/>
          <w:szCs w:val="24"/>
        </w:rPr>
      </w:pPr>
      <w:r w:rsidRPr="00EC727F">
        <w:rPr>
          <w:rFonts w:ascii="Arial" w:eastAsia="Times New Roman" w:hAnsi="Arial" w:cs="Arial"/>
          <w:color w:val="000000"/>
          <w:sz w:val="24"/>
          <w:szCs w:val="24"/>
        </w:rPr>
        <w:t>To optimize my interpretation of the data, I applied a logarithmic transformation exclusively to the Sale Price variable. I intended this statistical adjustment to normalize the distribution and mitigate the influence of outliers.</w:t>
      </w:r>
    </w:p>
    <w:p w14:paraId="00FF9227" w14:textId="77777777" w:rsidR="00EC727F" w:rsidRPr="00EC727F" w:rsidRDefault="00EC727F" w:rsidP="00EC727F">
      <w:pPr>
        <w:spacing w:after="0" w:line="240" w:lineRule="auto"/>
        <w:rPr>
          <w:rFonts w:ascii="Times New Roman" w:eastAsia="Times New Roman" w:hAnsi="Times New Roman" w:cs="Times New Roman"/>
          <w:sz w:val="24"/>
          <w:szCs w:val="24"/>
        </w:rPr>
      </w:pPr>
    </w:p>
    <w:p w14:paraId="679690D9" w14:textId="77777777" w:rsidR="00EC727F" w:rsidRPr="00EC727F" w:rsidRDefault="00EC727F" w:rsidP="00EC727F">
      <w:pPr>
        <w:spacing w:after="0" w:line="240" w:lineRule="auto"/>
        <w:rPr>
          <w:rFonts w:ascii="Times New Roman" w:eastAsia="Times New Roman" w:hAnsi="Times New Roman" w:cs="Times New Roman"/>
          <w:sz w:val="24"/>
          <w:szCs w:val="24"/>
        </w:rPr>
      </w:pPr>
      <w:r w:rsidRPr="00EC727F">
        <w:rPr>
          <w:rFonts w:ascii="Arial" w:eastAsia="Times New Roman" w:hAnsi="Arial" w:cs="Arial"/>
          <w:color w:val="000000"/>
          <w:sz w:val="24"/>
          <w:szCs w:val="24"/>
        </w:rPr>
        <w:t>My preliminary exploratory data analysis suggests that variables like Above Ground Living Area, Overall Quality, and Year Built will likely be the most robust predictors of Sale Price. I will reevaluate these variables as part of my preparatory work before progressing to model development. However, for the objectives of this project, they stand out as prime candidates for prediction.</w:t>
      </w:r>
    </w:p>
    <w:p w14:paraId="163FB4E5" w14:textId="77777777" w:rsidR="00EC727F" w:rsidRPr="00EC727F" w:rsidRDefault="00EC727F" w:rsidP="00EC727F">
      <w:pPr>
        <w:spacing w:after="0" w:line="240" w:lineRule="auto"/>
        <w:rPr>
          <w:rFonts w:ascii="Times New Roman" w:eastAsia="Times New Roman" w:hAnsi="Times New Roman" w:cs="Times New Roman"/>
          <w:sz w:val="24"/>
          <w:szCs w:val="24"/>
        </w:rPr>
      </w:pPr>
    </w:p>
    <w:p w14:paraId="250B6EE3" w14:textId="77777777" w:rsidR="00EC727F" w:rsidRPr="00EC727F" w:rsidRDefault="00EC727F" w:rsidP="00EC727F">
      <w:pPr>
        <w:spacing w:after="0" w:line="240" w:lineRule="auto"/>
        <w:rPr>
          <w:rFonts w:ascii="Times New Roman" w:eastAsia="Times New Roman" w:hAnsi="Times New Roman" w:cs="Times New Roman"/>
          <w:sz w:val="24"/>
          <w:szCs w:val="24"/>
        </w:rPr>
      </w:pPr>
      <w:r w:rsidRPr="00EC727F">
        <w:rPr>
          <w:rFonts w:ascii="Arial" w:eastAsia="Times New Roman" w:hAnsi="Arial" w:cs="Arial"/>
          <w:color w:val="000000"/>
          <w:sz w:val="24"/>
          <w:szCs w:val="24"/>
        </w:rPr>
        <w:t>Given the observed linear relationship between Living Area and Sale Price, constructing linear regression models seems promising. My dataset's narrowed focus on numerical variables has streamlined my analysis process. I may benefit from including categorical variables through dummy encoding in future model refinement.</w:t>
      </w:r>
    </w:p>
    <w:p w14:paraId="33B4A7E3" w14:textId="5AC424DE" w:rsidR="00EC727F" w:rsidRPr="00EC727F" w:rsidRDefault="00EC727F" w:rsidP="001F5CB7">
      <w:pPr>
        <w:rPr>
          <w:sz w:val="24"/>
          <w:szCs w:val="24"/>
        </w:rPr>
      </w:pPr>
      <w:r w:rsidRPr="00EC727F">
        <w:rPr>
          <w:noProof/>
          <w:sz w:val="24"/>
          <w:szCs w:val="24"/>
        </w:rPr>
        <w:lastRenderedPageBreak/>
        <w:drawing>
          <wp:inline distT="0" distB="0" distL="0" distR="0" wp14:anchorId="34A311F4" wp14:editId="7D26F64F">
            <wp:extent cx="5314950" cy="4019550"/>
            <wp:effectExtent l="0" t="0" r="0" b="0"/>
            <wp:docPr id="132746315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14950" cy="4019550"/>
                    </a:xfrm>
                    <a:prstGeom prst="rect">
                      <a:avLst/>
                    </a:prstGeom>
                    <a:noFill/>
                    <a:ln>
                      <a:noFill/>
                    </a:ln>
                  </pic:spPr>
                </pic:pic>
              </a:graphicData>
            </a:graphic>
          </wp:inline>
        </w:drawing>
      </w:r>
    </w:p>
    <w:p w14:paraId="412AE767" w14:textId="048C700C" w:rsidR="00EC727F" w:rsidRPr="00EC727F" w:rsidRDefault="00EC727F" w:rsidP="001F5CB7">
      <w:pPr>
        <w:rPr>
          <w:sz w:val="24"/>
          <w:szCs w:val="24"/>
        </w:rPr>
      </w:pPr>
      <w:r w:rsidRPr="00EC727F">
        <w:rPr>
          <w:sz w:val="24"/>
          <w:szCs w:val="24"/>
        </w:rPr>
        <w:t>Section 5</w:t>
      </w:r>
    </w:p>
    <w:p w14:paraId="0665EFEB" w14:textId="77777777" w:rsidR="00EC727F" w:rsidRPr="00EC727F" w:rsidRDefault="00EC727F" w:rsidP="00EC727F">
      <w:pPr>
        <w:rPr>
          <w:sz w:val="24"/>
          <w:szCs w:val="24"/>
        </w:rPr>
      </w:pPr>
      <w:r w:rsidRPr="00EC727F">
        <w:rPr>
          <w:sz w:val="24"/>
          <w:szCs w:val="24"/>
        </w:rPr>
        <w:t>In my dive into the Ames housing dataset, I've picked up some key insights for my future models. I started by carefully choosing twenty main variables, mostly integers, which were easy to analyze. I focused on variables that matter for Sale Price, our main target.</w:t>
      </w:r>
    </w:p>
    <w:p w14:paraId="0FB1AB7E" w14:textId="77777777" w:rsidR="00EC727F" w:rsidRPr="00EC727F" w:rsidRDefault="00EC727F" w:rsidP="00EC727F">
      <w:pPr>
        <w:rPr>
          <w:sz w:val="24"/>
          <w:szCs w:val="24"/>
        </w:rPr>
      </w:pPr>
    </w:p>
    <w:p w14:paraId="3A0F7A0A" w14:textId="789ADDE4" w:rsidR="00EC727F" w:rsidRPr="00EC727F" w:rsidRDefault="00EC727F" w:rsidP="00EC727F">
      <w:pPr>
        <w:rPr>
          <w:sz w:val="24"/>
          <w:szCs w:val="24"/>
        </w:rPr>
      </w:pPr>
      <w:r w:rsidRPr="00EC727F">
        <w:rPr>
          <w:sz w:val="24"/>
          <w:szCs w:val="24"/>
        </w:rPr>
        <w:t>Square footage stood out as a top predictor of price, showing how much property size affects market value. Even though Overall Quality seemed important, its subjective nature and the lack of a clear way to measure it made me leave it out. Instead, I looked at clear-cut features, like the number of full bathrooms, which lined up closely with Sale Price.</w:t>
      </w:r>
    </w:p>
    <w:p w14:paraId="1B847E75" w14:textId="683F7B26" w:rsidR="00EC727F" w:rsidRPr="00EC727F" w:rsidRDefault="00EC727F" w:rsidP="00EC727F">
      <w:pPr>
        <w:rPr>
          <w:sz w:val="24"/>
          <w:szCs w:val="24"/>
        </w:rPr>
      </w:pPr>
      <w:r w:rsidRPr="00EC727F">
        <w:rPr>
          <w:sz w:val="24"/>
          <w:szCs w:val="24"/>
        </w:rPr>
        <w:t>My look at correlations showed that while the year a house was sold or built didn’t directly tie to its price, there were hints of seasonal price changes and a liking for newer houses, probably because they need fewer repairs.</w:t>
      </w:r>
    </w:p>
    <w:p w14:paraId="6155BC56" w14:textId="66643C71" w:rsidR="00EC727F" w:rsidRPr="00EC727F" w:rsidRDefault="00EC727F" w:rsidP="00EC727F">
      <w:pPr>
        <w:rPr>
          <w:sz w:val="24"/>
          <w:szCs w:val="24"/>
        </w:rPr>
      </w:pPr>
      <w:r w:rsidRPr="00EC727F">
        <w:rPr>
          <w:sz w:val="24"/>
          <w:szCs w:val="24"/>
        </w:rPr>
        <w:t>I tackled the Sales Price distribution's skew to the right by using a log transformation. This made the data more normal and less affected by outliers. From the start, it seemed like Above Ground Living Area, Overall Quality, and Year Built were key for predicting Sale Price.</w:t>
      </w:r>
    </w:p>
    <w:p w14:paraId="0EC762EF" w14:textId="31270CD4" w:rsidR="00EC727F" w:rsidRPr="00EC727F" w:rsidRDefault="00EC727F" w:rsidP="00EC727F">
      <w:pPr>
        <w:rPr>
          <w:sz w:val="24"/>
          <w:szCs w:val="24"/>
        </w:rPr>
      </w:pPr>
      <w:r w:rsidRPr="00EC727F">
        <w:rPr>
          <w:sz w:val="24"/>
          <w:szCs w:val="24"/>
        </w:rPr>
        <w:lastRenderedPageBreak/>
        <w:t>As I move to building predictive models, these early findings have set me up for a focused and smart approach. Down the line, I plan to bring in categorical variables using dummy encoding to make my models better and get a deeper sense of what drives house prices in Ames.</w:t>
      </w:r>
    </w:p>
    <w:sectPr w:rsidR="00EC727F" w:rsidRPr="00EC72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F81"/>
    <w:rsid w:val="00097988"/>
    <w:rsid w:val="000C5E93"/>
    <w:rsid w:val="00137552"/>
    <w:rsid w:val="001B5E0C"/>
    <w:rsid w:val="001F5CB7"/>
    <w:rsid w:val="00610D50"/>
    <w:rsid w:val="00694DBA"/>
    <w:rsid w:val="006C195D"/>
    <w:rsid w:val="00837977"/>
    <w:rsid w:val="008D7F81"/>
    <w:rsid w:val="00AA7D4B"/>
    <w:rsid w:val="00AB1F4A"/>
    <w:rsid w:val="00B73461"/>
    <w:rsid w:val="00C734AD"/>
    <w:rsid w:val="00CF7C36"/>
    <w:rsid w:val="00EC72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F6519"/>
  <w15:chartTrackingRefBased/>
  <w15:docId w15:val="{B8D7F3D6-9CF6-4A09-AFF0-5F1DD32A1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5E93"/>
    <w:rPr>
      <w:color w:val="0563C1" w:themeColor="hyperlink"/>
      <w:u w:val="single"/>
    </w:rPr>
  </w:style>
  <w:style w:type="character" w:styleId="UnresolvedMention">
    <w:name w:val="Unresolved Mention"/>
    <w:basedOn w:val="DefaultParagraphFont"/>
    <w:uiPriority w:val="99"/>
    <w:semiHidden/>
    <w:unhideWhenUsed/>
    <w:rsid w:val="000C5E93"/>
    <w:rPr>
      <w:color w:val="605E5C"/>
      <w:shd w:val="clear" w:color="auto" w:fill="E1DFDD"/>
    </w:rPr>
  </w:style>
  <w:style w:type="paragraph" w:styleId="NormalWeb">
    <w:name w:val="Normal (Web)"/>
    <w:basedOn w:val="Normal"/>
    <w:uiPriority w:val="99"/>
    <w:semiHidden/>
    <w:unhideWhenUsed/>
    <w:rsid w:val="00EC727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7659071">
      <w:bodyDiv w:val="1"/>
      <w:marLeft w:val="0"/>
      <w:marRight w:val="0"/>
      <w:marTop w:val="0"/>
      <w:marBottom w:val="0"/>
      <w:divBdr>
        <w:top w:val="none" w:sz="0" w:space="0" w:color="auto"/>
        <w:left w:val="none" w:sz="0" w:space="0" w:color="auto"/>
        <w:bottom w:val="none" w:sz="0" w:space="0" w:color="auto"/>
        <w:right w:val="none" w:sz="0" w:space="0" w:color="auto"/>
      </w:divBdr>
    </w:div>
    <w:div w:id="1114252866">
      <w:bodyDiv w:val="1"/>
      <w:marLeft w:val="0"/>
      <w:marRight w:val="0"/>
      <w:marTop w:val="0"/>
      <w:marBottom w:val="0"/>
      <w:divBdr>
        <w:top w:val="none" w:sz="0" w:space="0" w:color="auto"/>
        <w:left w:val="none" w:sz="0" w:space="0" w:color="auto"/>
        <w:bottom w:val="none" w:sz="0" w:space="0" w:color="auto"/>
        <w:right w:val="none" w:sz="0" w:space="0" w:color="auto"/>
      </w:divBdr>
    </w:div>
    <w:div w:id="1316643340">
      <w:bodyDiv w:val="1"/>
      <w:marLeft w:val="0"/>
      <w:marRight w:val="0"/>
      <w:marTop w:val="0"/>
      <w:marBottom w:val="0"/>
      <w:divBdr>
        <w:top w:val="none" w:sz="0" w:space="0" w:color="auto"/>
        <w:left w:val="none" w:sz="0" w:space="0" w:color="auto"/>
        <w:bottom w:val="none" w:sz="0" w:space="0" w:color="auto"/>
        <w:right w:val="none" w:sz="0" w:space="0" w:color="auto"/>
      </w:divBdr>
    </w:div>
    <w:div w:id="1719940564">
      <w:bodyDiv w:val="1"/>
      <w:marLeft w:val="0"/>
      <w:marRight w:val="0"/>
      <w:marTop w:val="0"/>
      <w:marBottom w:val="0"/>
      <w:divBdr>
        <w:top w:val="none" w:sz="0" w:space="0" w:color="auto"/>
        <w:left w:val="none" w:sz="0" w:space="0" w:color="auto"/>
        <w:bottom w:val="none" w:sz="0" w:space="0" w:color="auto"/>
        <w:right w:val="none" w:sz="0" w:space="0" w:color="auto"/>
      </w:divBdr>
    </w:div>
    <w:div w:id="1791901225">
      <w:bodyDiv w:val="1"/>
      <w:marLeft w:val="0"/>
      <w:marRight w:val="0"/>
      <w:marTop w:val="0"/>
      <w:marBottom w:val="0"/>
      <w:divBdr>
        <w:top w:val="none" w:sz="0" w:space="0" w:color="auto"/>
        <w:left w:val="none" w:sz="0" w:space="0" w:color="auto"/>
        <w:bottom w:val="none" w:sz="0" w:space="0" w:color="auto"/>
        <w:right w:val="none" w:sz="0" w:space="0" w:color="auto"/>
      </w:divBdr>
    </w:div>
    <w:div w:id="1924683754">
      <w:bodyDiv w:val="1"/>
      <w:marLeft w:val="0"/>
      <w:marRight w:val="0"/>
      <w:marTop w:val="0"/>
      <w:marBottom w:val="0"/>
      <w:divBdr>
        <w:top w:val="none" w:sz="0" w:space="0" w:color="auto"/>
        <w:left w:val="none" w:sz="0" w:space="0" w:color="auto"/>
        <w:bottom w:val="none" w:sz="0" w:space="0" w:color="auto"/>
        <w:right w:val="none" w:sz="0" w:space="0" w:color="auto"/>
      </w:divBdr>
    </w:div>
    <w:div w:id="2009094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763</TotalTime>
  <Pages>7</Pages>
  <Words>1004</Words>
  <Characters>5729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Nikolas Goodrich</dc:creator>
  <cp:keywords/>
  <dc:description/>
  <cp:lastModifiedBy>Nikolas Goodrich</cp:lastModifiedBy>
  <cp:revision>4</cp:revision>
  <dcterms:created xsi:type="dcterms:W3CDTF">2024-01-06T16:32:00Z</dcterms:created>
  <dcterms:modified xsi:type="dcterms:W3CDTF">2024-01-08T02:35:00Z</dcterms:modified>
</cp:coreProperties>
</file>