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72075">
      <w:pPr>
        <w:pStyle w:val="2"/>
        <w:keepNext w:val="0"/>
        <w:keepLines w:val="0"/>
        <w:widowControl/>
        <w:suppressLineNumbers w:val="0"/>
      </w:pPr>
      <w:r>
        <w:t>Business Requirements Document (BRD)</w:t>
      </w:r>
    </w:p>
    <w:p w14:paraId="447DAB2F">
      <w:pPr>
        <w:pStyle w:val="3"/>
        <w:keepNext w:val="0"/>
        <w:keepLines w:val="0"/>
        <w:widowControl/>
        <w:suppressLineNumbers w:val="0"/>
      </w:pPr>
      <w:r>
        <w:t>Project: qAcademy — School Management System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6"/>
        <w:gridCol w:w="6670"/>
      </w:tblGrid>
      <w:tr w14:paraId="7699096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6666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2E0CBC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BDCF7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0A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 ID</w:t>
            </w:r>
          </w:p>
        </w:tc>
        <w:tc>
          <w:tcPr>
            <w:tcW w:w="0" w:type="auto"/>
            <w:shd w:val="clear"/>
            <w:vAlign w:val="center"/>
          </w:tcPr>
          <w:p w14:paraId="16693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BRD-QACAD-001</w:t>
            </w:r>
          </w:p>
        </w:tc>
      </w:tr>
      <w:tr w14:paraId="1812248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B57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/>
            <w:vAlign w:val="center"/>
          </w:tcPr>
          <w:p w14:paraId="2155C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</w:tr>
      <w:tr w14:paraId="19BCDA4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EA3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245F6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Draft — reconstructed from the delivered application (no prior formal BRD existed)</w:t>
            </w:r>
          </w:p>
        </w:tc>
      </w:tr>
      <w:tr w14:paraId="42ADA2C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9D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Author</w:t>
            </w:r>
          </w:p>
        </w:tc>
        <w:tc>
          <w:tcPr>
            <w:tcW w:w="0" w:type="auto"/>
            <w:shd w:val="clear"/>
            <w:vAlign w:val="center"/>
          </w:tcPr>
          <w:p w14:paraId="33CF0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Khosruz Zaman (QA / Test Automation Engineer), drafted with Claude</w:t>
            </w:r>
          </w:p>
        </w:tc>
      </w:tr>
      <w:tr w14:paraId="126243E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F0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3DF7D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2026-09-06</w:t>
            </w:r>
          </w:p>
        </w:tc>
      </w:tr>
      <w:tr w14:paraId="70C3055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E69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Related documents</w:t>
            </w:r>
          </w:p>
        </w:tc>
        <w:tc>
          <w:tcPr>
            <w:tcW w:w="0" w:type="auto"/>
            <w:shd w:val="clear"/>
            <w:vAlign w:val="center"/>
          </w:tcPr>
          <w:p w14:paraId="107CAB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Functional Analysis (FA-QACAD-001), QA Roadmap (RM-QACAD-001)</w:t>
            </w:r>
          </w:p>
        </w:tc>
      </w:tr>
    </w:tbl>
    <w:p w14:paraId="764BC1BC">
      <w:pPr>
        <w:bidi w:val="0"/>
        <w:rPr>
          <w:rFonts w:hint="eastAsia"/>
        </w:rPr>
      </w:pPr>
    </w:p>
    <w:p w14:paraId="66F1A2D7">
      <w:pPr>
        <w:bidi w:val="0"/>
      </w:pPr>
      <w:r>
        <w:rPr>
          <w:rFonts w:hint="eastAsia"/>
        </w:rPr>
        <w:t>Note on origin: qAcademy was built iteratively through direct collaboration rather than from a pre-written BRD. This document reverse-engineers a standard BRD from the delivered system so the STLC (Software Testing Life Cycle) can proceed the way it would on a real project — every downstream test artifact (Test Plan, Test Strategy, Scenarios, Cases) will trace back to the requirement IDs defined here.</w:t>
      </w:r>
    </w:p>
    <w:p w14:paraId="060BBB6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C57BB">
      <w:pPr>
        <w:pStyle w:val="3"/>
        <w:keepNext w:val="0"/>
        <w:keepLines w:val="0"/>
        <w:widowControl/>
        <w:suppressLineNumbers w:val="0"/>
      </w:pPr>
      <w:r>
        <w:t>1. Purpose</w:t>
      </w:r>
    </w:p>
    <w:p w14:paraId="2E029805">
      <w:pPr>
        <w:pStyle w:val="8"/>
        <w:keepNext w:val="0"/>
        <w:keepLines w:val="0"/>
        <w:widowControl/>
        <w:suppressLineNumbers w:val="0"/>
      </w:pPr>
      <w:r>
        <w:t xml:space="preserve">This document defines the business need, objectives, scope, and requirements for </w:t>
      </w:r>
      <w:r>
        <w:rPr>
          <w:rStyle w:val="9"/>
        </w:rPr>
        <w:t>qAcademy</w:t>
      </w:r>
      <w:r>
        <w:t>, a school management system that lets academy staff manage students, courses, and enrollments through both a REST API and a web dashboard, with role-based access control.</w:t>
      </w:r>
    </w:p>
    <w:p w14:paraId="0DFC510D">
      <w:pPr>
        <w:pStyle w:val="3"/>
        <w:keepNext w:val="0"/>
        <w:keepLines w:val="0"/>
        <w:widowControl/>
        <w:suppressLineNumbers w:val="0"/>
      </w:pPr>
      <w:r>
        <w:t>2. Business Background / Problem Statement</w:t>
      </w:r>
    </w:p>
    <w:p w14:paraId="72C12CFF">
      <w:pPr>
        <w:pStyle w:val="8"/>
        <w:keepNext w:val="0"/>
        <w:keepLines w:val="0"/>
        <w:widowControl/>
        <w:suppressLineNumbers w:val="0"/>
      </w:pPr>
      <w:r>
        <w:t>A small academy needs a single system to:</w:t>
      </w:r>
    </w:p>
    <w:p w14:paraId="43DCE6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Maintain a roster of students and the courses they can take.</w:t>
      </w:r>
    </w:p>
    <w:p w14:paraId="3F6C1E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Track which students are enrolled in which courses, and record grades once assigned.</w:t>
      </w:r>
    </w:p>
    <w:p w14:paraId="52610B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Ensure only authorized staff can create or change records, while allowing open visibility of catalog data (who's enrolled, what courses exist) for transparency.</w:t>
      </w:r>
    </w:p>
    <w:p w14:paraId="3BC571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Provide both a programmatic interface (for integration with other systems, or automation/testing) and a human-friendly dashboard (for day-to-day data entry) against </w:t>
      </w:r>
      <w:r>
        <w:rPr>
          <w:rStyle w:val="9"/>
        </w:rPr>
        <w:t>the same underlying data</w:t>
      </w:r>
      <w:r>
        <w:t>, so there is one source of truth.</w:t>
      </w:r>
    </w:p>
    <w:p w14:paraId="384A0DE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F85FBC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227F6AB">
      <w:pPr>
        <w:pStyle w:val="3"/>
        <w:keepNext w:val="0"/>
        <w:keepLines w:val="0"/>
        <w:widowControl/>
        <w:suppressLineNumbers w:val="0"/>
      </w:pPr>
      <w:r>
        <w:t>3. Business Objectives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2"/>
        <w:gridCol w:w="7334"/>
      </w:tblGrid>
      <w:tr w14:paraId="1E267941">
        <w:trPr>
          <w:tblHeader/>
          <w:tblCellSpacing w:w="15" w:type="dxa"/>
        </w:trPr>
        <w:tc>
          <w:tcPr>
            <w:tcW w:w="1017" w:type="dxa"/>
            <w:shd w:val="clear"/>
            <w:vAlign w:val="center"/>
          </w:tcPr>
          <w:p w14:paraId="2CBFAE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7289" w:type="dxa"/>
            <w:shd w:val="clear"/>
            <w:vAlign w:val="center"/>
          </w:tcPr>
          <w:p w14:paraId="284A1C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Objective</w:t>
            </w:r>
          </w:p>
        </w:tc>
      </w:tr>
      <w:tr w14:paraId="233F3A33">
        <w:trPr>
          <w:tblCellSpacing w:w="15" w:type="dxa"/>
        </w:trPr>
        <w:tc>
          <w:tcPr>
            <w:tcW w:w="1017" w:type="dxa"/>
            <w:shd w:val="clear"/>
            <w:vAlign w:val="center"/>
          </w:tcPr>
          <w:p w14:paraId="790A3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BO-01</w:t>
            </w:r>
          </w:p>
        </w:tc>
        <w:tc>
          <w:tcPr>
            <w:tcW w:w="7289" w:type="dxa"/>
            <w:shd w:val="clear"/>
            <w:vAlign w:val="center"/>
          </w:tcPr>
          <w:p w14:paraId="4E469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 secure, role-differentiated access to academy data (Admin, Staff, Student).</w:t>
            </w:r>
          </w:p>
        </w:tc>
      </w:tr>
      <w:tr w14:paraId="067C6FCF">
        <w:trPr>
          <w:tblCellSpacing w:w="15" w:type="dxa"/>
        </w:trPr>
        <w:tc>
          <w:tcPr>
            <w:tcW w:w="1017" w:type="dxa"/>
            <w:shd w:val="clear"/>
            <w:vAlign w:val="center"/>
          </w:tcPr>
          <w:p w14:paraId="77466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BO-02</w:t>
            </w:r>
          </w:p>
        </w:tc>
        <w:tc>
          <w:tcPr>
            <w:tcW w:w="7289" w:type="dxa"/>
            <w:shd w:val="clear"/>
            <w:vAlign w:val="center"/>
          </w:tcPr>
          <w:p w14:paraId="1C94E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 authorized staff to record new students, courses, and enrollments without direct database access.</w:t>
            </w:r>
          </w:p>
        </w:tc>
      </w:tr>
      <w:tr w14:paraId="15CCC3B9">
        <w:trPr>
          <w:tblCellSpacing w:w="15" w:type="dxa"/>
        </w:trPr>
        <w:tc>
          <w:tcPr>
            <w:tcW w:w="1017" w:type="dxa"/>
            <w:shd w:val="clear"/>
            <w:vAlign w:val="center"/>
          </w:tcPr>
          <w:p w14:paraId="2356A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BO-03</w:t>
            </w:r>
          </w:p>
        </w:tc>
        <w:tc>
          <w:tcPr>
            <w:tcW w:w="7289" w:type="dxa"/>
            <w:shd w:val="clear"/>
            <w:vAlign w:val="center"/>
          </w:tcPr>
          <w:p w14:paraId="20CA0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 grades to be assigned to a student's enrollment after the fact, separate from enrollment creation.</w:t>
            </w:r>
          </w:p>
        </w:tc>
      </w:tr>
      <w:tr w14:paraId="1C7C557A">
        <w:trPr>
          <w:tblCellSpacing w:w="15" w:type="dxa"/>
        </w:trPr>
        <w:tc>
          <w:tcPr>
            <w:tcW w:w="1017" w:type="dxa"/>
            <w:shd w:val="clear"/>
            <w:vAlign w:val="center"/>
          </w:tcPr>
          <w:p w14:paraId="45E86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BO-04</w:t>
            </w:r>
          </w:p>
        </w:tc>
        <w:tc>
          <w:tcPr>
            <w:tcW w:w="7289" w:type="dxa"/>
            <w:shd w:val="clear"/>
            <w:vAlign w:val="center"/>
          </w:tcPr>
          <w:p w14:paraId="3FE38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Give every authenticated or anonymous read-only visitor visibility into the current roster/catalog for transparency and self-service lookup.</w:t>
            </w:r>
          </w:p>
        </w:tc>
      </w:tr>
      <w:tr w14:paraId="18D3E54E">
        <w:trPr>
          <w:tblCellSpacing w:w="15" w:type="dxa"/>
        </w:trPr>
        <w:tc>
          <w:tcPr>
            <w:tcW w:w="1017" w:type="dxa"/>
            <w:shd w:val="clear"/>
            <w:vAlign w:val="center"/>
          </w:tcPr>
          <w:p w14:paraId="5D728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BO-05</w:t>
            </w:r>
          </w:p>
        </w:tc>
        <w:tc>
          <w:tcPr>
            <w:tcW w:w="7289" w:type="dxa"/>
            <w:shd w:val="clear"/>
            <w:vAlign w:val="center"/>
          </w:tcPr>
          <w:p w14:paraId="50AEF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Keep the system simple to install and demonstrate (single deployable, file-based database, zero external infrastructure).</w:t>
            </w:r>
          </w:p>
        </w:tc>
      </w:tr>
    </w:tbl>
    <w:p w14:paraId="60EE5795">
      <w:pPr>
        <w:pStyle w:val="3"/>
        <w:keepNext w:val="0"/>
        <w:keepLines w:val="0"/>
        <w:widowControl/>
        <w:suppressLineNumbers w:val="0"/>
      </w:pPr>
      <w:r>
        <w:t>4. Scope</w:t>
      </w:r>
    </w:p>
    <w:p w14:paraId="39F20160">
      <w:pPr>
        <w:pStyle w:val="4"/>
        <w:keepNext w:val="0"/>
        <w:keepLines w:val="0"/>
        <w:widowControl/>
        <w:suppressLineNumbers w:val="0"/>
      </w:pPr>
      <w:r>
        <w:t>4.1 In Scope</w:t>
      </w:r>
    </w:p>
    <w:p w14:paraId="5DE98E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User authentication (login) and self-registration with a selectable role.</w:t>
      </w:r>
    </w:p>
    <w:p w14:paraId="72EAAE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CRUD-style management of Students (create, read, update, delete).</w:t>
      </w:r>
    </w:p>
    <w:p w14:paraId="770540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Management of Courses (create, read — no update/delete in the current release).</w:t>
      </w:r>
    </w:p>
    <w:p w14:paraId="01ADBA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Management of Enrollments (create, read, grade assignment, delete) linking one Student to one Course.</w:t>
      </w:r>
    </w:p>
    <w:p w14:paraId="05772C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Role-based authorization differentiating Admin, Staff, and Student capabilities.</w:t>
      </w:r>
    </w:p>
    <w:p w14:paraId="203BA3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 browser-based dashboard providing the same capabilities as the API, for non-technical users.</w:t>
      </w:r>
    </w:p>
    <w:p w14:paraId="5231D6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Direct inspection of the underlying database for verification/demo purposes (H2 Console).</w:t>
      </w:r>
    </w:p>
    <w:p w14:paraId="24D97EDB">
      <w:pPr>
        <w:pStyle w:val="4"/>
        <w:keepNext w:val="0"/>
        <w:keepLines w:val="0"/>
        <w:widowControl/>
        <w:suppressLineNumbers w:val="0"/>
      </w:pPr>
      <w:r>
        <w:t>4.2 Out of Scope (current release)</w:t>
      </w:r>
    </w:p>
    <w:p w14:paraId="47E9EB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Editing or deleting Course records.</w:t>
      </w:r>
    </w:p>
    <w:p w14:paraId="58F77F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Password reset / forgot-password flow.</w:t>
      </w:r>
    </w:p>
    <w:p w14:paraId="3DAAE4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Multi-factor authentication or refresh tokens (JWT is short-lived and re-login is required after expiry).</w:t>
      </w:r>
    </w:p>
    <w:p w14:paraId="6192A6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Notifications (email/SMS) on enrollment or grade changes.</w:t>
      </w:r>
    </w:p>
    <w:p w14:paraId="1DDDE4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Reporting/analytics beyond the live counts shown on the dashboard home page.</w:t>
      </w:r>
    </w:p>
    <w:p w14:paraId="39C91B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Multi-tenancy (the system serves a single academy instance).</w:t>
      </w:r>
    </w:p>
    <w:p w14:paraId="062266F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9BC722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50E303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4AE05A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bookmarkStart w:id="0" w:name="_GoBack"/>
      <w:bookmarkEnd w:id="0"/>
    </w:p>
    <w:p w14:paraId="0053A43A">
      <w:pPr>
        <w:pStyle w:val="3"/>
        <w:keepNext w:val="0"/>
        <w:keepLines w:val="0"/>
        <w:widowControl/>
        <w:suppressLineNumbers w:val="0"/>
      </w:pPr>
      <w:r>
        <w:t>5. Stakeholders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1"/>
        <w:gridCol w:w="5505"/>
      </w:tblGrid>
      <w:tr w14:paraId="1777431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8D40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4062BA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Interest</w:t>
            </w:r>
          </w:p>
        </w:tc>
      </w:tr>
      <w:tr w14:paraId="1E6C62A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357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Academy Administrator</w:t>
            </w:r>
          </w:p>
        </w:tc>
        <w:tc>
          <w:tcPr>
            <w:tcW w:w="0" w:type="auto"/>
            <w:shd w:val="clear"/>
            <w:vAlign w:val="center"/>
          </w:tcPr>
          <w:p w14:paraId="2E415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control: manage students, courses, enrollments, grades; delete records.</w:t>
            </w:r>
          </w:p>
        </w:tc>
      </w:tr>
      <w:tr w14:paraId="7476DE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DE6D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Academy Staff</w:t>
            </w:r>
          </w:p>
        </w:tc>
        <w:tc>
          <w:tcPr>
            <w:tcW w:w="0" w:type="auto"/>
            <w:shd w:val="clear"/>
            <w:vAlign w:val="center"/>
          </w:tcPr>
          <w:p w14:paraId="438A7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Day-to-day data entry: manage students and enrollments, assign grades; cannot manage courses or delete.</w:t>
            </w:r>
          </w:p>
        </w:tc>
      </w:tr>
      <w:tr w14:paraId="5FCEF8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A2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 (system user)</w:t>
            </w:r>
          </w:p>
        </w:tc>
        <w:tc>
          <w:tcPr>
            <w:tcW w:w="0" w:type="auto"/>
            <w:shd w:val="clear"/>
            <w:vAlign w:val="center"/>
          </w:tcPr>
          <w:p w14:paraId="15AD2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Views their own academy's public data; no write access.</w:t>
            </w:r>
          </w:p>
        </w:tc>
      </w:tr>
      <w:tr w14:paraId="66D3D1F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5E3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Owner / Author (Khosruz Zaman)</w:t>
            </w:r>
          </w:p>
        </w:tc>
        <w:tc>
          <w:tcPr>
            <w:tcW w:w="0" w:type="auto"/>
            <w:shd w:val="clear"/>
            <w:vAlign w:val="center"/>
          </w:tcPr>
          <w:p w14:paraId="79A38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Owns requirements, uses the project as a portfolio/learning artifact.</w:t>
            </w:r>
          </w:p>
        </w:tc>
      </w:tr>
      <w:tr w14:paraId="761C52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788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QA / Test Automation Engineer (Khosruz Zaman)</w:t>
            </w:r>
          </w:p>
        </w:tc>
        <w:tc>
          <w:tcPr>
            <w:tcW w:w="0" w:type="auto"/>
            <w:shd w:val="clear"/>
            <w:vAlign w:val="center"/>
          </w:tcPr>
          <w:p w14:paraId="072CE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Validates the system meets requirements; builds the automation suite covering API + UI.</w:t>
            </w:r>
          </w:p>
        </w:tc>
      </w:tr>
    </w:tbl>
    <w:p w14:paraId="69570029">
      <w:pPr>
        <w:pStyle w:val="3"/>
        <w:keepNext w:val="0"/>
        <w:keepLines w:val="0"/>
        <w:widowControl/>
        <w:suppressLineNumbers w:val="0"/>
      </w:pPr>
      <w:r>
        <w:t>6. Assumptions &amp; Constraints</w:t>
      </w:r>
    </w:p>
    <w:p w14:paraId="2E93AD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A-01</w:t>
      </w:r>
      <w:r>
        <w:t>: Single-instance deployment; no concurrent multi-server access to the H2 file database is expected.</w:t>
      </w:r>
    </w:p>
    <w:p w14:paraId="616B73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A-02</w:t>
      </w:r>
      <w:r>
        <w:t>: Demo/seed accounts (</w:t>
      </w:r>
      <w:r>
        <w:rPr>
          <w:rStyle w:val="7"/>
        </w:rPr>
        <w:t>admin</w:t>
      </w:r>
      <w:r>
        <w:t xml:space="preserve">, </w:t>
      </w:r>
      <w:r>
        <w:rPr>
          <w:rStyle w:val="7"/>
        </w:rPr>
        <w:t>staff</w:t>
      </w:r>
      <w:r>
        <w:t xml:space="preserve">, </w:t>
      </w:r>
      <w:r>
        <w:rPr>
          <w:rStyle w:val="7"/>
        </w:rPr>
        <w:t>student</w:t>
      </w:r>
      <w:r>
        <w:t xml:space="preserve"> — password </w:t>
      </w:r>
      <w:r>
        <w:rPr>
          <w:rStyle w:val="7"/>
        </w:rPr>
        <w:t>Admin123!</w:t>
      </w:r>
      <w:r>
        <w:t>) exist for evaluation and are not intended to represent production credential hygiene.</w:t>
      </w:r>
    </w:p>
    <w:p w14:paraId="245BEF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C-01</w:t>
      </w:r>
      <w:r>
        <w:t>: Backend is fixed to Java 17 / Spring Boot 3.5 (see the project's own README for the rationale).</w:t>
      </w:r>
    </w:p>
    <w:p w14:paraId="3726E3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C-02</w:t>
      </w:r>
      <w:r>
        <w:t>: The dashboard must remain a same-origin static resource of the Spring Boot app — no separate frontend server, no CORS configuration.</w:t>
      </w:r>
    </w:p>
    <w:p w14:paraId="6BAC5E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C-03</w:t>
      </w:r>
      <w:r>
        <w:t>: JWTs expire after 2 hours (</w:t>
      </w:r>
      <w:r>
        <w:rPr>
          <w:rStyle w:val="7"/>
        </w:rPr>
        <w:t>jwt.expiration-hours=2</w:t>
      </w:r>
      <w:r>
        <w:t xml:space="preserve">); no silent refresh exists, so a session requires re-login after expiry — this is a </w:t>
      </w:r>
      <w:r>
        <w:rPr>
          <w:rStyle w:val="9"/>
        </w:rPr>
        <w:t>testable boundary condition</w:t>
      </w:r>
      <w:r>
        <w:t>, not a defect.</w:t>
      </w:r>
    </w:p>
    <w:p w14:paraId="01129AD0">
      <w:pPr>
        <w:pStyle w:val="3"/>
        <w:keepNext w:val="0"/>
        <w:keepLines w:val="0"/>
        <w:widowControl/>
        <w:suppressLineNumbers w:val="0"/>
      </w:pPr>
      <w:r>
        <w:t>7. Functional Requirements (Business-Level)</w:t>
      </w:r>
    </w:p>
    <w:p w14:paraId="785B1993">
      <w:pPr>
        <w:pStyle w:val="8"/>
        <w:keepNext w:val="0"/>
        <w:keepLines w:val="0"/>
        <w:widowControl/>
        <w:suppressLineNumbers w:val="0"/>
      </w:pPr>
      <w:r>
        <w:t>Each item below gets a stable ID that later Functional Analysis, Test Scenarios, and Test Cases will trace back to.</w:t>
      </w:r>
    </w:p>
    <w:p w14:paraId="656FE976">
      <w:pPr>
        <w:pStyle w:val="4"/>
        <w:keepNext w:val="0"/>
        <w:keepLines w:val="0"/>
        <w:widowControl/>
        <w:suppressLineNumbers w:val="0"/>
      </w:pPr>
      <w:r>
        <w:t>7.1 Authentication &amp; Authorization (AUTH)</w:t>
      </w:r>
    </w:p>
    <w:tbl>
      <w:tblPr>
        <w:tblW w:w="0" w:type="auto"/>
        <w:tblCellSpacing w:w="15" w:type="dxa"/>
        <w:tblInd w:w="-4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9"/>
        <w:gridCol w:w="6953"/>
      </w:tblGrid>
      <w:tr w14:paraId="055148E0">
        <w:trPr>
          <w:tblHeader/>
          <w:tblCellSpacing w:w="15" w:type="dxa"/>
        </w:trPr>
        <w:tc>
          <w:tcPr>
            <w:tcW w:w="1864" w:type="dxa"/>
            <w:shd w:val="clear"/>
            <w:vAlign w:val="center"/>
          </w:tcPr>
          <w:p w14:paraId="1EC580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6908" w:type="dxa"/>
            <w:shd w:val="clear"/>
            <w:vAlign w:val="center"/>
          </w:tcPr>
          <w:p w14:paraId="380625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06216A84">
        <w:trPr>
          <w:tblCellSpacing w:w="15" w:type="dxa"/>
        </w:trPr>
        <w:tc>
          <w:tcPr>
            <w:tcW w:w="1864" w:type="dxa"/>
            <w:shd w:val="clear"/>
            <w:vAlign w:val="center"/>
          </w:tcPr>
          <w:p w14:paraId="41AAD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BR-AUTH-01</w:t>
            </w:r>
          </w:p>
        </w:tc>
        <w:tc>
          <w:tcPr>
            <w:tcW w:w="6908" w:type="dxa"/>
            <w:shd w:val="clear"/>
            <w:vAlign w:val="center"/>
          </w:tcPr>
          <w:p w14:paraId="2BEE6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a user to log in with a username and password and receive a signed access token.</w:t>
            </w:r>
          </w:p>
        </w:tc>
      </w:tr>
      <w:tr w14:paraId="13F7085F">
        <w:trPr>
          <w:tblCellSpacing w:w="15" w:type="dxa"/>
        </w:trPr>
        <w:tc>
          <w:tcPr>
            <w:tcW w:w="1864" w:type="dxa"/>
            <w:shd w:val="clear"/>
            <w:vAlign w:val="center"/>
          </w:tcPr>
          <w:p w14:paraId="1A1B1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BR-AUTH-02</w:t>
            </w:r>
          </w:p>
        </w:tc>
        <w:tc>
          <w:tcPr>
            <w:tcW w:w="6908" w:type="dxa"/>
            <w:shd w:val="clear"/>
            <w:vAlign w:val="center"/>
          </w:tcPr>
          <w:p w14:paraId="3874F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a new user to self-register with a username, password, and one of three roles: Admin, Staff, Student.</w:t>
            </w:r>
          </w:p>
        </w:tc>
      </w:tr>
      <w:tr w14:paraId="3B9A0D0D">
        <w:trPr>
          <w:tblCellSpacing w:w="15" w:type="dxa"/>
        </w:trPr>
        <w:tc>
          <w:tcPr>
            <w:tcW w:w="1864" w:type="dxa"/>
            <w:shd w:val="clear"/>
            <w:vAlign w:val="center"/>
          </w:tcPr>
          <w:p w14:paraId="1ACCE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BR-AUTH-03</w:t>
            </w:r>
          </w:p>
        </w:tc>
        <w:tc>
          <w:tcPr>
            <w:tcW w:w="6908" w:type="dxa"/>
            <w:shd w:val="clear"/>
            <w:vAlign w:val="center"/>
          </w:tcPr>
          <w:p w14:paraId="690B0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reject login with an incorrect username or password without revealing which was wrong.</w:t>
            </w:r>
          </w:p>
        </w:tc>
      </w:tr>
      <w:tr w14:paraId="1CB7BD3D">
        <w:trPr>
          <w:tblCellSpacing w:w="15" w:type="dxa"/>
        </w:trPr>
        <w:tc>
          <w:tcPr>
            <w:tcW w:w="1864" w:type="dxa"/>
            <w:shd w:val="clear"/>
            <w:vAlign w:val="center"/>
          </w:tcPr>
          <w:p w14:paraId="6E490A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BR-AUTH-04</w:t>
            </w:r>
          </w:p>
        </w:tc>
        <w:tc>
          <w:tcPr>
            <w:tcW w:w="6908" w:type="dxa"/>
            <w:shd w:val="clear"/>
            <w:vAlign w:val="center"/>
          </w:tcPr>
          <w:p w14:paraId="6C02E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reject registration of a username that already exists.</w:t>
            </w:r>
          </w:p>
        </w:tc>
      </w:tr>
      <w:tr w14:paraId="2685FF2A">
        <w:trPr>
          <w:tblCellSpacing w:w="15" w:type="dxa"/>
        </w:trPr>
        <w:tc>
          <w:tcPr>
            <w:tcW w:w="1864" w:type="dxa"/>
            <w:shd w:val="clear"/>
            <w:vAlign w:val="center"/>
          </w:tcPr>
          <w:p w14:paraId="23D3D3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BR-AUTH-05</w:t>
            </w:r>
          </w:p>
        </w:tc>
        <w:tc>
          <w:tcPr>
            <w:tcW w:w="6908" w:type="dxa"/>
            <w:shd w:val="clear"/>
            <w:vAlign w:val="center"/>
          </w:tcPr>
          <w:p w14:paraId="21BEC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enforce a minimum password length of 8 characters at registration.</w:t>
            </w:r>
          </w:p>
        </w:tc>
      </w:tr>
      <w:tr w14:paraId="774028A1">
        <w:trPr>
          <w:tblCellSpacing w:w="15" w:type="dxa"/>
        </w:trPr>
        <w:tc>
          <w:tcPr>
            <w:tcW w:w="1864" w:type="dxa"/>
            <w:shd w:val="clear"/>
            <w:vAlign w:val="center"/>
          </w:tcPr>
          <w:p w14:paraId="236D2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BR-AUTH-06</w:t>
            </w:r>
          </w:p>
        </w:tc>
        <w:tc>
          <w:tcPr>
            <w:tcW w:w="6908" w:type="dxa"/>
            <w:shd w:val="clear"/>
            <w:vAlign w:val="center"/>
          </w:tcPr>
          <w:p w14:paraId="65A17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issue access tokens that expire after a fixed, configurable duration.</w:t>
            </w:r>
          </w:p>
        </w:tc>
      </w:tr>
      <w:tr w14:paraId="2CD76225">
        <w:trPr>
          <w:tblCellSpacing w:w="15" w:type="dxa"/>
        </w:trPr>
        <w:tc>
          <w:tcPr>
            <w:tcW w:w="1864" w:type="dxa"/>
            <w:shd w:val="clear"/>
            <w:vAlign w:val="center"/>
          </w:tcPr>
          <w:p w14:paraId="09BF1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BR-AUTH-07</w:t>
            </w:r>
          </w:p>
        </w:tc>
        <w:tc>
          <w:tcPr>
            <w:tcW w:w="6908" w:type="dxa"/>
            <w:shd w:val="clear"/>
            <w:vAlign w:val="center"/>
          </w:tcPr>
          <w:p w14:paraId="2077F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restrict every write operation to authenticated users holding an appropriate role.</w:t>
            </w:r>
          </w:p>
        </w:tc>
      </w:tr>
    </w:tbl>
    <w:p w14:paraId="6DCB658D">
      <w:pPr>
        <w:pStyle w:val="4"/>
        <w:keepNext w:val="0"/>
        <w:keepLines w:val="0"/>
        <w:widowControl/>
        <w:suppressLineNumbers w:val="0"/>
      </w:pPr>
      <w:r>
        <w:t>7.2 Student Management (STU)</w:t>
      </w:r>
    </w:p>
    <w:tbl>
      <w:tblPr>
        <w:tblW w:w="0" w:type="auto"/>
        <w:tblCellSpacing w:w="15" w:type="dxa"/>
        <w:tblInd w:w="-4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3"/>
        <w:gridCol w:w="7369"/>
      </w:tblGrid>
      <w:tr w14:paraId="58CD4C73">
        <w:trPr>
          <w:tblHeader/>
          <w:tblCellSpacing w:w="15" w:type="dxa"/>
        </w:trPr>
        <w:tc>
          <w:tcPr>
            <w:tcW w:w="1448" w:type="dxa"/>
            <w:shd w:val="clear"/>
            <w:vAlign w:val="center"/>
          </w:tcPr>
          <w:p w14:paraId="5E70C4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4EBAC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4CEFB37E">
        <w:trPr>
          <w:tblCellSpacing w:w="15" w:type="dxa"/>
        </w:trPr>
        <w:tc>
          <w:tcPr>
            <w:tcW w:w="1448" w:type="dxa"/>
            <w:shd w:val="clear"/>
            <w:vAlign w:val="center"/>
          </w:tcPr>
          <w:p w14:paraId="22690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BR-STU-01</w:t>
            </w:r>
          </w:p>
        </w:tc>
        <w:tc>
          <w:tcPr>
            <w:tcW w:w="0" w:type="auto"/>
            <w:shd w:val="clear"/>
            <w:vAlign w:val="center"/>
          </w:tcPr>
          <w:p w14:paraId="6D8DA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anyone (authenticated or not) to view the full student roster and an individual student's details.</w:t>
            </w:r>
          </w:p>
        </w:tc>
      </w:tr>
      <w:tr w14:paraId="58CBE4A3">
        <w:trPr>
          <w:tblCellSpacing w:w="15" w:type="dxa"/>
        </w:trPr>
        <w:tc>
          <w:tcPr>
            <w:tcW w:w="1448" w:type="dxa"/>
            <w:shd w:val="clear"/>
            <w:vAlign w:val="center"/>
          </w:tcPr>
          <w:p w14:paraId="5D3A0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BR-STU-02</w:t>
            </w:r>
          </w:p>
        </w:tc>
        <w:tc>
          <w:tcPr>
            <w:tcW w:w="0" w:type="auto"/>
            <w:shd w:val="clear"/>
            <w:vAlign w:val="center"/>
          </w:tcPr>
          <w:p w14:paraId="0DC20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Admin or Staff users to add a new student record (first name, last name, email, date of birth).</w:t>
            </w:r>
          </w:p>
        </w:tc>
      </w:tr>
      <w:tr w14:paraId="3054C720">
        <w:trPr>
          <w:tblCellSpacing w:w="15" w:type="dxa"/>
        </w:trPr>
        <w:tc>
          <w:tcPr>
            <w:tcW w:w="1448" w:type="dxa"/>
            <w:shd w:val="clear"/>
            <w:vAlign w:val="center"/>
          </w:tcPr>
          <w:p w14:paraId="23F107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BR-STU-03</w:t>
            </w:r>
          </w:p>
        </w:tc>
        <w:tc>
          <w:tcPr>
            <w:tcW w:w="0" w:type="auto"/>
            <w:shd w:val="clear"/>
            <w:vAlign w:val="center"/>
          </w:tcPr>
          <w:p w14:paraId="5DCC5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Admin or Staff users to update an existing student's details.</w:t>
            </w:r>
          </w:p>
        </w:tc>
      </w:tr>
      <w:tr w14:paraId="399BA70E">
        <w:trPr>
          <w:tblCellSpacing w:w="15" w:type="dxa"/>
        </w:trPr>
        <w:tc>
          <w:tcPr>
            <w:tcW w:w="1448" w:type="dxa"/>
            <w:shd w:val="clear"/>
            <w:vAlign w:val="center"/>
          </w:tcPr>
          <w:p w14:paraId="4C33C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BR-STU-04</w:t>
            </w:r>
          </w:p>
        </w:tc>
        <w:tc>
          <w:tcPr>
            <w:tcW w:w="0" w:type="auto"/>
            <w:shd w:val="clear"/>
            <w:vAlign w:val="center"/>
          </w:tcPr>
          <w:p w14:paraId="76B3B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only Admin users to delete a student record.</w:t>
            </w:r>
          </w:p>
        </w:tc>
      </w:tr>
      <w:tr w14:paraId="0C0E7BFC">
        <w:trPr>
          <w:tblCellSpacing w:w="15" w:type="dxa"/>
        </w:trPr>
        <w:tc>
          <w:tcPr>
            <w:tcW w:w="1448" w:type="dxa"/>
            <w:shd w:val="clear"/>
            <w:vAlign w:val="center"/>
          </w:tcPr>
          <w:p w14:paraId="3F45F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BR-STU-05</w:t>
            </w:r>
          </w:p>
        </w:tc>
        <w:tc>
          <w:tcPr>
            <w:tcW w:w="0" w:type="auto"/>
            <w:shd w:val="clear"/>
            <w:vAlign w:val="center"/>
          </w:tcPr>
          <w:p w14:paraId="7E005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reject student creation/update requests that fail field validation (e.g. missing name, malformed email).</w:t>
            </w:r>
          </w:p>
        </w:tc>
      </w:tr>
    </w:tbl>
    <w:p w14:paraId="0E4540C2">
      <w:pPr>
        <w:pStyle w:val="4"/>
        <w:keepNext w:val="0"/>
        <w:keepLines w:val="0"/>
        <w:widowControl/>
        <w:suppressLineNumbers w:val="0"/>
      </w:pPr>
      <w:r>
        <w:t>7.3 Course Management (CRS)</w:t>
      </w:r>
    </w:p>
    <w:tbl>
      <w:tblPr>
        <w:tblW w:w="0" w:type="auto"/>
        <w:tblCellSpacing w:w="15" w:type="dxa"/>
        <w:tblInd w:w="-4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9"/>
        <w:gridCol w:w="7275"/>
      </w:tblGrid>
      <w:tr w14:paraId="0B1A9ADB">
        <w:trPr>
          <w:tblHeader/>
          <w:tblCellSpacing w:w="15" w:type="dxa"/>
        </w:trPr>
        <w:tc>
          <w:tcPr>
            <w:tcW w:w="1524" w:type="dxa"/>
            <w:shd w:val="clear"/>
            <w:vAlign w:val="center"/>
          </w:tcPr>
          <w:p w14:paraId="6E75FF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E1E9D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3EB1C312">
        <w:trPr>
          <w:tblCellSpacing w:w="15" w:type="dxa"/>
        </w:trPr>
        <w:tc>
          <w:tcPr>
            <w:tcW w:w="1524" w:type="dxa"/>
            <w:shd w:val="clear"/>
            <w:vAlign w:val="center"/>
          </w:tcPr>
          <w:p w14:paraId="66E03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BR-CRS-01</w:t>
            </w:r>
          </w:p>
        </w:tc>
        <w:tc>
          <w:tcPr>
            <w:tcW w:w="0" w:type="auto"/>
            <w:shd w:val="clear"/>
            <w:vAlign w:val="center"/>
          </w:tcPr>
          <w:p w14:paraId="62D11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anyone to view the full course catalog and an individual course's details.</w:t>
            </w:r>
          </w:p>
        </w:tc>
      </w:tr>
      <w:tr w14:paraId="3598F7BD">
        <w:trPr>
          <w:tblCellSpacing w:w="15" w:type="dxa"/>
        </w:trPr>
        <w:tc>
          <w:tcPr>
            <w:tcW w:w="1524" w:type="dxa"/>
            <w:shd w:val="clear"/>
            <w:vAlign w:val="center"/>
          </w:tcPr>
          <w:p w14:paraId="31682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BR-CRS-02</w:t>
            </w:r>
          </w:p>
        </w:tc>
        <w:tc>
          <w:tcPr>
            <w:tcW w:w="0" w:type="auto"/>
            <w:shd w:val="clear"/>
            <w:vAlign w:val="center"/>
          </w:tcPr>
          <w:p w14:paraId="6E3F4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only Admin users to add a new course (name, credit count).</w:t>
            </w:r>
          </w:p>
        </w:tc>
      </w:tr>
      <w:tr w14:paraId="46EF9B2F">
        <w:trPr>
          <w:tblCellSpacing w:w="15" w:type="dxa"/>
        </w:trPr>
        <w:tc>
          <w:tcPr>
            <w:tcW w:w="1524" w:type="dxa"/>
            <w:shd w:val="clear"/>
            <w:vAlign w:val="center"/>
          </w:tcPr>
          <w:p w14:paraId="512DC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BR-CRS-03</w:t>
            </w:r>
          </w:p>
        </w:tc>
        <w:tc>
          <w:tcPr>
            <w:tcW w:w="0" w:type="auto"/>
            <w:shd w:val="clear"/>
            <w:vAlign w:val="center"/>
          </w:tcPr>
          <w:p w14:paraId="2151E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reject course creation requests that fail field validation.</w:t>
            </w:r>
          </w:p>
        </w:tc>
      </w:tr>
      <w:tr w14:paraId="27F594F5">
        <w:trPr>
          <w:tblCellSpacing w:w="15" w:type="dxa"/>
        </w:trPr>
        <w:tc>
          <w:tcPr>
            <w:tcW w:w="1524" w:type="dxa"/>
            <w:shd w:val="clear"/>
            <w:vAlign w:val="center"/>
          </w:tcPr>
          <w:p w14:paraId="605F3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BR-CRS-04</w:t>
            </w:r>
          </w:p>
        </w:tc>
        <w:tc>
          <w:tcPr>
            <w:tcW w:w="0" w:type="auto"/>
            <w:shd w:val="clear"/>
            <w:vAlign w:val="center"/>
          </w:tcPr>
          <w:p w14:paraId="2E9B4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does not currently support editing or deleting a course (explicitly out of scope, see §4.2).</w:t>
            </w:r>
          </w:p>
        </w:tc>
      </w:tr>
    </w:tbl>
    <w:p w14:paraId="1BFC5630">
      <w:pPr>
        <w:pStyle w:val="4"/>
        <w:keepNext w:val="0"/>
        <w:keepLines w:val="0"/>
        <w:widowControl/>
        <w:suppressLineNumbers w:val="0"/>
      </w:pPr>
      <w:r>
        <w:t>7.4 Enrollment Management (ENR)</w:t>
      </w:r>
    </w:p>
    <w:tbl>
      <w:tblPr>
        <w:tblW w:w="0" w:type="auto"/>
        <w:tblCellSpacing w:w="15" w:type="dxa"/>
        <w:tblInd w:w="-4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8"/>
        <w:gridCol w:w="7354"/>
      </w:tblGrid>
      <w:tr w14:paraId="641C49D5">
        <w:trPr>
          <w:tblHeader/>
          <w:tblCellSpacing w:w="15" w:type="dxa"/>
        </w:trPr>
        <w:tc>
          <w:tcPr>
            <w:tcW w:w="1463" w:type="dxa"/>
            <w:shd w:val="clear"/>
            <w:vAlign w:val="center"/>
          </w:tcPr>
          <w:p w14:paraId="7DC878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73BF2A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636EB6BC">
        <w:trPr>
          <w:tblCellSpacing w:w="15" w:type="dxa"/>
        </w:trPr>
        <w:tc>
          <w:tcPr>
            <w:tcW w:w="1463" w:type="dxa"/>
            <w:shd w:val="clear"/>
            <w:vAlign w:val="center"/>
          </w:tcPr>
          <w:p w14:paraId="504E7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BR-ENR-01</w:t>
            </w:r>
          </w:p>
        </w:tc>
        <w:tc>
          <w:tcPr>
            <w:tcW w:w="0" w:type="auto"/>
            <w:shd w:val="clear"/>
            <w:vAlign w:val="center"/>
          </w:tcPr>
          <w:p w14:paraId="407BB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anyone to view all enrollments, a single enrollment, or all enrollments for a given student (including grades).</w:t>
            </w:r>
          </w:p>
        </w:tc>
      </w:tr>
      <w:tr w14:paraId="109175DF">
        <w:trPr>
          <w:tblCellSpacing w:w="15" w:type="dxa"/>
        </w:trPr>
        <w:tc>
          <w:tcPr>
            <w:tcW w:w="1463" w:type="dxa"/>
            <w:shd w:val="clear"/>
            <w:vAlign w:val="center"/>
          </w:tcPr>
          <w:p w14:paraId="24B8E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BR-ENR-02</w:t>
            </w:r>
          </w:p>
        </w:tc>
        <w:tc>
          <w:tcPr>
            <w:tcW w:w="0" w:type="auto"/>
            <w:shd w:val="clear"/>
            <w:vAlign w:val="center"/>
          </w:tcPr>
          <w:p w14:paraId="26254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Admin or Staff users to enroll a student in a course.</w:t>
            </w:r>
          </w:p>
        </w:tc>
      </w:tr>
      <w:tr w14:paraId="002FA64C">
        <w:trPr>
          <w:tblCellSpacing w:w="15" w:type="dxa"/>
        </w:trPr>
        <w:tc>
          <w:tcPr>
            <w:tcW w:w="1463" w:type="dxa"/>
            <w:shd w:val="clear"/>
            <w:vAlign w:val="center"/>
          </w:tcPr>
          <w:p w14:paraId="55AF2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BR-ENR-03</w:t>
            </w:r>
          </w:p>
        </w:tc>
        <w:tc>
          <w:tcPr>
            <w:tcW w:w="0" w:type="auto"/>
            <w:shd w:val="clear"/>
            <w:vAlign w:val="center"/>
          </w:tcPr>
          <w:p w14:paraId="28E9C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not accept a grade at the time of enrollment creation — a grade is assigned separately.</w:t>
            </w:r>
          </w:p>
        </w:tc>
      </w:tr>
      <w:tr w14:paraId="104D6337">
        <w:trPr>
          <w:tblCellSpacing w:w="15" w:type="dxa"/>
        </w:trPr>
        <w:tc>
          <w:tcPr>
            <w:tcW w:w="1463" w:type="dxa"/>
            <w:shd w:val="clear"/>
            <w:vAlign w:val="center"/>
          </w:tcPr>
          <w:p w14:paraId="6F096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BR-ENR-04</w:t>
            </w:r>
          </w:p>
        </w:tc>
        <w:tc>
          <w:tcPr>
            <w:tcW w:w="0" w:type="auto"/>
            <w:shd w:val="clear"/>
            <w:vAlign w:val="center"/>
          </w:tcPr>
          <w:p w14:paraId="6FB95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Admin or Staff users to assign or update the grade on an existing enrollment.</w:t>
            </w:r>
          </w:p>
        </w:tc>
      </w:tr>
      <w:tr w14:paraId="56DAD096">
        <w:trPr>
          <w:tblCellSpacing w:w="15" w:type="dxa"/>
        </w:trPr>
        <w:tc>
          <w:tcPr>
            <w:tcW w:w="1463" w:type="dxa"/>
            <w:shd w:val="clear"/>
            <w:vAlign w:val="center"/>
          </w:tcPr>
          <w:p w14:paraId="23B67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BR-ENR-05</w:t>
            </w:r>
          </w:p>
        </w:tc>
        <w:tc>
          <w:tcPr>
            <w:tcW w:w="0" w:type="auto"/>
            <w:shd w:val="clear"/>
            <w:vAlign w:val="center"/>
          </w:tcPr>
          <w:p w14:paraId="5D692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allow only Admin users to delete an enrollment.</w:t>
            </w:r>
          </w:p>
        </w:tc>
      </w:tr>
      <w:tr w14:paraId="2E72BD00">
        <w:trPr>
          <w:tblCellSpacing w:w="15" w:type="dxa"/>
        </w:trPr>
        <w:tc>
          <w:tcPr>
            <w:tcW w:w="1463" w:type="dxa"/>
            <w:shd w:val="clear"/>
            <w:vAlign w:val="center"/>
          </w:tcPr>
          <w:p w14:paraId="23CB8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BR-ENR-06</w:t>
            </w:r>
          </w:p>
        </w:tc>
        <w:tc>
          <w:tcPr>
            <w:tcW w:w="0" w:type="auto"/>
            <w:shd w:val="clear"/>
            <w:vAlign w:val="center"/>
          </w:tcPr>
          <w:p w14:paraId="65D79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reject an enrollment referencing a student or course id that does not exist, with a clear error.</w:t>
            </w:r>
          </w:p>
        </w:tc>
      </w:tr>
    </w:tbl>
    <w:p w14:paraId="00A48A44">
      <w:pPr>
        <w:pStyle w:val="4"/>
        <w:keepNext w:val="0"/>
        <w:keepLines w:val="0"/>
        <w:widowControl/>
        <w:suppressLineNumbers w:val="0"/>
      </w:pPr>
    </w:p>
    <w:p w14:paraId="2E25A6E4">
      <w:pPr>
        <w:pStyle w:val="4"/>
        <w:keepNext w:val="0"/>
        <w:keepLines w:val="0"/>
        <w:widowControl/>
        <w:suppressLineNumbers w:val="0"/>
      </w:pPr>
    </w:p>
    <w:p w14:paraId="3900EE30">
      <w:pPr>
        <w:pStyle w:val="4"/>
        <w:keepNext w:val="0"/>
        <w:keepLines w:val="0"/>
        <w:widowControl/>
        <w:suppressLineNumbers w:val="0"/>
      </w:pPr>
      <w:r>
        <w:t>7.5 Dashboard (UI)</w:t>
      </w:r>
    </w:p>
    <w:tbl>
      <w:tblPr>
        <w:tblW w:w="0" w:type="auto"/>
        <w:tblCellSpacing w:w="15" w:type="dxa"/>
        <w:tblInd w:w="-41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1"/>
        <w:gridCol w:w="7316"/>
      </w:tblGrid>
      <w:tr w14:paraId="341BBF31">
        <w:trPr>
          <w:tblHeader/>
          <w:tblCellSpacing w:w="15" w:type="dxa"/>
        </w:trPr>
        <w:tc>
          <w:tcPr>
            <w:tcW w:w="1446" w:type="dxa"/>
            <w:shd w:val="clear"/>
            <w:vAlign w:val="center"/>
          </w:tcPr>
          <w:p w14:paraId="718F25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7271" w:type="dxa"/>
            <w:shd w:val="clear"/>
            <w:vAlign w:val="center"/>
          </w:tcPr>
          <w:p w14:paraId="39FA26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5690D2FB">
        <w:trPr>
          <w:tblCellSpacing w:w="15" w:type="dxa"/>
        </w:trPr>
        <w:tc>
          <w:tcPr>
            <w:tcW w:w="1446" w:type="dxa"/>
            <w:shd w:val="clear"/>
            <w:vAlign w:val="center"/>
          </w:tcPr>
          <w:p w14:paraId="79DA2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BR-UI-01</w:t>
            </w:r>
          </w:p>
        </w:tc>
        <w:tc>
          <w:tcPr>
            <w:tcW w:w="7271" w:type="dxa"/>
            <w:shd w:val="clear"/>
            <w:vAlign w:val="center"/>
          </w:tcPr>
          <w:p w14:paraId="2E147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present a login screen as the first entry point, with quick-fill demo credentials.</w:t>
            </w:r>
          </w:p>
        </w:tc>
      </w:tr>
      <w:tr w14:paraId="5DCF57AA">
        <w:trPr>
          <w:tblCellSpacing w:w="15" w:type="dxa"/>
        </w:trPr>
        <w:tc>
          <w:tcPr>
            <w:tcW w:w="1446" w:type="dxa"/>
            <w:shd w:val="clear"/>
            <w:vAlign w:val="center"/>
          </w:tcPr>
          <w:p w14:paraId="61307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BR-UI-02</w:t>
            </w:r>
          </w:p>
        </w:tc>
        <w:tc>
          <w:tcPr>
            <w:tcW w:w="7271" w:type="dxa"/>
            <w:shd w:val="clear"/>
            <w:vAlign w:val="center"/>
          </w:tcPr>
          <w:p w14:paraId="0D30D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present a home page summarizing live counts of students, courses, and enrollments after login.</w:t>
            </w:r>
          </w:p>
        </w:tc>
      </w:tr>
      <w:tr w14:paraId="356C085B">
        <w:trPr>
          <w:tblCellSpacing w:w="15" w:type="dxa"/>
        </w:trPr>
        <w:tc>
          <w:tcPr>
            <w:tcW w:w="1446" w:type="dxa"/>
            <w:shd w:val="clear"/>
            <w:vAlign w:val="center"/>
          </w:tcPr>
          <w:p w14:paraId="5AEBA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BR-UI-03</w:t>
            </w:r>
          </w:p>
        </w:tc>
        <w:tc>
          <w:tcPr>
            <w:tcW w:w="7271" w:type="dxa"/>
            <w:shd w:val="clear"/>
            <w:vAlign w:val="center"/>
          </w:tcPr>
          <w:p w14:paraId="53996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shall provide navigable sections for Students, Courses, and Enrollments from the home page and top navigation.</w:t>
            </w:r>
          </w:p>
        </w:tc>
      </w:tr>
      <w:tr w14:paraId="234B7D11">
        <w:trPr>
          <w:tblCellSpacing w:w="15" w:type="dxa"/>
        </w:trPr>
        <w:tc>
          <w:tcPr>
            <w:tcW w:w="1446" w:type="dxa"/>
            <w:shd w:val="clear"/>
            <w:vAlign w:val="center"/>
          </w:tcPr>
          <w:p w14:paraId="14A17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BR-UI-04</w:t>
            </w:r>
          </w:p>
        </w:tc>
        <w:tc>
          <w:tcPr>
            <w:tcW w:w="7271" w:type="dxa"/>
            <w:shd w:val="clear"/>
            <w:vAlign w:val="center"/>
          </w:tcPr>
          <w:p w14:paraId="594F3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Each section shall let an authorized user add a new record through a form, and shall reflect the newly saved record immediately without a page reload.</w:t>
            </w:r>
          </w:p>
        </w:tc>
      </w:tr>
      <w:tr w14:paraId="5016CE67">
        <w:trPr>
          <w:tblCellSpacing w:w="15" w:type="dxa"/>
        </w:trPr>
        <w:tc>
          <w:tcPr>
            <w:tcW w:w="1446" w:type="dxa"/>
            <w:shd w:val="clear"/>
            <w:vAlign w:val="center"/>
          </w:tcPr>
          <w:p w14:paraId="05664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BR-UI-05</w:t>
            </w:r>
          </w:p>
        </w:tc>
        <w:tc>
          <w:tcPr>
            <w:tcW w:w="7271" w:type="dxa"/>
            <w:shd w:val="clear"/>
            <w:vAlign w:val="center"/>
          </w:tcPr>
          <w:p w14:paraId="7E480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dashboard shall visibly restrict write actions (forms/buttons) for users whose role is not authorized to perform them, rather than only failing silently at the API.</w:t>
            </w:r>
          </w:p>
        </w:tc>
      </w:tr>
      <w:tr w14:paraId="7CC0A42D">
        <w:trPr>
          <w:tblCellSpacing w:w="15" w:type="dxa"/>
        </w:trPr>
        <w:tc>
          <w:tcPr>
            <w:tcW w:w="1446" w:type="dxa"/>
            <w:shd w:val="clear"/>
            <w:vAlign w:val="center"/>
          </w:tcPr>
          <w:p w14:paraId="2B22F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BR-UI-06</w:t>
            </w:r>
          </w:p>
        </w:tc>
        <w:tc>
          <w:tcPr>
            <w:tcW w:w="7271" w:type="dxa"/>
            <w:shd w:val="clear"/>
            <w:vAlign w:val="center"/>
          </w:tcPr>
          <w:p w14:paraId="1AC48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dashboard shall provide a direct link to the H2 database console for verification purposes.</w:t>
            </w:r>
          </w:p>
        </w:tc>
      </w:tr>
    </w:tbl>
    <w:p w14:paraId="29A8D036">
      <w:pPr>
        <w:pStyle w:val="3"/>
        <w:keepNext w:val="0"/>
        <w:keepLines w:val="0"/>
        <w:widowControl/>
        <w:suppressLineNumbers w:val="0"/>
      </w:pPr>
      <w:r>
        <w:t>8. Non-Functional Requirements</w:t>
      </w:r>
    </w:p>
    <w:tbl>
      <w:tblPr>
        <w:tblW w:w="0" w:type="auto"/>
        <w:tblCellSpacing w:w="15" w:type="dxa"/>
        <w:tblInd w:w="-4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1"/>
        <w:gridCol w:w="1058"/>
        <w:gridCol w:w="6031"/>
      </w:tblGrid>
      <w:tr w14:paraId="6EE6B764">
        <w:trPr>
          <w:tblHeader/>
          <w:tblCellSpacing w:w="15" w:type="dxa"/>
        </w:trPr>
        <w:tc>
          <w:tcPr>
            <w:tcW w:w="1446" w:type="dxa"/>
            <w:shd w:val="clear"/>
            <w:vAlign w:val="center"/>
          </w:tcPr>
          <w:p w14:paraId="320533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028" w:type="dxa"/>
            <w:shd w:val="clear"/>
            <w:vAlign w:val="center"/>
          </w:tcPr>
          <w:p w14:paraId="37CD04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5986" w:type="dxa"/>
            <w:shd w:val="clear"/>
            <w:vAlign w:val="center"/>
          </w:tcPr>
          <w:p w14:paraId="7E1FF1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4ABE4162">
        <w:trPr>
          <w:tblCellSpacing w:w="15" w:type="dxa"/>
        </w:trPr>
        <w:tc>
          <w:tcPr>
            <w:tcW w:w="1446" w:type="dxa"/>
            <w:shd w:val="clear"/>
            <w:vAlign w:val="center"/>
          </w:tcPr>
          <w:p w14:paraId="158BF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NFR-01</w:t>
            </w:r>
          </w:p>
        </w:tc>
        <w:tc>
          <w:tcPr>
            <w:tcW w:w="1028" w:type="dxa"/>
            <w:shd w:val="clear"/>
            <w:vAlign w:val="center"/>
          </w:tcPr>
          <w:p w14:paraId="28676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5986" w:type="dxa"/>
            <w:shd w:val="clear"/>
            <w:vAlign w:val="center"/>
          </w:tcPr>
          <w:p w14:paraId="05C3D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Passwords must be stored hashed (BCrypt), never in plain text.</w:t>
            </w:r>
          </w:p>
        </w:tc>
      </w:tr>
      <w:tr w14:paraId="7588FA32">
        <w:trPr>
          <w:tblCellSpacing w:w="15" w:type="dxa"/>
        </w:trPr>
        <w:tc>
          <w:tcPr>
            <w:tcW w:w="1446" w:type="dxa"/>
            <w:shd w:val="clear"/>
            <w:vAlign w:val="center"/>
          </w:tcPr>
          <w:p w14:paraId="424D3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NFR-02</w:t>
            </w:r>
          </w:p>
        </w:tc>
        <w:tc>
          <w:tcPr>
            <w:tcW w:w="1028" w:type="dxa"/>
            <w:shd w:val="clear"/>
            <w:vAlign w:val="center"/>
          </w:tcPr>
          <w:p w14:paraId="03E1B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5986" w:type="dxa"/>
            <w:shd w:val="clear"/>
            <w:vAlign w:val="center"/>
          </w:tcPr>
          <w:p w14:paraId="6DBD0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tokens must be signed (JWT/HS256) and validated on every protected request.</w:t>
            </w:r>
          </w:p>
        </w:tc>
      </w:tr>
      <w:tr w14:paraId="42C00BB3">
        <w:trPr>
          <w:tblCellSpacing w:w="15" w:type="dxa"/>
        </w:trPr>
        <w:tc>
          <w:tcPr>
            <w:tcW w:w="1446" w:type="dxa"/>
            <w:shd w:val="clear"/>
            <w:vAlign w:val="center"/>
          </w:tcPr>
          <w:p w14:paraId="35BC2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NFR-03</w:t>
            </w:r>
          </w:p>
        </w:tc>
        <w:tc>
          <w:tcPr>
            <w:tcW w:w="1028" w:type="dxa"/>
            <w:shd w:val="clear"/>
            <w:vAlign w:val="center"/>
          </w:tcPr>
          <w:p w14:paraId="66705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5986" w:type="dxa"/>
            <w:shd w:val="clear"/>
            <w:vAlign w:val="center"/>
          </w:tcPr>
          <w:p w14:paraId="16D3F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dashboard must be usable without installing any client software beyond a modern browser.</w:t>
            </w:r>
          </w:p>
        </w:tc>
      </w:tr>
      <w:tr w14:paraId="4F2C09D5">
        <w:trPr>
          <w:tblCellSpacing w:w="15" w:type="dxa"/>
        </w:trPr>
        <w:tc>
          <w:tcPr>
            <w:tcW w:w="1446" w:type="dxa"/>
            <w:shd w:val="clear"/>
            <w:vAlign w:val="center"/>
          </w:tcPr>
          <w:p w14:paraId="1DCD9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NFR-04</w:t>
            </w:r>
          </w:p>
        </w:tc>
        <w:tc>
          <w:tcPr>
            <w:tcW w:w="1028" w:type="dxa"/>
            <w:shd w:val="clear"/>
            <w:vAlign w:val="center"/>
          </w:tcPr>
          <w:p w14:paraId="674C4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Portability</w:t>
            </w:r>
          </w:p>
        </w:tc>
        <w:tc>
          <w:tcPr>
            <w:tcW w:w="5986" w:type="dxa"/>
            <w:shd w:val="clear"/>
            <w:vAlign w:val="center"/>
          </w:tcPr>
          <w:p w14:paraId="6C14D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application must run identically on macOS and Windows given the documented prerequisites (JDK 17, Maven).</w:t>
            </w:r>
          </w:p>
        </w:tc>
      </w:tr>
      <w:tr w14:paraId="34CAA1BF">
        <w:trPr>
          <w:tblCellSpacing w:w="15" w:type="dxa"/>
        </w:trPr>
        <w:tc>
          <w:tcPr>
            <w:tcW w:w="1446" w:type="dxa"/>
            <w:shd w:val="clear"/>
            <w:vAlign w:val="center"/>
          </w:tcPr>
          <w:p w14:paraId="14B3E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NFR-05</w:t>
            </w:r>
          </w:p>
        </w:tc>
        <w:tc>
          <w:tcPr>
            <w:tcW w:w="1028" w:type="dxa"/>
            <w:shd w:val="clear"/>
            <w:vAlign w:val="center"/>
          </w:tcPr>
          <w:p w14:paraId="08F171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Integrity</w:t>
            </w:r>
          </w:p>
        </w:tc>
        <w:tc>
          <w:tcPr>
            <w:tcW w:w="5986" w:type="dxa"/>
            <w:shd w:val="clear"/>
            <w:vAlign w:val="center"/>
          </w:tcPr>
          <w:p w14:paraId="6A21D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Deleting a student must cascade-remove their enrollments (no orphaned enrollment records).</w:t>
            </w:r>
          </w:p>
        </w:tc>
      </w:tr>
      <w:tr w14:paraId="7CDFDE75">
        <w:trPr>
          <w:tblCellSpacing w:w="15" w:type="dxa"/>
        </w:trPr>
        <w:tc>
          <w:tcPr>
            <w:tcW w:w="1446" w:type="dxa"/>
            <w:shd w:val="clear"/>
            <w:vAlign w:val="center"/>
          </w:tcPr>
          <w:p w14:paraId="318F5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NFR-06</w:t>
            </w:r>
          </w:p>
        </w:tc>
        <w:tc>
          <w:tcPr>
            <w:tcW w:w="1028" w:type="dxa"/>
            <w:shd w:val="clear"/>
            <w:vAlign w:val="center"/>
          </w:tcPr>
          <w:p w14:paraId="34F2B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Observability</w:t>
            </w:r>
          </w:p>
        </w:tc>
        <w:tc>
          <w:tcPr>
            <w:tcW w:w="5986" w:type="dxa"/>
            <w:shd w:val="clear"/>
            <w:vAlign w:val="center"/>
          </w:tcPr>
          <w:p w14:paraId="433B3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must expose interactive API documentation (Swagger UI) and a database console for verification without custom tooling.</w:t>
            </w:r>
          </w:p>
        </w:tc>
      </w:tr>
      <w:tr w14:paraId="0E175D87">
        <w:trPr>
          <w:tblCellSpacing w:w="15" w:type="dxa"/>
        </w:trPr>
        <w:tc>
          <w:tcPr>
            <w:tcW w:w="1446" w:type="dxa"/>
            <w:shd w:val="clear"/>
            <w:vAlign w:val="center"/>
          </w:tcPr>
          <w:p w14:paraId="47A52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NFR-07</w:t>
            </w:r>
          </w:p>
        </w:tc>
        <w:tc>
          <w:tcPr>
            <w:tcW w:w="1028" w:type="dxa"/>
            <w:shd w:val="clear"/>
            <w:vAlign w:val="center"/>
          </w:tcPr>
          <w:p w14:paraId="53F4E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5986" w:type="dxa"/>
            <w:shd w:val="clear"/>
            <w:vAlign w:val="center"/>
          </w:tcPr>
          <w:p w14:paraId="592B7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Schema changes must be applied via versioned migrations (Flyway), not ad hoc, so the database schema is reproducible.</w:t>
            </w:r>
          </w:p>
        </w:tc>
      </w:tr>
    </w:tbl>
    <w:p w14:paraId="6FB1D127">
      <w:pPr>
        <w:pStyle w:val="3"/>
        <w:keepNext w:val="0"/>
        <w:keepLines w:val="0"/>
        <w:widowControl/>
        <w:suppressLineNumbers w:val="0"/>
      </w:pPr>
      <w:r>
        <w:t>9. Acceptance Criteria (Business-Level)</w:t>
      </w:r>
    </w:p>
    <w:p w14:paraId="2A15704C">
      <w:pPr>
        <w:pStyle w:val="8"/>
        <w:keepNext w:val="0"/>
        <w:keepLines w:val="0"/>
        <w:widowControl/>
        <w:suppressLineNumbers w:val="0"/>
      </w:pPr>
      <w:r>
        <w:t>The system is considered to meet business requirements when:</w:t>
      </w:r>
    </w:p>
    <w:p w14:paraId="311AA0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All three roles can log in and their permitted/forbidden actions match §7.1–§7.5 exactly.</w:t>
      </w:r>
    </w:p>
    <w:p w14:paraId="722539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Every write made through the API is independently visible via the H2 console and through the dashboard's read views.</w:t>
      </w:r>
    </w:p>
    <w:p w14:paraId="3B4D56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Every write made through the dashboard is independently visible via the API and the H2 console.</w:t>
      </w:r>
    </w:p>
    <w:p w14:paraId="30DF2F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Invalid input and unauthorized actions produce a clear, non-crashing error response (400/401/403/404 as appropriate) in both the API and the dashboard.</w:t>
      </w:r>
    </w:p>
    <w:p w14:paraId="0DED5E68">
      <w:pPr>
        <w:pStyle w:val="3"/>
        <w:keepNext w:val="0"/>
        <w:keepLines w:val="0"/>
        <w:widowControl/>
        <w:suppressLineNumbers w:val="0"/>
      </w:pPr>
      <w:r>
        <w:t>10. Glossary</w:t>
      </w:r>
    </w:p>
    <w:tbl>
      <w:tblPr>
        <w:tblW w:w="0" w:type="auto"/>
        <w:tblCellSpacing w:w="15" w:type="dxa"/>
        <w:tblInd w:w="-3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1"/>
        <w:gridCol w:w="7788"/>
      </w:tblGrid>
      <w:tr w14:paraId="5BFCCF68">
        <w:trPr>
          <w:tblHeader/>
          <w:tblCellSpacing w:w="15" w:type="dxa"/>
        </w:trPr>
        <w:tc>
          <w:tcPr>
            <w:tcW w:w="956" w:type="dxa"/>
            <w:shd w:val="clear"/>
            <w:vAlign w:val="center"/>
          </w:tcPr>
          <w:p w14:paraId="250A67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Term</w:t>
            </w:r>
          </w:p>
        </w:tc>
        <w:tc>
          <w:tcPr>
            <w:tcW w:w="0" w:type="auto"/>
            <w:shd w:val="clear"/>
            <w:vAlign w:val="center"/>
          </w:tcPr>
          <w:p w14:paraId="3869C9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5E65D44B">
        <w:trPr>
          <w:tblCellSpacing w:w="15" w:type="dxa"/>
        </w:trPr>
        <w:tc>
          <w:tcPr>
            <w:tcW w:w="956" w:type="dxa"/>
            <w:shd w:val="clear"/>
            <w:vAlign w:val="center"/>
          </w:tcPr>
          <w:p w14:paraId="0863A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BRD</w:t>
            </w:r>
          </w:p>
        </w:tc>
        <w:tc>
          <w:tcPr>
            <w:tcW w:w="0" w:type="auto"/>
            <w:shd w:val="clear"/>
            <w:vAlign w:val="center"/>
          </w:tcPr>
          <w:p w14:paraId="296A06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Requirements Document</w:t>
            </w:r>
          </w:p>
        </w:tc>
      </w:tr>
      <w:tr w14:paraId="040882A5">
        <w:trPr>
          <w:tblCellSpacing w:w="15" w:type="dxa"/>
        </w:trPr>
        <w:tc>
          <w:tcPr>
            <w:tcW w:w="956" w:type="dxa"/>
            <w:shd w:val="clear"/>
            <w:vAlign w:val="center"/>
          </w:tcPr>
          <w:p w14:paraId="4275F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STLC</w:t>
            </w:r>
          </w:p>
        </w:tc>
        <w:tc>
          <w:tcPr>
            <w:tcW w:w="0" w:type="auto"/>
            <w:shd w:val="clear"/>
            <w:vAlign w:val="center"/>
          </w:tcPr>
          <w:p w14:paraId="4DC76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Testing Life Cycle</w:t>
            </w:r>
          </w:p>
        </w:tc>
      </w:tr>
      <w:tr w14:paraId="6FCBFA77">
        <w:trPr>
          <w:tblCellSpacing w:w="15" w:type="dxa"/>
        </w:trPr>
        <w:tc>
          <w:tcPr>
            <w:tcW w:w="956" w:type="dxa"/>
            <w:shd w:val="clear"/>
            <w:vAlign w:val="center"/>
          </w:tcPr>
          <w:p w14:paraId="05978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</w:t>
            </w:r>
          </w:p>
        </w:tc>
        <w:tc>
          <w:tcPr>
            <w:tcW w:w="0" w:type="auto"/>
            <w:shd w:val="clear"/>
            <w:vAlign w:val="center"/>
          </w:tcPr>
          <w:p w14:paraId="3D9F0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JSON Web Token — the signed access token issued at login</w:t>
            </w:r>
          </w:p>
        </w:tc>
      </w:tr>
      <w:tr w14:paraId="01BE07FA">
        <w:trPr>
          <w:tblCellSpacing w:w="15" w:type="dxa"/>
        </w:trPr>
        <w:tc>
          <w:tcPr>
            <w:tcW w:w="956" w:type="dxa"/>
            <w:shd w:val="clear"/>
            <w:vAlign w:val="center"/>
          </w:tcPr>
          <w:p w14:paraId="53917B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POM</w:t>
            </w:r>
          </w:p>
        </w:tc>
        <w:tc>
          <w:tcPr>
            <w:tcW w:w="0" w:type="auto"/>
            <w:shd w:val="clear"/>
            <w:vAlign w:val="center"/>
          </w:tcPr>
          <w:p w14:paraId="73E62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Page Object Model (test automation design pattern) — not to be confused with Maven's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pom.xml</w:t>
            </w:r>
          </w:p>
        </w:tc>
      </w:tr>
      <w:tr w14:paraId="0944E8EA">
        <w:trPr>
          <w:tblCellSpacing w:w="15" w:type="dxa"/>
        </w:trPr>
        <w:tc>
          <w:tcPr>
            <w:tcW w:w="956" w:type="dxa"/>
            <w:shd w:val="clear"/>
            <w:vAlign w:val="center"/>
          </w:tcPr>
          <w:p w14:paraId="2DB8C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RTM</w:t>
            </w:r>
          </w:p>
        </w:tc>
        <w:tc>
          <w:tcPr>
            <w:tcW w:w="0" w:type="auto"/>
            <w:shd w:val="clear"/>
            <w:vAlign w:val="center"/>
          </w:tcPr>
          <w:p w14:paraId="0C4B01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 Traceability Matrix</w:t>
            </w:r>
          </w:p>
        </w:tc>
      </w:tr>
      <w:tr w14:paraId="025B76EC">
        <w:trPr>
          <w:tblCellSpacing w:w="15" w:type="dxa"/>
        </w:trPr>
        <w:tc>
          <w:tcPr>
            <w:tcW w:w="956" w:type="dxa"/>
            <w:shd w:val="clear"/>
            <w:vAlign w:val="center"/>
          </w:tcPr>
          <w:p w14:paraId="42F3E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H2</w:t>
            </w:r>
          </w:p>
        </w:tc>
        <w:tc>
          <w:tcPr>
            <w:tcW w:w="0" w:type="auto"/>
            <w:shd w:val="clear"/>
            <w:vAlign w:val="center"/>
          </w:tcPr>
          <w:p w14:paraId="54CA3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embedded, file-based database used by the application</w:t>
            </w:r>
          </w:p>
        </w:tc>
      </w:tr>
    </w:tbl>
    <w:p w14:paraId="48A008A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CB4061"/>
    <w:multiLevelType w:val="multilevel"/>
    <w:tmpl w:val="97CB4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6D6E91"/>
    <w:multiLevelType w:val="multilevel"/>
    <w:tmpl w:val="BB6D6E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DD7C31A"/>
    <w:multiLevelType w:val="multilevel"/>
    <w:tmpl w:val="CDD7C3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BF87CA7"/>
    <w:multiLevelType w:val="multilevel"/>
    <w:tmpl w:val="FBF87C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FF47F7"/>
    <w:multiLevelType w:val="multilevel"/>
    <w:tmpl w:val="FDFF4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FB70E"/>
    <w:rsid w:val="7DFFB70E"/>
    <w:rsid w:val="BFA6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819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2026-09-06T11:58:00Z</dcterms:created>
  <dc:creator>WPS_1728320516</dc:creator>
  <cp:lastModifiedBy>WPS_1728320516</cp:lastModifiedBy>
  <dcterms:modified xsi:type="dcterms:W3CDTF">2026-09-07T01:41:09Z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8C285F4F968281B1A18D9D6A9243E403_41</vt:lpwstr>
  </property>
</Properties>
</file>