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2D1B" w14:textId="51AE1702" w:rsidR="00445927" w:rsidRDefault="00CB175A">
      <w:r>
        <w:t>Test page.</w:t>
      </w:r>
    </w:p>
    <w:sectPr w:rsidR="0044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5A"/>
    <w:rsid w:val="00445927"/>
    <w:rsid w:val="006259C4"/>
    <w:rsid w:val="00CB175A"/>
    <w:rsid w:val="00C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39DD"/>
  <w15:chartTrackingRefBased/>
  <w15:docId w15:val="{D04426A7-9DB6-4137-BFD4-250C7E65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Goodwin</dc:creator>
  <cp:keywords/>
  <dc:description/>
  <cp:lastModifiedBy>Richard Goodwin</cp:lastModifiedBy>
  <cp:revision>1</cp:revision>
  <dcterms:created xsi:type="dcterms:W3CDTF">2024-01-26T20:02:00Z</dcterms:created>
  <dcterms:modified xsi:type="dcterms:W3CDTF">2024-01-26T20:03:00Z</dcterms:modified>
</cp:coreProperties>
</file>