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1DC2A" w14:textId="77777777" w:rsidR="006E46C3" w:rsidRDefault="006E46C3">
      <w:pPr>
        <w:pStyle w:val="1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 xml:space="preserve">The One </w:t>
      </w:r>
      <w:r>
        <w:rPr>
          <w:rFonts w:ascii="微軟正黑體" w:eastAsia="微軟正黑體" w:hAnsi="微軟正黑體" w:hint="eastAsia"/>
        </w:rPr>
        <w:t>影響力會員｜未來發展規劃建議書</w:t>
      </w:r>
    </w:p>
    <w:p w14:paraId="1758136C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文件日期：</w:t>
      </w:r>
      <w:r>
        <w:rPr>
          <w:rFonts w:ascii="微軟正黑體" w:eastAsia="微軟正黑體" w:hAnsi="微軟正黑體" w:hint="eastAsia"/>
          <w:color w:val="201E19"/>
        </w:rPr>
        <w:t>2026-08-29</w:t>
      </w:r>
    </w:p>
    <w:p w14:paraId="28EDD9BF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對象：內部決策與產品／營運／資訊</w:t>
      </w:r>
    </w:p>
    <w:p w14:paraId="47C7411D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現況基準：影響力會員</w:t>
      </w:r>
      <w:r>
        <w:rPr>
          <w:rFonts w:ascii="微軟正黑體" w:eastAsia="微軟正黑體" w:hAnsi="微軟正黑體" w:hint="eastAsia"/>
          <w:color w:val="201E19"/>
        </w:rPr>
        <w:t xml:space="preserve"> Demo</w:t>
      </w:r>
      <w:r>
        <w:rPr>
          <w:rFonts w:ascii="微軟正黑體" w:eastAsia="微軟正黑體" w:hAnsi="微軟正黑體" w:hint="eastAsia"/>
          <w:color w:val="201E19"/>
        </w:rPr>
        <w:t>（三卡</w:t>
      </w:r>
      <w:r>
        <w:rPr>
          <w:rFonts w:ascii="微軟正黑體" w:eastAsia="微軟正黑體" w:hAnsi="微軟正黑體" w:hint="eastAsia"/>
          <w:color w:val="201E19"/>
        </w:rPr>
        <w:t xml:space="preserve"> v2.1</w:t>
      </w:r>
      <w:r>
        <w:rPr>
          <w:rFonts w:ascii="微軟正黑體" w:eastAsia="微軟正黑體" w:hAnsi="微軟正黑體" w:hint="eastAsia"/>
          <w:color w:val="201E19"/>
        </w:rPr>
        <w:t>、五項年度計畫、募集額滿）已可展示，正式站</w:t>
      </w:r>
      <w:r>
        <w:rPr>
          <w:rFonts w:ascii="微軟正黑體" w:eastAsia="微軟正黑體" w:hAnsi="微軟正黑體" w:hint="eastAsia"/>
          <w:color w:val="201E19"/>
        </w:rPr>
        <w:t xml:space="preserve"> https://the-one-influence-membership.vercel.app</w:t>
      </w:r>
    </w:p>
    <w:p w14:paraId="4219CF60" w14:textId="77777777" w:rsidR="006E46C3" w:rsidRDefault="006E46C3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1. </w:t>
      </w:r>
      <w:r>
        <w:rPr>
          <w:rFonts w:ascii="微軟正黑體" w:eastAsia="微軟正黑體" w:hAnsi="微軟正黑體" w:hint="eastAsia"/>
        </w:rPr>
        <w:t>建議書要回答的問題</w:t>
      </w:r>
    </w:p>
    <w:p w14:paraId="7335678B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 xml:space="preserve">Demo </w:t>
      </w:r>
      <w:r>
        <w:rPr>
          <w:rFonts w:ascii="微軟正黑體" w:eastAsia="微軟正黑體" w:hAnsi="微軟正黑體" w:hint="eastAsia"/>
          <w:color w:val="201E19"/>
        </w:rPr>
        <w:t>已經能讓人「點一遍」看懂機制。接下來不該直接把這份前端做成正式系統，而要先分清三件事：</w:t>
      </w:r>
    </w:p>
    <w:p w14:paraId="62D23F3F" w14:textId="77777777" w:rsidR="006E46C3" w:rsidRDefault="006E46C3">
      <w:pPr>
        <w:numPr>
          <w:ilvl w:val="0"/>
          <w:numId w:val="1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t>機制是否定案</w:t>
      </w:r>
      <w:r>
        <w:rPr>
          <w:rFonts w:ascii="微軟正黑體" w:eastAsia="微軟正黑體" w:hAnsi="微軟正黑體" w:hint="eastAsia"/>
          <w:color w:val="201E19"/>
        </w:rPr>
        <w:t>：三張卡、核心（計畫＋未來提貨券）與加碼（附加禮遇）、知己邀請制、恕不退費、計畫募集目標與額滿即停。</w:t>
      </w:r>
    </w:p>
    <w:p w14:paraId="36D1488D" w14:textId="77777777" w:rsidR="006E46C3" w:rsidRDefault="006E46C3">
      <w:pPr>
        <w:numPr>
          <w:ilvl w:val="0"/>
          <w:numId w:val="1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t>營運是否接得住</w:t>
      </w:r>
      <w:r>
        <w:rPr>
          <w:rFonts w:ascii="微軟正黑體" w:eastAsia="微軟正黑體" w:hAnsi="微軟正黑體" w:hint="eastAsia"/>
          <w:color w:val="201E19"/>
        </w:rPr>
        <w:t>：誰核銷邀請、誰每年寫核對文案、誰在開甕／裝瓶／音樂會／校園成果／大地場次當天對券。</w:t>
      </w:r>
    </w:p>
    <w:p w14:paraId="15D91BF2" w14:textId="77777777" w:rsidR="006E46C3" w:rsidRDefault="006E46C3">
      <w:pPr>
        <w:numPr>
          <w:ilvl w:val="0"/>
          <w:numId w:val="1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t>系統要做到哪一層</w:t>
      </w:r>
      <w:r>
        <w:rPr>
          <w:rFonts w:ascii="微軟正黑體" w:eastAsia="微軟正黑體" w:hAnsi="微軟正黑體" w:hint="eastAsia"/>
          <w:color w:val="201E19"/>
        </w:rPr>
        <w:t>：帳冊與憑證必須進後端；展示用的故事頁可以繼續是靜態站。</w:t>
      </w:r>
    </w:p>
    <w:p w14:paraId="4511DAC5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本建議書依此拆階段，避免一次上金流、會員中心、庫存、</w:t>
      </w:r>
      <w:r>
        <w:rPr>
          <w:rFonts w:ascii="微軟正黑體" w:eastAsia="微軟正黑體" w:hAnsi="微軟正黑體" w:hint="eastAsia"/>
          <w:color w:val="201E19"/>
        </w:rPr>
        <w:t xml:space="preserve">Line </w:t>
      </w:r>
      <w:r>
        <w:rPr>
          <w:rFonts w:ascii="微軟正黑體" w:eastAsia="微軟正黑體" w:hAnsi="微軟正黑體" w:hint="eastAsia"/>
          <w:color w:val="201E19"/>
        </w:rPr>
        <w:t>客服而失焦。</w:t>
      </w:r>
    </w:p>
    <w:p w14:paraId="590298D2" w14:textId="77777777" w:rsidR="006E46C3" w:rsidRDefault="006E46C3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2. </w:t>
      </w:r>
      <w:r>
        <w:rPr>
          <w:rFonts w:ascii="微軟正黑體" w:eastAsia="微軟正黑體" w:hAnsi="微軟正黑體" w:hint="eastAsia"/>
        </w:rPr>
        <w:t>產品原則（往後都不該破）</w:t>
      </w:r>
    </w:p>
    <w:p w14:paraId="53ADA7A6" w14:textId="77777777" w:rsidR="006E46C3" w:rsidRDefault="006E46C3">
      <w:pPr>
        <w:numPr>
          <w:ilvl w:val="0"/>
          <w:numId w:val="2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t>未來提貨券是帳本，不是行銷積分。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每張券對應一個計畫、一個兌現日、一個（未來的）實物或席次。系統設計應像發行與核銷憑證，而不是儲值點數。</w:t>
      </w:r>
    </w:p>
    <w:p w14:paraId="480572B5" w14:textId="77777777" w:rsidR="006E46C3" w:rsidRDefault="006E46C3">
      <w:pPr>
        <w:numPr>
          <w:ilvl w:val="0"/>
          <w:numId w:val="2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t>核心賣支持，加碼不搶戲。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附加禮遇可清楚列出，但加入理由仍是「看見支持的事發生了」。正式官網若把旅宿折扣做成主標，會把影響力消費做成一般會員卡。</w:t>
      </w:r>
    </w:p>
    <w:p w14:paraId="140E56B5" w14:textId="77777777" w:rsidR="006E46C3" w:rsidRDefault="006E46C3">
      <w:pPr>
        <w:numPr>
          <w:ilvl w:val="0"/>
          <w:numId w:val="2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t>知己卡維持稀缺。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邀請制是產品，不是註冊表單上的核取方塊。正式環境必須有可作廢、可稽核的邀請碼。</w:t>
      </w:r>
    </w:p>
    <w:p w14:paraId="05212623" w14:textId="77777777" w:rsidR="006E46C3" w:rsidRDefault="006E46C3">
      <w:pPr>
        <w:numPr>
          <w:ilvl w:val="0"/>
          <w:numId w:val="2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lastRenderedPageBreak/>
        <w:t>雙向承諾要可被核對。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會員側「鎖定即不退」與</w:t>
      </w:r>
      <w:r>
        <w:rPr>
          <w:rFonts w:ascii="微軟正黑體" w:eastAsia="微軟正黑體" w:hAnsi="微軟正黑體" w:hint="eastAsia"/>
          <w:color w:val="201E19"/>
        </w:rPr>
        <w:t xml:space="preserve"> The One </w:t>
      </w:r>
      <w:r>
        <w:rPr>
          <w:rFonts w:ascii="微軟正黑體" w:eastAsia="微軟正黑體" w:hAnsi="微軟正黑體" w:hint="eastAsia"/>
          <w:color w:val="201E19"/>
        </w:rPr>
        <w:t>側「計畫必須如期發生」都要留下紀錄：鎖定當下、每年進度、兌現當下。</w:t>
      </w:r>
    </w:p>
    <w:p w14:paraId="63C0D206" w14:textId="77777777" w:rsidR="006E46C3" w:rsidRDefault="006E46C3">
      <w:pPr>
        <w:numPr>
          <w:ilvl w:val="0"/>
          <w:numId w:val="2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t xml:space="preserve">Demo </w:t>
      </w:r>
      <w:r>
        <w:rPr>
          <w:rFonts w:ascii="微軟正黑體" w:eastAsia="微軟正黑體" w:hAnsi="微軟正黑體" w:hint="eastAsia"/>
          <w:b/>
          <w:bCs/>
          <w:color w:val="201E19"/>
        </w:rPr>
        <w:t>捷徑不得進入生產。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任意字串過邀請、重整即消失的狀態、假時間快轉、鎖定後募集數字不變，只能留在展示環境。</w:t>
      </w:r>
    </w:p>
    <w:p w14:paraId="77460AB1" w14:textId="77777777" w:rsidR="006E46C3" w:rsidRDefault="006E46C3">
      <w:pPr>
        <w:numPr>
          <w:ilvl w:val="0"/>
          <w:numId w:val="2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t>年費與計畫募集不可混帳。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會員付的是卡別年費；計畫上的「目標</w:t>
      </w:r>
      <w:r>
        <w:rPr>
          <w:rFonts w:ascii="微軟正黑體" w:eastAsia="微軟正黑體" w:hAnsi="微軟正黑體" w:hint="eastAsia"/>
          <w:color w:val="201E19"/>
        </w:rPr>
        <w:t xml:space="preserve"> NT$xx</w:t>
      </w:r>
      <w:r>
        <w:rPr>
          <w:rFonts w:ascii="微軟正黑體" w:eastAsia="微軟正黑體" w:hAnsi="微軟正黑體" w:hint="eastAsia"/>
          <w:color w:val="201E19"/>
        </w:rPr>
        <w:t>萬」是該作品要募到的支持規模。額滿應停止該計畫的新鎖定，不是把年費當點數扣款。</w:t>
      </w:r>
    </w:p>
    <w:p w14:paraId="55151253" w14:textId="77777777" w:rsidR="006E46C3" w:rsidRDefault="006E46C3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3. </w:t>
      </w:r>
      <w:r>
        <w:rPr>
          <w:rFonts w:ascii="微軟正黑體" w:eastAsia="微軟正黑體" w:hAnsi="微軟正黑體" w:hint="eastAsia"/>
        </w:rPr>
        <w:t>現況能力與缺口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673"/>
        <w:gridCol w:w="4617"/>
      </w:tblGrid>
      <w:tr w:rsidR="00000000" w14:paraId="13987BF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246CD4E4" w14:textId="77777777" w:rsidR="006E46C3" w:rsidRDefault="006E46C3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已能對利害關係人證明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7E300764" w14:textId="77777777" w:rsidR="006E46C3" w:rsidRDefault="006E46C3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正式營運仍缺</w:t>
            </w:r>
          </w:p>
        </w:tc>
      </w:tr>
      <w:tr w:rsidR="00000000" w14:paraId="69804BE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D99211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三卡差異（項數、規格、邀請）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C58B5D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真實會員身分與年費狀態</w:t>
            </w:r>
          </w:p>
        </w:tc>
      </w:tr>
      <w:tr w:rsidR="00000000" w14:paraId="0B696FB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ED6E1A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五項計畫、募集進度、額滿停募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4A5E5B1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真實已募金額、超賣防護、年費與募集分帳</w:t>
            </w:r>
          </w:p>
        </w:tc>
      </w:tr>
      <w:tr w:rsidR="00000000" w14:paraId="1A5976D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EFDD6D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選計畫、鎖定話術、提貨券視覺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0E9AE8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不可竄改的發行帳本</w:t>
            </w:r>
          </w:p>
        </w:tc>
      </w:tr>
      <w:tr w:rsidR="00000000" w14:paraId="389CAFE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321283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依模擬日期推進階段、核對前後文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CFD3310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真實日曆、人工覆核、現場核銷</w:t>
            </w:r>
          </w:p>
        </w:tc>
      </w:tr>
      <w:tr w:rsidR="00000000" w14:paraId="1175574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13EDA7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附加禮遇逐級對照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D91123D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禮遇履約（住房、課程、</w:t>
            </w:r>
            <w:r>
              <w:rPr>
                <w:rFonts w:ascii="微軟正黑體" w:eastAsia="微軟正黑體" w:hAnsi="微軟正黑體" w:hint="eastAsia"/>
                <w:color w:val="201E19"/>
              </w:rPr>
              <w:t>Line</w:t>
            </w:r>
            <w:r>
              <w:rPr>
                <w:rFonts w:ascii="微軟正黑體" w:eastAsia="微軟正黑體" w:hAnsi="微軟正黑體" w:hint="eastAsia"/>
                <w:color w:val="201E19"/>
              </w:rPr>
              <w:t>）與額度控管</w:t>
            </w:r>
          </w:p>
        </w:tc>
      </w:tr>
      <w:tr w:rsidR="00000000" w14:paraId="37F53FCE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A2CDBB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靜態部署、快速改文案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BB77F1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權限、稽核、個資、金流與會計</w:t>
            </w:r>
          </w:p>
        </w:tc>
      </w:tr>
    </w:tbl>
    <w:p w14:paraId="569D80D9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 xml:space="preserve">Demo </w:t>
      </w:r>
      <w:r>
        <w:rPr>
          <w:rFonts w:ascii="微軟正黑體" w:eastAsia="微軟正黑體" w:hAnsi="微軟正黑體" w:hint="eastAsia"/>
          <w:color w:val="201E19"/>
        </w:rPr>
        <w:t>適合作為</w:t>
      </w:r>
      <w:r>
        <w:rPr>
          <w:rFonts w:ascii="微軟正黑體" w:eastAsia="微軟正黑體" w:hAnsi="微軟正黑體" w:hint="eastAsia"/>
          <w:b/>
          <w:bCs/>
          <w:color w:val="201E19"/>
        </w:rPr>
        <w:t>對內對齊工具</w:t>
      </w:r>
      <w:r>
        <w:rPr>
          <w:rFonts w:ascii="微軟正黑體" w:eastAsia="微軟正黑體" w:hAnsi="微軟正黑體" w:hint="eastAsia"/>
          <w:color w:val="201E19"/>
        </w:rPr>
        <w:t>與</w:t>
      </w:r>
      <w:r>
        <w:rPr>
          <w:rFonts w:ascii="微軟正黑體" w:eastAsia="微軟正黑體" w:hAnsi="微軟正黑體" w:hint="eastAsia"/>
          <w:b/>
          <w:bCs/>
          <w:color w:val="201E19"/>
        </w:rPr>
        <w:t>講述機制的活原型</w:t>
      </w:r>
      <w:r>
        <w:rPr>
          <w:rFonts w:ascii="微軟正黑體" w:eastAsia="微軟正黑體" w:hAnsi="微軟正黑體" w:hint="eastAsia"/>
          <w:color w:val="201E19"/>
        </w:rPr>
        <w:t>；不適合作為會員實際付款與持券的系統。</w:t>
      </w:r>
    </w:p>
    <w:p w14:paraId="7364FBD1" w14:textId="77777777" w:rsidR="006E46C3" w:rsidRDefault="006E46C3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4. </w:t>
      </w:r>
      <w:r>
        <w:rPr>
          <w:rFonts w:ascii="微軟正黑體" w:eastAsia="微軟正黑體" w:hAnsi="微軟正黑體" w:hint="eastAsia"/>
        </w:rPr>
        <w:t>建議的系統邊界</w:t>
      </w:r>
    </w:p>
    <w:p w14:paraId="041D6BDA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正式產品建議拆成三層，不要合成一個「什麼都做的</w:t>
      </w:r>
      <w:r>
        <w:rPr>
          <w:rFonts w:ascii="微軟正黑體" w:eastAsia="微軟正黑體" w:hAnsi="微軟正黑體" w:hint="eastAsia"/>
          <w:color w:val="201E19"/>
        </w:rPr>
        <w:t xml:space="preserve"> App</w:t>
      </w:r>
      <w:r>
        <w:rPr>
          <w:rFonts w:ascii="微軟正黑體" w:eastAsia="微軟正黑體" w:hAnsi="微軟正黑體" w:hint="eastAsia"/>
          <w:color w:val="201E19"/>
        </w:rPr>
        <w:t>」：</w:t>
      </w:r>
    </w:p>
    <w:p w14:paraId="77BF4576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t xml:space="preserve">A. </w:t>
      </w:r>
      <w:r>
        <w:rPr>
          <w:rFonts w:ascii="微軟正黑體" w:eastAsia="微軟正黑體" w:hAnsi="微軟正黑體" w:hint="eastAsia"/>
          <w:b/>
          <w:bCs/>
          <w:color w:val="201E19"/>
        </w:rPr>
        <w:t>敘事與選購體驗（會員看到的）</w:t>
      </w:r>
    </w:p>
    <w:p w14:paraId="7FD8B3B4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Landing</w:t>
      </w:r>
      <w:r>
        <w:rPr>
          <w:rFonts w:ascii="微軟正黑體" w:eastAsia="微軟正黑體" w:hAnsi="微軟正黑體" w:hint="eastAsia"/>
          <w:color w:val="201E19"/>
        </w:rPr>
        <w:t>、選卡、選計畫、鎖定確認、我的券、每年核對信／頁。可延續現有視覺與文案。</w:t>
      </w:r>
    </w:p>
    <w:p w14:paraId="3772F9B3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lastRenderedPageBreak/>
        <w:t xml:space="preserve">B. </w:t>
      </w:r>
      <w:r>
        <w:rPr>
          <w:rFonts w:ascii="微軟正黑體" w:eastAsia="微軟正黑體" w:hAnsi="微軟正黑體" w:hint="eastAsia"/>
          <w:b/>
          <w:bCs/>
          <w:color w:val="201E19"/>
        </w:rPr>
        <w:t>憑證與募集帳本（必須後端）</w:t>
      </w:r>
    </w:p>
    <w:p w14:paraId="50E224DD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會員、卡別、邀請碼、已鎖定計畫、券號、兌現窗期、計畫目標／已募／額滿、狀態機（鎖定／進行中／可兌現／已核銷／異常）。這是唯一真相來源。</w:t>
      </w:r>
    </w:p>
    <w:p w14:paraId="0EAD0E27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t xml:space="preserve">C. </w:t>
      </w:r>
      <w:r>
        <w:rPr>
          <w:rFonts w:ascii="微軟正黑體" w:eastAsia="微軟正黑體" w:hAnsi="微軟正黑體" w:hint="eastAsia"/>
          <w:b/>
          <w:bCs/>
          <w:color w:val="201E19"/>
        </w:rPr>
        <w:t>履約作業（對內）</w:t>
      </w:r>
    </w:p>
    <w:p w14:paraId="200495CF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計畫進度編輯、年度核對稿、現場掃券或對號、附加禮遇額度（住房晚數、課程買一送一）、校園實驗／大地音樂廳場次的現場對券。可先做很薄的內部後台，甚至第一年用試算表＋人工，只要帳本在</w:t>
      </w:r>
      <w:r>
        <w:rPr>
          <w:rFonts w:ascii="微軟正黑體" w:eastAsia="微軟正黑體" w:hAnsi="微軟正黑體" w:hint="eastAsia"/>
          <w:color w:val="201E19"/>
        </w:rPr>
        <w:t xml:space="preserve"> B</w:t>
      </w:r>
      <w:r>
        <w:rPr>
          <w:rFonts w:ascii="微軟正黑體" w:eastAsia="微軟正黑體" w:hAnsi="微軟正黑體" w:hint="eastAsia"/>
          <w:color w:val="201E19"/>
        </w:rPr>
        <w:t>。</w:t>
      </w:r>
    </w:p>
    <w:p w14:paraId="6AF3DD0B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與既有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b/>
          <w:bCs/>
          <w:color w:val="201E19"/>
        </w:rPr>
        <w:t>The One CRM Demo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的關係：</w:t>
      </w:r>
      <w:r>
        <w:rPr>
          <w:rFonts w:ascii="微軟正黑體" w:eastAsia="微軟正黑體" w:hAnsi="微軟正黑體" w:hint="eastAsia"/>
          <w:color w:val="201E19"/>
        </w:rPr>
        <w:t xml:space="preserve">CRM </w:t>
      </w:r>
      <w:r>
        <w:rPr>
          <w:rFonts w:ascii="微軟正黑體" w:eastAsia="微軟正黑體" w:hAnsi="微軟正黑體" w:hint="eastAsia"/>
          <w:color w:val="201E19"/>
        </w:rPr>
        <w:t>處理既有消費、住房、點數敘事；影響力會員是「把錢交給尚未完成的作品」。建議</w:t>
      </w:r>
      <w:r>
        <w:rPr>
          <w:rFonts w:ascii="微軟正黑體" w:eastAsia="微軟正黑體" w:hAnsi="微軟正黑體" w:hint="eastAsia"/>
          <w:b/>
          <w:bCs/>
          <w:color w:val="201E19"/>
        </w:rPr>
        <w:t>帳務分開、會員身份可對檔</w:t>
      </w:r>
      <w:r>
        <w:rPr>
          <w:rFonts w:ascii="微軟正黑體" w:eastAsia="微軟正黑體" w:hAnsi="微軟正黑體" w:hint="eastAsia"/>
          <w:color w:val="201E19"/>
        </w:rPr>
        <w:t>，不要把未來提貨券寫進一般點數欄位。</w:t>
      </w:r>
    </w:p>
    <w:p w14:paraId="2873EDB4" w14:textId="77777777" w:rsidR="006E46C3" w:rsidRDefault="006E46C3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5. </w:t>
      </w:r>
      <w:r>
        <w:rPr>
          <w:rFonts w:ascii="微軟正黑體" w:eastAsia="微軟正黑體" w:hAnsi="微軟正黑體" w:hint="eastAsia"/>
        </w:rPr>
        <w:t>分階段路線</w:t>
      </w:r>
    </w:p>
    <w:p w14:paraId="0272CBDD" w14:textId="77777777" w:rsidR="006E46C3" w:rsidRDefault="006E46C3">
      <w:pPr>
        <w:pStyle w:val="3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階段</w:t>
      </w:r>
      <w:r>
        <w:rPr>
          <w:rFonts w:ascii="微軟正黑體" w:eastAsia="微軟正黑體" w:hAnsi="微軟正黑體" w:hint="eastAsia"/>
        </w:rPr>
        <w:t xml:space="preserve"> 0</w:t>
      </w:r>
      <w:r>
        <w:rPr>
          <w:rFonts w:ascii="微軟正黑體" w:eastAsia="微軟正黑體" w:hAnsi="微軟正黑體" w:hint="eastAsia"/>
        </w:rPr>
        <w:t>｜現在（已完成）</w:t>
      </w:r>
    </w:p>
    <w:p w14:paraId="09039CFA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內部</w:t>
      </w:r>
      <w:r>
        <w:rPr>
          <w:rFonts w:ascii="微軟正黑體" w:eastAsia="微軟正黑體" w:hAnsi="微軟正黑體" w:hint="eastAsia"/>
          <w:color w:val="201E19"/>
        </w:rPr>
        <w:t xml:space="preserve"> Demo</w:t>
      </w:r>
      <w:r>
        <w:rPr>
          <w:rFonts w:ascii="微軟正黑體" w:eastAsia="微軟正黑體" w:hAnsi="微軟正黑體" w:hint="eastAsia"/>
          <w:color w:val="201E19"/>
        </w:rPr>
        <w:t>：無登入、無金流、瀏覽器狀態。已含三卡、附加禮遇對照、五項計畫與募集額滿。用途：董事會／品牌／營運對齊語言。</w:t>
      </w:r>
    </w:p>
    <w:p w14:paraId="6AA9E56E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t>建議維持：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繼續用這份</w:t>
      </w:r>
      <w:r>
        <w:rPr>
          <w:rFonts w:ascii="微軟正黑體" w:eastAsia="微軟正黑體" w:hAnsi="微軟正黑體" w:hint="eastAsia"/>
          <w:color w:val="201E19"/>
        </w:rPr>
        <w:t xml:space="preserve"> repo </w:t>
      </w:r>
      <w:r>
        <w:rPr>
          <w:rFonts w:ascii="微軟正黑體" w:eastAsia="微軟正黑體" w:hAnsi="微軟正黑體" w:hint="eastAsia"/>
          <w:color w:val="201E19"/>
        </w:rPr>
        <w:t>改文案、計畫與禮遇，直到機制文句不再每週大改。</w:t>
      </w:r>
    </w:p>
    <w:p w14:paraId="12D3B027" w14:textId="77777777" w:rsidR="006E46C3" w:rsidRDefault="006E46C3">
      <w:pPr>
        <w:pStyle w:val="3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階段</w:t>
      </w:r>
      <w:r>
        <w:rPr>
          <w:rFonts w:ascii="微軟正黑體" w:eastAsia="微軟正黑體" w:hAnsi="微軟正黑體" w:hint="eastAsia"/>
        </w:rPr>
        <w:t xml:space="preserve"> 1</w:t>
      </w:r>
      <w:r>
        <w:rPr>
          <w:rFonts w:ascii="微軟正黑體" w:eastAsia="微軟正黑體" w:hAnsi="微軟正黑體" w:hint="eastAsia"/>
        </w:rPr>
        <w:t>｜機制凍結與內容定稿（約</w:t>
      </w:r>
      <w:r>
        <w:rPr>
          <w:rFonts w:ascii="微軟正黑體" w:eastAsia="微軟正黑體" w:hAnsi="微軟正黑體" w:hint="eastAsia"/>
        </w:rPr>
        <w:t xml:space="preserve"> 2</w:t>
      </w:r>
      <w:r>
        <w:rPr>
          <w:rFonts w:ascii="微軟正黑體" w:eastAsia="微軟正黑體" w:hAnsi="微軟正黑體" w:hint="eastAsia"/>
        </w:rPr>
        <w:t>–</w:t>
      </w:r>
      <w:r>
        <w:rPr>
          <w:rFonts w:ascii="微軟正黑體" w:eastAsia="微軟正黑體" w:hAnsi="微軟正黑體" w:hint="eastAsia"/>
        </w:rPr>
        <w:t xml:space="preserve">4 </w:t>
      </w:r>
      <w:r>
        <w:rPr>
          <w:rFonts w:ascii="微軟正黑體" w:eastAsia="微軟正黑體" w:hAnsi="微軟正黑體" w:hint="eastAsia"/>
        </w:rPr>
        <w:t>週，幾乎不寫新系統）</w:t>
      </w:r>
    </w:p>
    <w:p w14:paraId="5E1994BE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產出應是文件與營運共識，不是新功能：</w:t>
      </w:r>
    </w:p>
    <w:p w14:paraId="166C2F4B" w14:textId="77777777" w:rsidR="006E46C3" w:rsidRDefault="006E46C3">
      <w:pPr>
        <w:numPr>
          <w:ilvl w:val="0"/>
          <w:numId w:val="3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三卡年費、上限、規格、知己邀請資格（誰有權發出邀請）</w:t>
      </w:r>
    </w:p>
    <w:p w14:paraId="4F5F03CC" w14:textId="77777777" w:rsidR="006E46C3" w:rsidRDefault="006E46C3">
      <w:pPr>
        <w:numPr>
          <w:ilvl w:val="0"/>
          <w:numId w:val="3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Consolas" w:eastAsia="微軟正黑體" w:hAnsi="Consolas"/>
          <w:color w:val="201E19"/>
        </w:rPr>
        <w:t>lunch</w:t>
      </w:r>
      <w:r>
        <w:rPr>
          <w:rFonts w:ascii="微軟正黑體" w:eastAsia="微軟正黑體" w:hAnsi="微軟正黑體" w:hint="eastAsia"/>
          <w:color w:val="201E19"/>
        </w:rPr>
        <w:t>／</w:t>
      </w:r>
      <w:r>
        <w:rPr>
          <w:rFonts w:ascii="Consolas" w:eastAsia="微軟正黑體" w:hAnsi="Consolas"/>
          <w:color w:val="201E19"/>
        </w:rPr>
        <w:t>hall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的規格是否維持標準／進階（規格原稿未寫死）</w:t>
      </w:r>
    </w:p>
    <w:p w14:paraId="0B2181C1" w14:textId="77777777" w:rsidR="006E46C3" w:rsidRDefault="006E46C3">
      <w:pPr>
        <w:numPr>
          <w:ilvl w:val="0"/>
          <w:numId w:val="3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年費與計畫募集目標的關係：一筆年費如何計入哪一項已募、可否拆分</w:t>
      </w:r>
    </w:p>
    <w:p w14:paraId="1F7B7805" w14:textId="77777777" w:rsidR="006E46C3" w:rsidRDefault="006E46C3">
      <w:pPr>
        <w:numPr>
          <w:ilvl w:val="0"/>
          <w:numId w:val="3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每一項附加禮遇的履約細則（適用門市、是否可轉讓、是否逐年重置）</w:t>
      </w:r>
    </w:p>
    <w:p w14:paraId="5EB8266A" w14:textId="77777777" w:rsidR="006E46C3" w:rsidRDefault="006E46C3">
      <w:pPr>
        <w:numPr>
          <w:ilvl w:val="0"/>
          <w:numId w:val="3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鎖定後的法律／客服話術（恕不退費的例外：是否存在不可抗力）</w:t>
      </w:r>
    </w:p>
    <w:p w14:paraId="59A69F1A" w14:textId="77777777" w:rsidR="006E46C3" w:rsidRDefault="006E46C3">
      <w:pPr>
        <w:numPr>
          <w:ilvl w:val="0"/>
          <w:numId w:val="3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年度核對的節奏：誰寫、何時發、會員如何回覆「我收到了」</w:t>
      </w:r>
    </w:p>
    <w:p w14:paraId="6832862E" w14:textId="77777777" w:rsidR="006E46C3" w:rsidRDefault="006E46C3">
      <w:pPr>
        <w:numPr>
          <w:ilvl w:val="0"/>
          <w:numId w:val="3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lastRenderedPageBreak/>
        <w:t>計畫產能與額滿：罈數、席次、瓶數、校園合作數、音樂廳場次；與「</w:t>
      </w:r>
      <w:r>
        <w:rPr>
          <w:rFonts w:ascii="微軟正黑體" w:eastAsia="微軟正黑體" w:hAnsi="微軟正黑體" w:hint="eastAsia"/>
          <w:color w:val="201E19"/>
        </w:rPr>
        <w:t>NT$</w:t>
      </w:r>
      <w:r>
        <w:rPr>
          <w:rFonts w:ascii="微軟正黑體" w:eastAsia="微軟正黑體" w:hAnsi="微軟正黑體" w:hint="eastAsia"/>
          <w:color w:val="201E19"/>
        </w:rPr>
        <w:t>萬」目標如何對齊、超賣規則</w:t>
      </w:r>
    </w:p>
    <w:p w14:paraId="75527577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此階段可把</w:t>
      </w:r>
      <w:r>
        <w:rPr>
          <w:rFonts w:ascii="微軟正黑體" w:eastAsia="微軟正黑體" w:hAnsi="微軟正黑體" w:hint="eastAsia"/>
          <w:color w:val="201E19"/>
        </w:rPr>
        <w:t xml:space="preserve"> Demo </w:t>
      </w:r>
      <w:r>
        <w:rPr>
          <w:rFonts w:ascii="微軟正黑體" w:eastAsia="微軟正黑體" w:hAnsi="微軟正黑體" w:hint="eastAsia"/>
          <w:color w:val="201E19"/>
        </w:rPr>
        <w:t>當活的規格書。通過後再開工後端。</w:t>
      </w:r>
    </w:p>
    <w:p w14:paraId="77713F80" w14:textId="77777777" w:rsidR="006E46C3" w:rsidRDefault="006E46C3">
      <w:pPr>
        <w:pStyle w:val="3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階段</w:t>
      </w:r>
      <w:r>
        <w:rPr>
          <w:rFonts w:ascii="微軟正黑體" w:eastAsia="微軟正黑體" w:hAnsi="微軟正黑體" w:hint="eastAsia"/>
        </w:rPr>
        <w:t xml:space="preserve"> 2</w:t>
      </w:r>
      <w:r>
        <w:rPr>
          <w:rFonts w:ascii="微軟正黑體" w:eastAsia="微軟正黑體" w:hAnsi="微軟正黑體" w:hint="eastAsia"/>
        </w:rPr>
        <w:t>｜封閉發行（最小正式系統）</w:t>
      </w:r>
    </w:p>
    <w:p w14:paraId="4E9E19A5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目標：少數真實會員（例如內部或既有異數人）用</w:t>
      </w:r>
      <w:r>
        <w:rPr>
          <w:rFonts w:ascii="微軟正黑體" w:eastAsia="微軟正黑體" w:hAnsi="微軟正黑體" w:hint="eastAsia"/>
          <w:b/>
          <w:bCs/>
          <w:color w:val="201E19"/>
        </w:rPr>
        <w:t>對帳而非刷卡</w:t>
      </w:r>
      <w:r>
        <w:rPr>
          <w:rFonts w:ascii="微軟正黑體" w:eastAsia="微軟正黑體" w:hAnsi="微軟正黑體" w:hint="eastAsia"/>
          <w:color w:val="201E19"/>
        </w:rPr>
        <w:t>完成第一輪鎖定。</w:t>
      </w:r>
    </w:p>
    <w:p w14:paraId="224AAA6E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最小技術範圍：</w:t>
      </w:r>
    </w:p>
    <w:p w14:paraId="25790F7C" w14:textId="77777777" w:rsidR="006E46C3" w:rsidRDefault="006E46C3">
      <w:pPr>
        <w:numPr>
          <w:ilvl w:val="0"/>
          <w:numId w:val="4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帳號：既有</w:t>
      </w:r>
      <w:r>
        <w:rPr>
          <w:rFonts w:ascii="微軟正黑體" w:eastAsia="微軟正黑體" w:hAnsi="微軟正黑體" w:hint="eastAsia"/>
          <w:color w:val="201E19"/>
        </w:rPr>
        <w:t xml:space="preserve"> The One </w:t>
      </w:r>
      <w:r>
        <w:rPr>
          <w:rFonts w:ascii="微軟正黑體" w:eastAsia="微軟正黑體" w:hAnsi="微軟正黑體" w:hint="eastAsia"/>
          <w:color w:val="201E19"/>
        </w:rPr>
        <w:t>會員編號或</w:t>
      </w:r>
      <w:r>
        <w:rPr>
          <w:rFonts w:ascii="微軟正黑體" w:eastAsia="微軟正黑體" w:hAnsi="微軟正黑體" w:hint="eastAsia"/>
          <w:color w:val="201E19"/>
        </w:rPr>
        <w:t xml:space="preserve"> Email magic link </w:t>
      </w:r>
      <w:r>
        <w:rPr>
          <w:rFonts w:ascii="微軟正黑體" w:eastAsia="微軟正黑體" w:hAnsi="微軟正黑體" w:hint="eastAsia"/>
          <w:color w:val="201E19"/>
        </w:rPr>
        <w:t>即可，不必一次上</w:t>
      </w:r>
      <w:r>
        <w:rPr>
          <w:rFonts w:ascii="微軟正黑體" w:eastAsia="微軟正黑體" w:hAnsi="微軟正黑體" w:hint="eastAsia"/>
          <w:color w:val="201E19"/>
        </w:rPr>
        <w:t xml:space="preserve"> OAuth </w:t>
      </w:r>
      <w:r>
        <w:rPr>
          <w:rFonts w:ascii="微軟正黑體" w:eastAsia="微軟正黑體" w:hAnsi="微軟正黑體" w:hint="eastAsia"/>
          <w:color w:val="201E19"/>
        </w:rPr>
        <w:t>全家</w:t>
      </w:r>
    </w:p>
    <w:p w14:paraId="3053D380" w14:textId="77777777" w:rsidR="006E46C3" w:rsidRDefault="006E46C3">
      <w:pPr>
        <w:numPr>
          <w:ilvl w:val="0"/>
          <w:numId w:val="4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後端帳本：會員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Arial" w:eastAsia="微軟正黑體" w:hAnsi="Arial" w:cs="Arial"/>
          <w:color w:val="201E19"/>
        </w:rPr>
        <w:t>↔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卡別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Arial" w:eastAsia="微軟正黑體" w:hAnsi="Arial" w:cs="Arial"/>
          <w:color w:val="201E19"/>
        </w:rPr>
        <w:t>↔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券；券號由伺服器發行，不可前端自造</w:t>
      </w:r>
    </w:p>
    <w:p w14:paraId="1AE5ABF8" w14:textId="77777777" w:rsidR="006E46C3" w:rsidRDefault="006E46C3">
      <w:pPr>
        <w:numPr>
          <w:ilvl w:val="0"/>
          <w:numId w:val="4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邀請碼：一次性、可過期、可稽核（誰發、誰用、何時）</w:t>
      </w:r>
    </w:p>
    <w:p w14:paraId="78031418" w14:textId="77777777" w:rsidR="006E46C3" w:rsidRDefault="006E46C3">
      <w:pPr>
        <w:numPr>
          <w:ilvl w:val="0"/>
          <w:numId w:val="4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後台：建立／下架計畫、看已鎖定名單、手動把某計畫推進下一階段、標記已募／額滿</w:t>
      </w:r>
    </w:p>
    <w:p w14:paraId="2926D61B" w14:textId="77777777" w:rsidR="006E46C3" w:rsidRDefault="006E46C3">
      <w:pPr>
        <w:numPr>
          <w:ilvl w:val="0"/>
          <w:numId w:val="4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付款：第一季可用匯款／臨櫃＋人工標記「已收款」，金流</w:t>
      </w:r>
      <w:r>
        <w:rPr>
          <w:rFonts w:ascii="微軟正黑體" w:eastAsia="微軟正黑體" w:hAnsi="微軟正黑體" w:hint="eastAsia"/>
          <w:color w:val="201E19"/>
        </w:rPr>
        <w:t xml:space="preserve"> API </w:t>
      </w:r>
      <w:r>
        <w:rPr>
          <w:rFonts w:ascii="微軟正黑體" w:eastAsia="微軟正黑體" w:hAnsi="微軟正黑體" w:hint="eastAsia"/>
          <w:color w:val="201E19"/>
        </w:rPr>
        <w:t>可晚一季</w:t>
      </w:r>
    </w:p>
    <w:p w14:paraId="51F0872D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刻意不做：公開註冊、自動退款、完整附加禮遇預訂引擎、</w:t>
      </w:r>
      <w:r>
        <w:rPr>
          <w:rFonts w:ascii="微軟正黑體" w:eastAsia="微軟正黑體" w:hAnsi="微軟正黑體" w:hint="eastAsia"/>
          <w:color w:val="201E19"/>
        </w:rPr>
        <w:t>App</w:t>
      </w:r>
      <w:r>
        <w:rPr>
          <w:rFonts w:ascii="微軟正黑體" w:eastAsia="微軟正黑體" w:hAnsi="微軟正黑體" w:hint="eastAsia"/>
          <w:color w:val="201E19"/>
        </w:rPr>
        <w:t>。</w:t>
      </w:r>
    </w:p>
    <w:p w14:paraId="137E9A20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t>完成定義：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能印出或畫面出示一張不可被瀏覽器重整掉的券，且營運能對出名冊。</w:t>
      </w:r>
    </w:p>
    <w:p w14:paraId="7AEB69C1" w14:textId="77777777" w:rsidR="006E46C3" w:rsidRDefault="006E46C3">
      <w:pPr>
        <w:pStyle w:val="3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階段</w:t>
      </w:r>
      <w:r>
        <w:rPr>
          <w:rFonts w:ascii="微軟正黑體" w:eastAsia="微軟正黑體" w:hAnsi="微軟正黑體" w:hint="eastAsia"/>
        </w:rPr>
        <w:t xml:space="preserve"> 3</w:t>
      </w:r>
      <w:r>
        <w:rPr>
          <w:rFonts w:ascii="微軟正黑體" w:eastAsia="微軟正黑體" w:hAnsi="微軟正黑體" w:hint="eastAsia"/>
        </w:rPr>
        <w:t>｜每年核對與兌現</w:t>
      </w:r>
    </w:p>
    <w:p w14:paraId="344510CB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目標：讓「核對」從</w:t>
      </w:r>
      <w:r>
        <w:rPr>
          <w:rFonts w:ascii="微軟正黑體" w:eastAsia="微軟正黑體" w:hAnsi="微軟正黑體" w:hint="eastAsia"/>
          <w:color w:val="201E19"/>
        </w:rPr>
        <w:t xml:space="preserve"> Demo </w:t>
      </w:r>
      <w:r>
        <w:rPr>
          <w:rFonts w:ascii="微軟正黑體" w:eastAsia="微軟正黑體" w:hAnsi="微軟正黑體" w:hint="eastAsia"/>
          <w:color w:val="201E19"/>
        </w:rPr>
        <w:t>按鈕變成營運流程。</w:t>
      </w:r>
    </w:p>
    <w:p w14:paraId="58A20300" w14:textId="77777777" w:rsidR="006E46C3" w:rsidRDefault="006E46C3">
      <w:pPr>
        <w:numPr>
          <w:ilvl w:val="0"/>
          <w:numId w:val="5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計畫階段改由營運寫入（真實日期），會員端只讀</w:t>
      </w:r>
    </w:p>
    <w:p w14:paraId="5A5A0D3C" w14:textId="77777777" w:rsidR="006E46C3" w:rsidRDefault="006E46C3">
      <w:pPr>
        <w:numPr>
          <w:ilvl w:val="0"/>
          <w:numId w:val="5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每年一次（或每計畫一個節點）產生核對紀錄：前一階段文案／後一階段文案／時間戳</w:t>
      </w:r>
    </w:p>
    <w:p w14:paraId="4BBAA8C3" w14:textId="77777777" w:rsidR="006E46C3" w:rsidRDefault="006E46C3">
      <w:pPr>
        <w:numPr>
          <w:ilvl w:val="0"/>
          <w:numId w:val="5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兌現：現場或指定領取日，以券號核銷；核銷後不可再轉讓</w:t>
      </w:r>
    </w:p>
    <w:p w14:paraId="52E9253E" w14:textId="77777777" w:rsidR="006E46C3" w:rsidRDefault="006E46C3">
      <w:pPr>
        <w:numPr>
          <w:ilvl w:val="0"/>
          <w:numId w:val="5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通知：</w:t>
      </w:r>
      <w:r>
        <w:rPr>
          <w:rFonts w:ascii="微軟正黑體" w:eastAsia="微軟正黑體" w:hAnsi="微軟正黑體" w:hint="eastAsia"/>
          <w:color w:val="201E19"/>
        </w:rPr>
        <w:t xml:space="preserve">Email </w:t>
      </w:r>
      <w:r>
        <w:rPr>
          <w:rFonts w:ascii="微軟正黑體" w:eastAsia="微軟正黑體" w:hAnsi="微軟正黑體" w:hint="eastAsia"/>
          <w:color w:val="201E19"/>
        </w:rPr>
        <w:t>或既有</w:t>
      </w:r>
      <w:r>
        <w:rPr>
          <w:rFonts w:ascii="微軟正黑體" w:eastAsia="微軟正黑體" w:hAnsi="微軟正黑體" w:hint="eastAsia"/>
          <w:color w:val="201E19"/>
        </w:rPr>
        <w:t xml:space="preserve"> Line </w:t>
      </w:r>
      <w:r>
        <w:rPr>
          <w:rFonts w:ascii="微軟正黑體" w:eastAsia="微軟正黑體" w:hAnsi="微軟正黑體" w:hint="eastAsia"/>
          <w:color w:val="201E19"/>
        </w:rPr>
        <w:t>官方帳號一則即可，不必自建推播平台</w:t>
      </w:r>
    </w:p>
    <w:p w14:paraId="5546A4A6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此階段才需要認真做權限（營運／現場／唯讀財務）。</w:t>
      </w:r>
    </w:p>
    <w:p w14:paraId="12274814" w14:textId="77777777" w:rsidR="006E46C3" w:rsidRDefault="006E46C3">
      <w:pPr>
        <w:pStyle w:val="3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lastRenderedPageBreak/>
        <w:t>階段</w:t>
      </w:r>
      <w:r>
        <w:rPr>
          <w:rFonts w:ascii="微軟正黑體" w:eastAsia="微軟正黑體" w:hAnsi="微軟正黑體" w:hint="eastAsia"/>
        </w:rPr>
        <w:t xml:space="preserve"> 4</w:t>
      </w:r>
      <w:r>
        <w:rPr>
          <w:rFonts w:ascii="微軟正黑體" w:eastAsia="微軟正黑體" w:hAnsi="微軟正黑體" w:hint="eastAsia"/>
        </w:rPr>
        <w:t>｜附加禮遇履約</w:t>
      </w:r>
    </w:p>
    <w:p w14:paraId="0804DD98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目標：加碼真正兌得掉，但仍次於核心。</w:t>
      </w:r>
    </w:p>
    <w:p w14:paraId="3DB5B7C8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優先順序建議：</w:t>
      </w:r>
    </w:p>
    <w:p w14:paraId="7F5849E5" w14:textId="77777777" w:rsidR="006E46C3" w:rsidRDefault="006E46C3">
      <w:pPr>
        <w:numPr>
          <w:ilvl w:val="0"/>
          <w:numId w:val="6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可對帳的項目：指定選品折扣、課程買一送一（</w:t>
      </w:r>
      <w:r>
        <w:rPr>
          <w:rFonts w:ascii="微軟正黑體" w:eastAsia="微軟正黑體" w:hAnsi="微軟正黑體" w:hint="eastAsia"/>
          <w:color w:val="201E19"/>
        </w:rPr>
        <w:t xml:space="preserve">POS </w:t>
      </w:r>
      <w:r>
        <w:rPr>
          <w:rFonts w:ascii="微軟正黑體" w:eastAsia="微軟正黑體" w:hAnsi="微軟正黑體" w:hint="eastAsia"/>
          <w:color w:val="201E19"/>
        </w:rPr>
        <w:t>或人工登錄）</w:t>
      </w:r>
    </w:p>
    <w:p w14:paraId="7917D903" w14:textId="77777777" w:rsidR="006E46C3" w:rsidRDefault="006E46C3">
      <w:pPr>
        <w:numPr>
          <w:ilvl w:val="0"/>
          <w:numId w:val="6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需庫存的項目：南園／永靖住宿、升等、船遊贈夜</w:t>
      </w:r>
    </w:p>
    <w:p w14:paraId="22ED4DFD" w14:textId="77777777" w:rsidR="006E46C3" w:rsidRDefault="006E46C3">
      <w:pPr>
        <w:numPr>
          <w:ilvl w:val="0"/>
          <w:numId w:val="6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高接觸項目：旅行相談、專屬</w:t>
      </w:r>
      <w:r>
        <w:rPr>
          <w:rFonts w:ascii="微軟正黑體" w:eastAsia="微軟正黑體" w:hAnsi="微軟正黑體" w:hint="eastAsia"/>
          <w:color w:val="201E19"/>
        </w:rPr>
        <w:t xml:space="preserve"> Line</w:t>
      </w:r>
      <w:r>
        <w:rPr>
          <w:rFonts w:ascii="微軟正黑體" w:eastAsia="微軟正黑體" w:hAnsi="微軟正黑體" w:hint="eastAsia"/>
          <w:color w:val="201E19"/>
        </w:rPr>
        <w:t>、優先選房選位</w:t>
      </w:r>
    </w:p>
    <w:p w14:paraId="04D5AD2B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做法上可先「名額表＋人工確認」，系統只記「本年度已用／未用」。不要先做完整訂房引擎。</w:t>
      </w:r>
    </w:p>
    <w:p w14:paraId="1460FE53" w14:textId="77777777" w:rsidR="006E46C3" w:rsidRDefault="006E46C3">
      <w:pPr>
        <w:pStyle w:val="3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>階段</w:t>
      </w:r>
      <w:r>
        <w:rPr>
          <w:rFonts w:ascii="微軟正黑體" w:eastAsia="微軟正黑體" w:hAnsi="微軟正黑體" w:hint="eastAsia"/>
        </w:rPr>
        <w:t xml:space="preserve"> 5</w:t>
      </w:r>
      <w:r>
        <w:rPr>
          <w:rFonts w:ascii="微軟正黑體" w:eastAsia="微軟正黑體" w:hAnsi="微軟正黑體" w:hint="eastAsia"/>
        </w:rPr>
        <w:t>｜對外開放與金流自動化</w:t>
      </w:r>
    </w:p>
    <w:p w14:paraId="6809765D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在階段</w:t>
      </w:r>
      <w:r>
        <w:rPr>
          <w:rFonts w:ascii="微軟正黑體" w:eastAsia="微軟正黑體" w:hAnsi="微軟正黑體" w:hint="eastAsia"/>
          <w:color w:val="201E19"/>
        </w:rPr>
        <w:t xml:space="preserve"> 2</w:t>
      </w:r>
      <w:r>
        <w:rPr>
          <w:rFonts w:ascii="微軟正黑體" w:eastAsia="微軟正黑體" w:hAnsi="微軟正黑體" w:hint="eastAsia"/>
          <w:color w:val="201E19"/>
        </w:rPr>
        <w:t>–</w:t>
      </w:r>
      <w:r>
        <w:rPr>
          <w:rFonts w:ascii="微軟正黑體" w:eastAsia="微軟正黑體" w:hAnsi="微軟正黑體" w:hint="eastAsia"/>
          <w:color w:val="201E19"/>
        </w:rPr>
        <w:t xml:space="preserve">4 </w:t>
      </w:r>
      <w:r>
        <w:rPr>
          <w:rFonts w:ascii="微軟正黑體" w:eastAsia="微軟正黑體" w:hAnsi="微軟正黑體" w:hint="eastAsia"/>
          <w:color w:val="201E19"/>
        </w:rPr>
        <w:t>跑過一輪真實年度之後：</w:t>
      </w:r>
    </w:p>
    <w:p w14:paraId="4E0EC12D" w14:textId="77777777" w:rsidR="006E46C3" w:rsidRDefault="006E46C3">
      <w:pPr>
        <w:numPr>
          <w:ilvl w:val="0"/>
          <w:numId w:val="7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線上付款（一次年費、鎖定不可撤的法遵確認）</w:t>
      </w:r>
    </w:p>
    <w:p w14:paraId="2715AAB3" w14:textId="77777777" w:rsidR="006E46C3" w:rsidRDefault="006E46C3">
      <w:pPr>
        <w:numPr>
          <w:ilvl w:val="0"/>
          <w:numId w:val="7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知遇／知音公開申請、知己維持邀請</w:t>
      </w:r>
    </w:p>
    <w:p w14:paraId="05425638" w14:textId="77777777" w:rsidR="006E46C3" w:rsidRDefault="006E46C3">
      <w:pPr>
        <w:numPr>
          <w:ilvl w:val="0"/>
          <w:numId w:val="7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與</w:t>
      </w:r>
      <w:r>
        <w:rPr>
          <w:rFonts w:ascii="微軟正黑體" w:eastAsia="微軟正黑體" w:hAnsi="微軟正黑體" w:hint="eastAsia"/>
          <w:color w:val="201E19"/>
        </w:rPr>
        <w:t xml:space="preserve"> CRM</w:t>
      </w:r>
      <w:r>
        <w:rPr>
          <w:rFonts w:ascii="微軟正黑體" w:eastAsia="微軟正黑體" w:hAnsi="微軟正黑體" w:hint="eastAsia"/>
          <w:color w:val="201E19"/>
        </w:rPr>
        <w:t>／住房／零售既有系統對檔（身份、消費、但券帳本仍獨立）</w:t>
      </w:r>
    </w:p>
    <w:p w14:paraId="5CF256DE" w14:textId="77777777" w:rsidR="006E46C3" w:rsidRDefault="006E46C3">
      <w:pPr>
        <w:numPr>
          <w:ilvl w:val="0"/>
          <w:numId w:val="7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若需要</w:t>
      </w:r>
      <w:r>
        <w:rPr>
          <w:rFonts w:ascii="微軟正黑體" w:eastAsia="微軟正黑體" w:hAnsi="微軟正黑體" w:hint="eastAsia"/>
          <w:color w:val="201E19"/>
        </w:rPr>
        <w:t xml:space="preserve"> App</w:t>
      </w:r>
      <w:r>
        <w:rPr>
          <w:rFonts w:ascii="微軟正黑體" w:eastAsia="微軟正黑體" w:hAnsi="微軟正黑體" w:hint="eastAsia"/>
          <w:color w:val="201E19"/>
        </w:rPr>
        <w:t>：先做「我的券＋核對紀錄」只讀，選購仍可走網頁</w:t>
      </w:r>
    </w:p>
    <w:p w14:paraId="57FB6926" w14:textId="77777777" w:rsidR="006E46C3" w:rsidRDefault="006E46C3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6. </w:t>
      </w:r>
      <w:r>
        <w:rPr>
          <w:rFonts w:ascii="微軟正黑體" w:eastAsia="微軟正黑體" w:hAnsi="微軟正黑體" w:hint="eastAsia"/>
        </w:rPr>
        <w:t>技術演進建議（對資訊）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486"/>
        <w:gridCol w:w="7804"/>
      </w:tblGrid>
      <w:tr w:rsidR="00000000" w14:paraId="32BFA44F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62FDC339" w14:textId="77777777" w:rsidR="006E46C3" w:rsidRDefault="006E46C3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主題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3C375B8A" w14:textId="77777777" w:rsidR="006E46C3" w:rsidRDefault="006E46C3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建議</w:t>
            </w:r>
          </w:p>
        </w:tc>
      </w:tr>
      <w:tr w:rsidR="00000000" w14:paraId="68287AA1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0F491B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前端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E748BEA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現有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Vite</w:t>
            </w:r>
            <w:r>
              <w:rPr>
                <w:rFonts w:ascii="微軟正黑體" w:eastAsia="微軟正黑體" w:hAnsi="微軟正黑體" w:hint="eastAsia"/>
                <w:color w:val="201E19"/>
              </w:rPr>
              <w:t>＋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React </w:t>
            </w:r>
            <w:r>
              <w:rPr>
                <w:rFonts w:ascii="微軟正黑體" w:eastAsia="微軟正黑體" w:hAnsi="微軟正黑體" w:hint="eastAsia"/>
                <w:color w:val="201E19"/>
              </w:rPr>
              <w:t>可沿用為會員體驗；正式環境加上真實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API</w:t>
            </w:r>
            <w:r>
              <w:rPr>
                <w:rFonts w:ascii="微軟正黑體" w:eastAsia="微軟正黑體" w:hAnsi="微軟正黑體" w:hint="eastAsia"/>
                <w:color w:val="201E19"/>
              </w:rPr>
              <w:t>，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Context </w:t>
            </w:r>
            <w:r>
              <w:rPr>
                <w:rFonts w:ascii="微軟正黑體" w:eastAsia="微軟正黑體" w:hAnsi="微軟正黑體" w:hint="eastAsia"/>
                <w:color w:val="201E19"/>
              </w:rPr>
              <w:t>改成「伺服器狀態的快取」而非唯一真相</w:t>
            </w:r>
          </w:p>
        </w:tc>
      </w:tr>
      <w:tr w:rsidR="00000000" w14:paraId="3E4A0255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F55E88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後端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73884C3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小型服務即可（例如一套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API</w:t>
            </w:r>
            <w:r>
              <w:rPr>
                <w:rFonts w:ascii="微軟正黑體" w:eastAsia="微軟正黑體" w:hAnsi="微軟正黑體" w:hint="eastAsia"/>
                <w:color w:val="201E19"/>
              </w:rPr>
              <w:t>＋</w:t>
            </w:r>
            <w:r>
              <w:rPr>
                <w:rFonts w:ascii="微軟正黑體" w:eastAsia="微軟正黑體" w:hAnsi="微軟正黑體" w:hint="eastAsia"/>
                <w:color w:val="201E19"/>
              </w:rPr>
              <w:t>PostgreSQL</w:t>
            </w:r>
            <w:r>
              <w:rPr>
                <w:rFonts w:ascii="微軟正黑體" w:eastAsia="微軟正黑體" w:hAnsi="微軟正黑體" w:hint="eastAsia"/>
                <w:color w:val="201E19"/>
              </w:rPr>
              <w:t>）。關鍵表：</w:t>
            </w:r>
            <w:r>
              <w:rPr>
                <w:rFonts w:ascii="微軟正黑體" w:eastAsia="微軟正黑體" w:hAnsi="微軟正黑體" w:hint="eastAsia"/>
                <w:color w:val="201E19"/>
              </w:rPr>
              <w:t>members</w:t>
            </w:r>
            <w:r>
              <w:rPr>
                <w:rFonts w:ascii="微軟正黑體" w:eastAsia="微軟正黑體" w:hAnsi="微軟正黑體" w:hint="eastAsia"/>
                <w:color w:val="201E19"/>
              </w:rPr>
              <w:t>、</w:t>
            </w:r>
            <w:r>
              <w:rPr>
                <w:rFonts w:ascii="微軟正黑體" w:eastAsia="微軟正黑體" w:hAnsi="微軟正黑體" w:hint="eastAsia"/>
                <w:color w:val="201E19"/>
              </w:rPr>
              <w:t>invites</w:t>
            </w:r>
            <w:r>
              <w:rPr>
                <w:rFonts w:ascii="微軟正黑體" w:eastAsia="微軟正黑體" w:hAnsi="微軟正黑體" w:hint="eastAsia"/>
                <w:color w:val="201E19"/>
              </w:rPr>
              <w:t>、</w:t>
            </w:r>
            <w:r>
              <w:rPr>
                <w:rFonts w:ascii="微軟正黑體" w:eastAsia="微軟正黑體" w:hAnsi="微軟正黑體" w:hint="eastAsia"/>
                <w:color w:val="201E19"/>
              </w:rPr>
              <w:t>orders</w:t>
            </w:r>
            <w:r>
              <w:rPr>
                <w:rFonts w:ascii="微軟正黑體" w:eastAsia="微軟正黑體" w:hAnsi="微軟正黑體" w:hint="eastAsia"/>
                <w:color w:val="201E19"/>
              </w:rPr>
              <w:t>、</w:t>
            </w:r>
            <w:r>
              <w:rPr>
                <w:rFonts w:ascii="微軟正黑體" w:eastAsia="微軟正黑體" w:hAnsi="微軟正黑體" w:hint="eastAsia"/>
                <w:color w:val="201E19"/>
              </w:rPr>
              <w:t>vouchers</w:t>
            </w:r>
            <w:r>
              <w:rPr>
                <w:rFonts w:ascii="微軟正黑體" w:eastAsia="微軟正黑體" w:hAnsi="微軟正黑體" w:hint="eastAsia"/>
                <w:color w:val="201E19"/>
              </w:rPr>
              <w:t>、</w:t>
            </w:r>
            <w:r>
              <w:rPr>
                <w:rFonts w:ascii="微軟正黑體" w:eastAsia="微軟正黑體" w:hAnsi="微軟正黑體" w:hint="eastAsia"/>
                <w:color w:val="201E19"/>
              </w:rPr>
              <w:t>projects</w:t>
            </w:r>
            <w:r>
              <w:rPr>
                <w:rFonts w:ascii="微軟正黑體" w:eastAsia="微軟正黑體" w:hAnsi="微軟正黑體" w:hint="eastAsia"/>
                <w:color w:val="201E19"/>
              </w:rPr>
              <w:t>（含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target</w:t>
            </w:r>
            <w:r>
              <w:rPr>
                <w:rFonts w:ascii="微軟正黑體" w:eastAsia="微軟正黑體" w:hAnsi="微軟正黑體" w:hint="eastAsia"/>
                <w:color w:val="201E19"/>
              </w:rPr>
              <w:t>／</w:t>
            </w:r>
            <w:r>
              <w:rPr>
                <w:rFonts w:ascii="微軟正黑體" w:eastAsia="微軟正黑體" w:hAnsi="微軟正黑體" w:hint="eastAsia"/>
                <w:color w:val="201E19"/>
              </w:rPr>
              <w:t>raised</w:t>
            </w:r>
            <w:r>
              <w:rPr>
                <w:rFonts w:ascii="微軟正黑體" w:eastAsia="微軟正黑體" w:hAnsi="微軟正黑體" w:hint="eastAsia"/>
                <w:color w:val="201E19"/>
              </w:rPr>
              <w:t>）、</w:t>
            </w:r>
            <w:r>
              <w:rPr>
                <w:rFonts w:ascii="微軟正黑體" w:eastAsia="微軟正黑體" w:hAnsi="微軟正黑體" w:hint="eastAsia"/>
                <w:color w:val="201E19"/>
              </w:rPr>
              <w:t>redemptions</w:t>
            </w:r>
          </w:p>
        </w:tc>
      </w:tr>
      <w:tr w:rsidR="00000000" w14:paraId="4CF7213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485A62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券號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C043D5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伺服器產生、</w:t>
            </w:r>
            <w:r>
              <w:rPr>
                <w:rFonts w:ascii="微軟正黑體" w:eastAsia="微軟正黑體" w:hAnsi="微軟正黑體" w:hint="eastAsia"/>
                <w:color w:val="201E19"/>
              </w:rPr>
              <w:t>checksum</w:t>
            </w:r>
            <w:r>
              <w:rPr>
                <w:rFonts w:ascii="微軟正黑體" w:eastAsia="微軟正黑體" w:hAnsi="微軟正黑體" w:hint="eastAsia"/>
                <w:color w:val="201E19"/>
              </w:rPr>
              <w:t>、不可預測流水；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Demo </w:t>
            </w:r>
            <w:r>
              <w:rPr>
                <w:rFonts w:ascii="微軟正黑體" w:eastAsia="微軟正黑體" w:hAnsi="微軟正黑體" w:hint="eastAsia"/>
                <w:color w:val="201E19"/>
              </w:rPr>
              <w:t>的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</w:t>
            </w:r>
            <w:r>
              <w:rPr>
                <w:rFonts w:ascii="Consolas" w:eastAsia="微軟正黑體" w:hAnsi="Consolas"/>
                <w:color w:val="201E19"/>
              </w:rPr>
              <w:t>TO-FV-</w:t>
            </w:r>
            <w:r>
              <w:rPr>
                <w:rFonts w:ascii="Consolas" w:eastAsia="微軟正黑體" w:hAnsi="Consolas"/>
                <w:color w:val="201E19"/>
              </w:rPr>
              <w:t>年</w:t>
            </w:r>
            <w:r>
              <w:rPr>
                <w:rFonts w:ascii="Consolas" w:eastAsia="微軟正黑體" w:hAnsi="Consolas"/>
                <w:color w:val="201E19"/>
              </w:rPr>
              <w:t>-</w:t>
            </w:r>
            <w:r>
              <w:rPr>
                <w:rFonts w:ascii="Consolas" w:eastAsia="微軟正黑體" w:hAnsi="Consolas"/>
                <w:color w:val="201E19"/>
              </w:rPr>
              <w:t>流水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201E19"/>
              </w:rPr>
              <w:t>僅視覺參考</w:t>
            </w:r>
          </w:p>
        </w:tc>
      </w:tr>
      <w:tr w:rsidR="00000000" w14:paraId="242D864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C2F95A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lastRenderedPageBreak/>
              <w:t>時間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5E4C385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生產環境</w:t>
            </w: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禁止</w:t>
            </w:r>
            <w:r>
              <w:rPr>
                <w:rFonts w:ascii="微軟正黑體" w:eastAsia="微軟正黑體" w:hAnsi="微軟正黑體" w:hint="eastAsia"/>
                <w:color w:val="201E19"/>
              </w:rPr>
              <w:t>「模擬時間前進」。展示環境可繼續用獨立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deploy</w:t>
            </w:r>
          </w:p>
        </w:tc>
      </w:tr>
      <w:tr w:rsidR="00000000" w14:paraId="7668941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853E25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個資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ADB794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邀請制與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Line </w:t>
            </w:r>
            <w:r>
              <w:rPr>
                <w:rFonts w:ascii="微軟正黑體" w:eastAsia="微軟正黑體" w:hAnsi="微軟正黑體" w:hint="eastAsia"/>
                <w:color w:val="201E19"/>
              </w:rPr>
              <w:t>客服會碰到通訊資料；需訂保存期限與誰可查券</w:t>
            </w:r>
          </w:p>
        </w:tc>
      </w:tr>
      <w:tr w:rsidR="00000000" w14:paraId="0CD572E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051363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環境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EC59441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demo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/ </w:t>
            </w:r>
            <w:r>
              <w:rPr>
                <w:rFonts w:ascii="Consolas" w:eastAsia="微軟正黑體" w:hAnsi="Consolas"/>
                <w:color w:val="201E19"/>
              </w:rPr>
              <w:t>staging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/ </w:t>
            </w:r>
            <w:r>
              <w:rPr>
                <w:rFonts w:ascii="Consolas" w:eastAsia="微軟正黑體" w:hAnsi="Consolas"/>
                <w:color w:val="201E19"/>
              </w:rPr>
              <w:t>production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201E19"/>
              </w:rPr>
              <w:t>分開。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Demo </w:t>
            </w:r>
            <w:r>
              <w:rPr>
                <w:rFonts w:ascii="微軟正黑體" w:eastAsia="微軟正黑體" w:hAnsi="微軟正黑體" w:hint="eastAsia"/>
                <w:color w:val="201E19"/>
              </w:rPr>
              <w:t>可維持現況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Vercel </w:t>
            </w:r>
            <w:r>
              <w:rPr>
                <w:rFonts w:ascii="微軟正黑體" w:eastAsia="微軟正黑體" w:hAnsi="微軟正黑體" w:hint="eastAsia"/>
                <w:color w:val="201E19"/>
              </w:rPr>
              <w:t>靜態站</w:t>
            </w:r>
          </w:p>
        </w:tc>
      </w:tr>
    </w:tbl>
    <w:p w14:paraId="73A5FA55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不建議一開始上微服務、區塊鏈存證或自建</w:t>
      </w:r>
      <w:r>
        <w:rPr>
          <w:rFonts w:ascii="微軟正黑體" w:eastAsia="微軟正黑體" w:hAnsi="微軟正黑體" w:hint="eastAsia"/>
          <w:color w:val="201E19"/>
        </w:rPr>
        <w:t xml:space="preserve"> App </w:t>
      </w:r>
      <w:r>
        <w:rPr>
          <w:rFonts w:ascii="微軟正黑體" w:eastAsia="微軟正黑體" w:hAnsi="微軟正黑體" w:hint="eastAsia"/>
          <w:color w:val="201E19"/>
        </w:rPr>
        <w:t>框架。憑證的可信來自營運流程與帳本權限，不來自技術炫技。</w:t>
      </w:r>
    </w:p>
    <w:p w14:paraId="418176BB" w14:textId="77777777" w:rsidR="006E46C3" w:rsidRDefault="006E46C3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7. </w:t>
      </w:r>
      <w:r>
        <w:rPr>
          <w:rFonts w:ascii="微軟正黑體" w:eastAsia="微軟正黑體" w:hAnsi="微軟正黑體" w:hint="eastAsia"/>
        </w:rPr>
        <w:t>組織與營運配套</w:t>
      </w:r>
    </w:p>
    <w:p w14:paraId="1EB4B47C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系統做不做得成，取決於有沒有「券的主人」：</w:t>
      </w:r>
    </w:p>
    <w:p w14:paraId="157CB6A4" w14:textId="77777777" w:rsidR="006E46C3" w:rsidRDefault="006E46C3">
      <w:pPr>
        <w:numPr>
          <w:ilvl w:val="0"/>
          <w:numId w:val="8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t>品牌／內容：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計畫故事、核對文案、提貨券視覺</w:t>
      </w:r>
    </w:p>
    <w:p w14:paraId="6C7770E4" w14:textId="77777777" w:rsidR="006E46C3" w:rsidRDefault="006E46C3">
      <w:pPr>
        <w:numPr>
          <w:ilvl w:val="0"/>
          <w:numId w:val="8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t>營運：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產能、兌現現場、住房與課程履約、校園實驗與大地場次</w:t>
      </w:r>
    </w:p>
    <w:p w14:paraId="3D32C753" w14:textId="77777777" w:rsidR="006E46C3" w:rsidRDefault="006E46C3">
      <w:pPr>
        <w:numPr>
          <w:ilvl w:val="0"/>
          <w:numId w:val="8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t>客服：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恕不退費的例外、邀請碼遺失、券與身份不符</w:t>
      </w:r>
    </w:p>
    <w:p w14:paraId="60159597" w14:textId="77777777" w:rsidR="006E46C3" w:rsidRDefault="006E46C3">
      <w:pPr>
        <w:numPr>
          <w:ilvl w:val="0"/>
          <w:numId w:val="8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t>財務：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年費認列時點（收款時</w:t>
      </w:r>
      <w:r>
        <w:rPr>
          <w:rFonts w:ascii="微軟正黑體" w:eastAsia="微軟正黑體" w:hAnsi="微軟正黑體" w:hint="eastAsia"/>
          <w:color w:val="201E19"/>
        </w:rPr>
        <w:t xml:space="preserve"> vs </w:t>
      </w:r>
      <w:r>
        <w:rPr>
          <w:rFonts w:ascii="微軟正黑體" w:eastAsia="微軟正黑體" w:hAnsi="微軟正黑體" w:hint="eastAsia"/>
          <w:color w:val="201E19"/>
        </w:rPr>
        <w:t>兌現時）、未兌現負債、計畫募集與年費分帳</w:t>
      </w:r>
    </w:p>
    <w:p w14:paraId="3718A4E9" w14:textId="77777777" w:rsidR="006E46C3" w:rsidRDefault="006E46C3">
      <w:pPr>
        <w:numPr>
          <w:ilvl w:val="0"/>
          <w:numId w:val="8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t>資訊：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帳本、權限、與既有</w:t>
      </w:r>
      <w:r>
        <w:rPr>
          <w:rFonts w:ascii="微軟正黑體" w:eastAsia="微軟正黑體" w:hAnsi="微軟正黑體" w:hint="eastAsia"/>
          <w:color w:val="201E19"/>
        </w:rPr>
        <w:t xml:space="preserve"> CRM </w:t>
      </w:r>
      <w:r>
        <w:rPr>
          <w:rFonts w:ascii="微軟正黑體" w:eastAsia="微軟正黑體" w:hAnsi="微軟正黑體" w:hint="eastAsia"/>
          <w:color w:val="201E19"/>
        </w:rPr>
        <w:t>對檔</w:t>
      </w:r>
    </w:p>
    <w:p w14:paraId="477B5D6E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建議指定一名「憑證負責人」，階段</w:t>
      </w:r>
      <w:r>
        <w:rPr>
          <w:rFonts w:ascii="微軟正黑體" w:eastAsia="微軟正黑體" w:hAnsi="微軟正黑體" w:hint="eastAsia"/>
          <w:color w:val="201E19"/>
        </w:rPr>
        <w:t xml:space="preserve"> 2 </w:t>
      </w:r>
      <w:r>
        <w:rPr>
          <w:rFonts w:ascii="微軟正黑體" w:eastAsia="微軟正黑體" w:hAnsi="微軟正黑體" w:hint="eastAsia"/>
          <w:color w:val="201E19"/>
        </w:rPr>
        <w:t>起所有狀態變更都經此角色或其所授權的後台。</w:t>
      </w:r>
    </w:p>
    <w:p w14:paraId="62BC162E" w14:textId="77777777" w:rsidR="006E46C3" w:rsidRDefault="006E46C3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8. </w:t>
      </w:r>
      <w:r>
        <w:rPr>
          <w:rFonts w:ascii="微軟正黑體" w:eastAsia="微軟正黑體" w:hAnsi="微軟正黑體" w:hint="eastAsia"/>
        </w:rPr>
        <w:t>風險與不建議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1965"/>
        <w:gridCol w:w="3173"/>
        <w:gridCol w:w="3152"/>
      </w:tblGrid>
      <w:tr w:rsidR="00000000" w14:paraId="6A2D2FA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64ABDF04" w14:textId="77777777" w:rsidR="006E46C3" w:rsidRDefault="006E46C3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風險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30978368" w14:textId="77777777" w:rsidR="006E46C3" w:rsidRDefault="006E46C3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說明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3F98F649" w14:textId="77777777" w:rsidR="006E46C3" w:rsidRDefault="006E46C3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緩解</w:t>
            </w:r>
          </w:p>
        </w:tc>
      </w:tr>
      <w:tr w:rsidR="00000000" w14:paraId="56E0E09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288F68C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把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Demo </w:t>
            </w:r>
            <w:r>
              <w:rPr>
                <w:rFonts w:ascii="微軟正黑體" w:eastAsia="微軟正黑體" w:hAnsi="微軟正黑體" w:hint="eastAsia"/>
                <w:color w:val="201E19"/>
              </w:rPr>
              <w:t>直接當官網收款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674881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重整即掉券、邀請碼可猜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4554912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收款前必須有後端帳本</w:t>
            </w:r>
          </w:p>
        </w:tc>
      </w:tr>
      <w:tr w:rsidR="00000000" w14:paraId="35ADD8A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C153C1B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附加禮遇變成主產品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AF8837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與一般會員卡無異，影響力敘事失敗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09667E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官網結構維持「先計畫、後禮遇」</w:t>
            </w:r>
          </w:p>
        </w:tc>
      </w:tr>
      <w:tr w:rsidR="00000000" w14:paraId="4DBD2C0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95E23B6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lastRenderedPageBreak/>
              <w:t>超賣罈／席／瓶／場次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8CE62A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雙向承諾破功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66CC6C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階段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1 </w:t>
            </w:r>
            <w:r>
              <w:rPr>
                <w:rFonts w:ascii="微軟正黑體" w:eastAsia="微軟正黑體" w:hAnsi="微軟正黑體" w:hint="eastAsia"/>
                <w:color w:val="201E19"/>
              </w:rPr>
              <w:t>先鎖產能；系統以額滿停止新鎖定</w:t>
            </w:r>
          </w:p>
        </w:tc>
      </w:tr>
      <w:tr w:rsidR="00000000" w14:paraId="0DFE3545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D4F6F8B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年費與募集混帳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7727A0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財務無法解釋「付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3 </w:t>
            </w:r>
            <w:r>
              <w:rPr>
                <w:rFonts w:ascii="微軟正黑體" w:eastAsia="微軟正黑體" w:hAnsi="微軟正黑體" w:hint="eastAsia"/>
                <w:color w:val="201E19"/>
              </w:rPr>
              <w:t>萬為何計畫顯示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2000</w:t>
            </w:r>
            <w:r>
              <w:rPr>
                <w:rFonts w:ascii="微軟正黑體" w:eastAsia="微軟正黑體" w:hAnsi="微軟正黑體" w:hint="eastAsia"/>
                <w:color w:val="201E19"/>
              </w:rPr>
              <w:t>萬」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537EFFA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報表分開；畫面文案寫清「計畫目標」不是扣款</w:t>
            </w:r>
          </w:p>
        </w:tc>
      </w:tr>
      <w:tr w:rsidR="00000000" w14:paraId="046E1E6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4E5DAC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金流與退款糾紛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6C85E0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「恕不退費」需法務過目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F58958C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鎖定流程保留勾選與時間戳</w:t>
            </w:r>
          </w:p>
        </w:tc>
      </w:tr>
      <w:tr w:rsidR="00000000" w14:paraId="69965C9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F907FA1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與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CRM </w:t>
            </w:r>
            <w:r>
              <w:rPr>
                <w:rFonts w:ascii="微軟正黑體" w:eastAsia="微軟正黑體" w:hAnsi="微軟正黑體" w:hint="eastAsia"/>
                <w:color w:val="201E19"/>
              </w:rPr>
              <w:t>點數混帳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57CF7CA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財務與客服無法解釋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3AD1FC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券與點數分欄、分報表</w:t>
            </w:r>
          </w:p>
        </w:tc>
      </w:tr>
      <w:tr w:rsidR="00000000" w14:paraId="59E7181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86B78A8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一次做完所有禮遇預訂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E009068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時程爆炸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6B0DBA4" w14:textId="77777777" w:rsidR="006E46C3" w:rsidRDefault="006E46C3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階段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4 </w:t>
            </w:r>
            <w:r>
              <w:rPr>
                <w:rFonts w:ascii="微軟正黑體" w:eastAsia="微軟正黑體" w:hAnsi="微軟正黑體" w:hint="eastAsia"/>
                <w:color w:val="201E19"/>
              </w:rPr>
              <w:t>分批，先記名額再接庫存</w:t>
            </w:r>
          </w:p>
        </w:tc>
      </w:tr>
    </w:tbl>
    <w:p w14:paraId="119316D3" w14:textId="77777777" w:rsidR="006E46C3" w:rsidRDefault="006E46C3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9. </w:t>
      </w:r>
      <w:r>
        <w:rPr>
          <w:rFonts w:ascii="微軟正黑體" w:eastAsia="微軟正黑體" w:hAnsi="微軟正黑體" w:hint="eastAsia"/>
        </w:rPr>
        <w:t>近</w:t>
      </w:r>
      <w:r>
        <w:rPr>
          <w:rFonts w:ascii="微軟正黑體" w:eastAsia="微軟正黑體" w:hAnsi="微軟正黑體" w:hint="eastAsia"/>
        </w:rPr>
        <w:t xml:space="preserve"> 90 </w:t>
      </w:r>
      <w:r>
        <w:rPr>
          <w:rFonts w:ascii="微軟正黑體" w:eastAsia="微軟正黑體" w:hAnsi="微軟正黑體" w:hint="eastAsia"/>
        </w:rPr>
        <w:t>日可執行清單</w:t>
      </w:r>
    </w:p>
    <w:p w14:paraId="52DF5D8A" w14:textId="77777777" w:rsidR="006E46C3" w:rsidRDefault="006E46C3">
      <w:pPr>
        <w:numPr>
          <w:ilvl w:val="0"/>
          <w:numId w:val="9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召開一次機制凍結會：確認年費、上限、邀請權、退費例外、五項計畫的真實產能與募集目標、</w:t>
      </w:r>
      <w:r>
        <w:rPr>
          <w:rFonts w:ascii="Consolas" w:eastAsia="微軟正黑體" w:hAnsi="Consolas"/>
          <w:color w:val="201E19"/>
        </w:rPr>
        <w:t>lunch</w:t>
      </w:r>
      <w:r>
        <w:rPr>
          <w:rFonts w:ascii="微軟正黑體" w:eastAsia="微軟正黑體" w:hAnsi="微軟正黑體" w:hint="eastAsia"/>
          <w:color w:val="201E19"/>
        </w:rPr>
        <w:t>／</w:t>
      </w:r>
      <w:r>
        <w:rPr>
          <w:rFonts w:ascii="Consolas" w:eastAsia="微軟正黑體" w:hAnsi="Consolas"/>
          <w:color w:val="201E19"/>
        </w:rPr>
        <w:t>hall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的卡別規格。</w:t>
      </w:r>
    </w:p>
    <w:p w14:paraId="5E145C82" w14:textId="77777777" w:rsidR="006E46C3" w:rsidRDefault="006E46C3">
      <w:pPr>
        <w:numPr>
          <w:ilvl w:val="0"/>
          <w:numId w:val="9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釐清「年費」如何計入「已募」；額滿後已鎖定會員的權益不變。</w:t>
      </w:r>
    </w:p>
    <w:p w14:paraId="4E2DDE36" w14:textId="77777777" w:rsidR="006E46C3" w:rsidRDefault="006E46C3">
      <w:pPr>
        <w:numPr>
          <w:ilvl w:val="0"/>
          <w:numId w:val="9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把凍結結果回寫</w:t>
      </w:r>
      <w:r>
        <w:rPr>
          <w:rFonts w:ascii="微軟正黑體" w:eastAsia="微軟正黑體" w:hAnsi="微軟正黑體" w:hint="eastAsia"/>
          <w:color w:val="201E19"/>
        </w:rPr>
        <w:t xml:space="preserve"> Demo</w:t>
      </w:r>
      <w:r>
        <w:rPr>
          <w:rFonts w:ascii="微軟正黑體" w:eastAsia="微軟正黑體" w:hAnsi="微軟正黑體" w:hint="eastAsia"/>
          <w:color w:val="201E19"/>
        </w:rPr>
        <w:t>（改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mock.ts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與文案），再發一版給未參加會議的人點。</w:t>
      </w:r>
    </w:p>
    <w:p w14:paraId="50B2A88A" w14:textId="77777777" w:rsidR="006E46C3" w:rsidRDefault="006E46C3">
      <w:pPr>
        <w:numPr>
          <w:ilvl w:val="0"/>
          <w:numId w:val="9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指定憑證負責人，用試算表模擬「</w:t>
      </w:r>
      <w:r>
        <w:rPr>
          <w:rFonts w:ascii="微軟正黑體" w:eastAsia="微軟正黑體" w:hAnsi="微軟正黑體" w:hint="eastAsia"/>
          <w:color w:val="201E19"/>
        </w:rPr>
        <w:t xml:space="preserve">10 </w:t>
      </w:r>
      <w:r>
        <w:rPr>
          <w:rFonts w:ascii="微軟正黑體" w:eastAsia="微軟正黑體" w:hAnsi="微軟正黑體" w:hint="eastAsia"/>
          <w:color w:val="201E19"/>
        </w:rPr>
        <w:t>張券從鎖定到第一次核對」的欄位，作為階段</w:t>
      </w:r>
      <w:r>
        <w:rPr>
          <w:rFonts w:ascii="微軟正黑體" w:eastAsia="微軟正黑體" w:hAnsi="微軟正黑體" w:hint="eastAsia"/>
          <w:color w:val="201E19"/>
        </w:rPr>
        <w:t xml:space="preserve"> 2 </w:t>
      </w:r>
      <w:r>
        <w:rPr>
          <w:rFonts w:ascii="微軟正黑體" w:eastAsia="微軟正黑體" w:hAnsi="微軟正黑體" w:hint="eastAsia"/>
          <w:color w:val="201E19"/>
        </w:rPr>
        <w:t>資料表草稿。</w:t>
      </w:r>
    </w:p>
    <w:p w14:paraId="70F897B0" w14:textId="77777777" w:rsidR="006E46C3" w:rsidRDefault="006E46C3">
      <w:pPr>
        <w:numPr>
          <w:ilvl w:val="0"/>
          <w:numId w:val="9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資訊評估既有會員身份來源（</w:t>
      </w:r>
      <w:r>
        <w:rPr>
          <w:rFonts w:ascii="微軟正黑體" w:eastAsia="微軟正黑體" w:hAnsi="微軟正黑體" w:hint="eastAsia"/>
          <w:color w:val="201E19"/>
        </w:rPr>
        <w:t xml:space="preserve">CRM </w:t>
      </w:r>
      <w:r>
        <w:rPr>
          <w:rFonts w:ascii="微軟正黑體" w:eastAsia="微軟正黑體" w:hAnsi="微軟正黑體" w:hint="eastAsia"/>
          <w:color w:val="201E19"/>
        </w:rPr>
        <w:t>編號或</w:t>
      </w:r>
      <w:r>
        <w:rPr>
          <w:rFonts w:ascii="微軟正黑體" w:eastAsia="微軟正黑體" w:hAnsi="微軟正黑體" w:hint="eastAsia"/>
          <w:color w:val="201E19"/>
        </w:rPr>
        <w:t xml:space="preserve"> Email</w:t>
      </w:r>
      <w:r>
        <w:rPr>
          <w:rFonts w:ascii="微軟正黑體" w:eastAsia="微軟正黑體" w:hAnsi="微軟正黑體" w:hint="eastAsia"/>
          <w:color w:val="201E19"/>
        </w:rPr>
        <w:t>）與第一季是否走匯款。</w:t>
      </w:r>
    </w:p>
    <w:p w14:paraId="0BE027D0" w14:textId="77777777" w:rsidR="006E46C3" w:rsidRDefault="006E46C3">
      <w:pPr>
        <w:numPr>
          <w:ilvl w:val="0"/>
          <w:numId w:val="9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法務過目鎖定文案與知己邀請的對外用詞。</w:t>
      </w:r>
    </w:p>
    <w:p w14:paraId="31640731" w14:textId="77777777" w:rsidR="006E46C3" w:rsidRDefault="006E46C3">
      <w:pPr>
        <w:numPr>
          <w:ilvl w:val="0"/>
          <w:numId w:val="9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暫緩：公開金流、自建</w:t>
      </w:r>
      <w:r>
        <w:rPr>
          <w:rFonts w:ascii="微軟正黑體" w:eastAsia="微軟正黑體" w:hAnsi="微軟正黑體" w:hint="eastAsia"/>
          <w:color w:val="201E19"/>
        </w:rPr>
        <w:t xml:space="preserve"> App</w:t>
      </w:r>
      <w:r>
        <w:rPr>
          <w:rFonts w:ascii="微軟正黑體" w:eastAsia="微軟正黑體" w:hAnsi="微軟正黑體" w:hint="eastAsia"/>
          <w:color w:val="201E19"/>
        </w:rPr>
        <w:t>、完整訂房、把附加禮遇接進</w:t>
      </w:r>
      <w:r>
        <w:rPr>
          <w:rFonts w:ascii="微軟正黑體" w:eastAsia="微軟正黑體" w:hAnsi="微軟正黑體" w:hint="eastAsia"/>
          <w:color w:val="201E19"/>
        </w:rPr>
        <w:t xml:space="preserve"> POS</w:t>
      </w:r>
      <w:r>
        <w:rPr>
          <w:rFonts w:ascii="微軟正黑體" w:eastAsia="微軟正黑體" w:hAnsi="微軟正黑體" w:hint="eastAsia"/>
          <w:color w:val="201E19"/>
        </w:rPr>
        <w:t>——除非階段</w:t>
      </w:r>
      <w:r>
        <w:rPr>
          <w:rFonts w:ascii="微軟正黑體" w:eastAsia="微軟正黑體" w:hAnsi="微軟正黑體" w:hint="eastAsia"/>
          <w:color w:val="201E19"/>
        </w:rPr>
        <w:t xml:space="preserve"> 1 </w:t>
      </w:r>
      <w:r>
        <w:rPr>
          <w:rFonts w:ascii="微軟正黑體" w:eastAsia="微軟正黑體" w:hAnsi="微軟正黑體" w:hint="eastAsia"/>
          <w:color w:val="201E19"/>
        </w:rPr>
        <w:t>已全部簽核。</w:t>
      </w:r>
    </w:p>
    <w:p w14:paraId="6574B838" w14:textId="77777777" w:rsidR="006E46C3" w:rsidRDefault="006E46C3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10. </w:t>
      </w:r>
      <w:r>
        <w:rPr>
          <w:rFonts w:ascii="微軟正黑體" w:eastAsia="微軟正黑體" w:hAnsi="微軟正黑體" w:hint="eastAsia"/>
        </w:rPr>
        <w:t>結論</w:t>
      </w:r>
    </w:p>
    <w:p w14:paraId="49CC18E1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影響力會員的技術難度不在畫面，而在</w:t>
      </w:r>
      <w:r>
        <w:rPr>
          <w:rFonts w:ascii="微軟正黑體" w:eastAsia="微軟正黑體" w:hAnsi="微軟正黑體" w:hint="eastAsia"/>
          <w:b/>
          <w:bCs/>
          <w:color w:val="201E19"/>
        </w:rPr>
        <w:t>把「對尚未存在之物的承諾」做成可發行、可核對、可兌現的帳本</w:t>
      </w:r>
      <w:r>
        <w:rPr>
          <w:rFonts w:ascii="微軟正黑體" w:eastAsia="微軟正黑體" w:hAnsi="微軟正黑體" w:hint="eastAsia"/>
          <w:color w:val="201E19"/>
        </w:rPr>
        <w:t>。現有</w:t>
      </w:r>
      <w:r>
        <w:rPr>
          <w:rFonts w:ascii="微軟正黑體" w:eastAsia="微軟正黑體" w:hAnsi="微軟正黑體" w:hint="eastAsia"/>
          <w:color w:val="201E19"/>
        </w:rPr>
        <w:t xml:space="preserve"> Demo </w:t>
      </w:r>
      <w:r>
        <w:rPr>
          <w:rFonts w:ascii="微軟正黑體" w:eastAsia="微軟正黑體" w:hAnsi="微軟正黑體" w:hint="eastAsia"/>
          <w:color w:val="201E19"/>
        </w:rPr>
        <w:t>已經把故事與規則講清楚，應繼續當對內原型。</w:t>
      </w:r>
    </w:p>
    <w:p w14:paraId="35E35617" w14:textId="77777777" w:rsidR="006E46C3" w:rsidRDefault="006E46C3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lastRenderedPageBreak/>
        <w:t>正式化請依「先凍結機制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→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小範圍真券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→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每年核對與兌現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→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再做加碼履約與金流」推進。任何會讓未來提貨券看起來像點數、或讓附加禮遇蓋過支持計畫的功能，都應視為偏離產品。</w:t>
      </w:r>
    </w:p>
    <w:sectPr w:rsidR="00000000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AD17F" w14:textId="77777777" w:rsidR="006E46C3" w:rsidRDefault="006E46C3" w:rsidP="006E46C3">
      <w:r>
        <w:separator/>
      </w:r>
    </w:p>
  </w:endnote>
  <w:endnote w:type="continuationSeparator" w:id="0">
    <w:p w14:paraId="7D1ED2BD" w14:textId="77777777" w:rsidR="006E46C3" w:rsidRDefault="006E46C3" w:rsidP="006E46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F6A9D2" w14:textId="77777777" w:rsidR="006E46C3" w:rsidRDefault="006E46C3" w:rsidP="006E46C3">
      <w:r>
        <w:separator/>
      </w:r>
    </w:p>
  </w:footnote>
  <w:footnote w:type="continuationSeparator" w:id="0">
    <w:p w14:paraId="40EA6B26" w14:textId="77777777" w:rsidR="006E46C3" w:rsidRDefault="006E46C3" w:rsidP="006E46C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3763F9"/>
    <w:multiLevelType w:val="multilevel"/>
    <w:tmpl w:val="2610B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504858"/>
    <w:multiLevelType w:val="multilevel"/>
    <w:tmpl w:val="392A7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D3F585F"/>
    <w:multiLevelType w:val="multilevel"/>
    <w:tmpl w:val="A9D254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3D63D4E"/>
    <w:multiLevelType w:val="multilevel"/>
    <w:tmpl w:val="175C9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43580C"/>
    <w:multiLevelType w:val="multilevel"/>
    <w:tmpl w:val="195C5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E06781"/>
    <w:multiLevelType w:val="multilevel"/>
    <w:tmpl w:val="F8B6E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EF2F6C"/>
    <w:multiLevelType w:val="multilevel"/>
    <w:tmpl w:val="F66E9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8E5A62"/>
    <w:multiLevelType w:val="multilevel"/>
    <w:tmpl w:val="41B41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C45A2A"/>
    <w:multiLevelType w:val="multilevel"/>
    <w:tmpl w:val="A998B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1109514">
    <w:abstractNumId w:val="2"/>
  </w:num>
  <w:num w:numId="2" w16cid:durableId="1768232009">
    <w:abstractNumId w:val="0"/>
  </w:num>
  <w:num w:numId="3" w16cid:durableId="1165245382">
    <w:abstractNumId w:val="3"/>
  </w:num>
  <w:num w:numId="4" w16cid:durableId="476920664">
    <w:abstractNumId w:val="6"/>
  </w:num>
  <w:num w:numId="5" w16cid:durableId="1341619527">
    <w:abstractNumId w:val="7"/>
  </w:num>
  <w:num w:numId="6" w16cid:durableId="733966415">
    <w:abstractNumId w:val="8"/>
  </w:num>
  <w:num w:numId="7" w16cid:durableId="1125004371">
    <w:abstractNumId w:val="5"/>
  </w:num>
  <w:num w:numId="8" w16cid:durableId="308746883">
    <w:abstractNumId w:val="4"/>
  </w:num>
  <w:num w:numId="9" w16cid:durableId="18861384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8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6C3"/>
    <w:rsid w:val="006E46C3"/>
    <w:rsid w:val="00F93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32FE23"/>
  <w15:chartTrackingRefBased/>
  <w15:docId w15:val="{C5B2BFFA-4D7E-42DD-B97D-09C319945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新細明體" w:eastAsia="新細明體" w:hAnsi="新細明體" w:cs="新細明體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color w:val="24422F"/>
      <w:kern w:val="36"/>
      <w:sz w:val="44"/>
      <w:szCs w:val="44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color w:val="24422F"/>
      <w:sz w:val="32"/>
      <w:szCs w:val="32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color w:val="7B0E0E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32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pPr>
      <w:shd w:val="clear" w:color="auto" w:fill="F5F0E6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eastAsia="細明體" w:hAnsi="Consolas" w:cs="細明體"/>
      <w:sz w:val="20"/>
      <w:szCs w:val="20"/>
    </w:rPr>
  </w:style>
  <w:style w:type="character" w:customStyle="1" w:styleId="HTML0">
    <w:name w:val="HTML 預設格式 字元"/>
    <w:basedOn w:val="a0"/>
    <w:link w:val="HTML"/>
    <w:uiPriority w:val="99"/>
    <w:semiHidden/>
    <w:rPr>
      <w:rFonts w:ascii="Courier New" w:eastAsia="新細明體" w:hAnsi="Courier New" w:cs="Courier New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Web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styleId="a3">
    <w:name w:val="header"/>
    <w:basedOn w:val="a"/>
    <w:link w:val="a4"/>
    <w:uiPriority w:val="99"/>
    <w:unhideWhenUsed/>
    <w:rsid w:val="006E46C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6E46C3"/>
    <w:rPr>
      <w:rFonts w:ascii="新細明體" w:eastAsia="新細明體" w:hAnsi="新細明體" w:cs="新細明體"/>
    </w:rPr>
  </w:style>
  <w:style w:type="paragraph" w:styleId="a5">
    <w:name w:val="footer"/>
    <w:basedOn w:val="a"/>
    <w:link w:val="a6"/>
    <w:uiPriority w:val="99"/>
    <w:unhideWhenUsed/>
    <w:rsid w:val="006E46C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6E46C3"/>
    <w:rPr>
      <w:rFonts w:ascii="新細明體" w:eastAsia="新細明體" w:hAnsi="新細明體" w:cs="新細明體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3449</Words>
  <Characters>653</Characters>
  <Application>Microsoft Office Word</Application>
  <DocSecurity>0</DocSecurity>
  <Lines>5</Lines>
  <Paragraphs>8</Paragraphs>
  <ScaleCrop>false</ScaleCrop>
  <Company/>
  <LinksUpToDate>false</LinksUpToDate>
  <CharactersWithSpaces>4094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One 影響力會員｜未來發展規劃建議書</dc:title>
  <dc:subject/>
  <dc:creator>Tony Lin</dc:creator>
  <cp:keywords/>
  <dc:description/>
  <cp:lastModifiedBy>Tony Lin</cp:lastModifiedBy>
  <cp:revision>2</cp:revision>
  <dcterms:created xsi:type="dcterms:W3CDTF">2026-08-29T01:40:00Z</dcterms:created>
  <dcterms:modified xsi:type="dcterms:W3CDTF">2026-08-29T01:40:00Z</dcterms:modified>
</cp:coreProperties>
</file>