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7D2901">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7D2901">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7D2901">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7D2901">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7D2901">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7D2901">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7D2901">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7D2901">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7D2901">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7D2901">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7D2901">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7D2901">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7D2901">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7D2901">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7D2901">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7D2901">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7D2901">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7D2901">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7D2901">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7D2901">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7D2901">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7D2901">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7D2901">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7D2901">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7D2901">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7D2901">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7D2901">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7D2901">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7D2901">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7D2901">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7D2901">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7D2901" w:rsidRPr="007D2901" w:rsidRDefault="007D2901" w:rsidP="004034F1">
      <w:pPr>
        <w:autoSpaceDE w:val="0"/>
        <w:autoSpaceDN w:val="0"/>
        <w:adjustRightInd w:val="0"/>
        <w:spacing w:after="0" w:line="240" w:lineRule="auto"/>
        <w:jc w:val="both"/>
        <w:rPr>
          <w:rFonts w:ascii="Arial" w:hAnsi="Arial" w:cs="Arial"/>
        </w:rPr>
      </w:pPr>
      <w:r w:rsidRPr="007D2901">
        <w:rPr>
          <w:rFonts w:ascii="Arial" w:hAnsi="Arial" w:cs="Arial"/>
        </w:rPr>
        <w:t xml:space="preserve">Human Resource System is a new system that replaces the current Human Resource System at Van Lang University operate dependent on manual process on excel. The context diagram </w:t>
      </w:r>
      <w:r w:rsidRPr="007D2901">
        <w:rPr>
          <w:rFonts w:ascii="Arial" w:hAnsi="Arial" w:cs="Arial"/>
        </w:rPr>
        <w:lastRenderedPageBreak/>
        <w:t>illustrates the external entities and system interfaces for release. The system is expected to evolve over several releases for human resource management department at Van Lang University. Helping Resource Department is easy information management of staff and teacher such as training management, Function, Employee H</w:t>
      </w:r>
      <w:bookmarkStart w:id="9" w:name="_GoBack"/>
      <w:bookmarkEnd w:id="9"/>
      <w:r w:rsidRPr="007D2901">
        <w:rPr>
          <w:rFonts w:ascii="Arial" w:hAnsi="Arial" w:cs="Arial"/>
        </w:rPr>
        <w:t>istory, Position Management, Reward or Penalty, Family Relationship, Support People. 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975CFD" w:rsidRDefault="008A1C53" w:rsidP="00975CFD">
      <w:pPr>
        <w:pStyle w:val="Heading2"/>
        <w:rPr>
          <w:sz w:val="20"/>
          <w:szCs w:val="20"/>
        </w:rPr>
      </w:pPr>
      <w:bookmarkStart w:id="10" w:name="_Toc300928277"/>
      <w:r>
        <w:t xml:space="preserve">2.2 </w:t>
      </w:r>
      <w:r w:rsidR="00975CFD">
        <w:t>Product Features</w:t>
      </w:r>
      <w:bookmarkEnd w:id="10"/>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Default="00975CFD" w:rsidP="00975CFD">
      <w:pPr>
        <w:autoSpaceDE w:val="0"/>
        <w:autoSpaceDN w:val="0"/>
        <w:adjustRightInd w:val="0"/>
        <w:spacing w:after="0" w:line="240" w:lineRule="auto"/>
        <w:rPr>
          <w:rFonts w:ascii="Arial" w:hAnsi="Arial" w:cs="Arial"/>
          <w:iCs/>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background such as employees’ ID number, date of birth, place of birth, gender, number of insurance, address, telephone, current accommodation, working department, title, job title....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information on family relationships.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Management about qualification, foreign language proficiency, information technology, politics.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the information on transferring work.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Supporting the monitoring benefits of employees participating in social insurance and health insurance.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Detailed management about the contracts between the employees and employers: probation contracts, job training, the time limited and unlimited official contracts.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Keeping track of renewal contract.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lastRenderedPageBreak/>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training, and the cost for training implementation.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advanced training cost and payment for each member in the teaching staff.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who logging in the system.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and user groups.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Update data for each group, each user.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Insurance management</w:t>
      </w:r>
      <w:r>
        <w:rPr>
          <w:rFonts w:ascii="Arial" w:hAnsi="Arial" w:cs="Arial"/>
          <w:color w:val="auto"/>
          <w:sz w:val="22"/>
          <w:szCs w:val="22"/>
        </w:rPr>
        <w: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B26ED5"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B26ED5" w:rsidRPr="00B26ED5" w:rsidRDefault="00B26ED5" w:rsidP="00B26ED5">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FC1FE3" w:rsidRDefault="008A1C53" w:rsidP="00FC1FE3">
      <w:pPr>
        <w:pStyle w:val="Heading2"/>
        <w:rPr>
          <w:sz w:val="20"/>
          <w:szCs w:val="20"/>
        </w:rPr>
      </w:pPr>
      <w:bookmarkStart w:id="11" w:name="_Toc300928278"/>
      <w:r>
        <w:t xml:space="preserve">2.3 </w:t>
      </w:r>
      <w:r w:rsidR="00FC1FE3">
        <w:t>User Classes and Characteristics</w:t>
      </w:r>
      <w:bookmarkEnd w:id="11"/>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7D2901" w:rsidP="00FC1FE3">
      <w:pPr>
        <w:autoSpaceDE w:val="0"/>
        <w:autoSpaceDN w:val="0"/>
        <w:adjustRightInd w:val="0"/>
        <w:spacing w:after="0" w:line="240" w:lineRule="auto"/>
        <w:jc w:val="both"/>
        <w:rPr>
          <w:rFonts w:ascii="Arial" w:hAnsi="Arial" w:cs="Arial"/>
          <w:iCs/>
        </w:rPr>
      </w:pPr>
      <w:r>
        <w:rPr>
          <w:noProof/>
        </w:rPr>
        <w:pict>
          <v:shape id="_x0000_s1029" type="#_x0000_t75" style="position:absolute;left:0;text-align:left;margin-left:-9.55pt;margin-top:45.6pt;width:480.25pt;height:481.6pt;z-index:251659264;mso-position-horizontal-relative:text;mso-position-vertical-relative:text">
            <v:imagedata r:id="rId7" o:title=""/>
            <w10:wrap type="square"/>
          </v:shape>
          <o:OLEObject Type="Embed" ProgID="Visio.Drawing.11" ShapeID="_x0000_s1029" DrawAspect="Content" ObjectID="_1382988792" r:id="rId8"/>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2" w:name="_Toc300928279"/>
      <w:r>
        <w:t xml:space="preserve">2.4 </w:t>
      </w:r>
      <w:r w:rsidR="00720057">
        <w:t>Operating Environment</w:t>
      </w:r>
      <w:bookmarkEnd w:id="12"/>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 xml:space="preserve">Máy tính: Bộ </w:t>
      </w:r>
      <w:proofErr w:type="gramStart"/>
      <w:r w:rsidRPr="008D6497">
        <w:rPr>
          <w:rFonts w:ascii="Arial" w:hAnsi="Arial" w:cs="Arial"/>
          <w:szCs w:val="24"/>
        </w:rPr>
        <w:t>vi</w:t>
      </w:r>
      <w:proofErr w:type="gramEnd"/>
      <w:r w:rsidRPr="008D6497">
        <w:rPr>
          <w:rFonts w:ascii="Arial" w:hAnsi="Arial" w:cs="Arial"/>
          <w:szCs w:val="24"/>
        </w:rPr>
        <w:t xml:space="preserve"> xử lý Intel Dual Core hoặc cao hơn.</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Bộ nhớ trong (RAM): 1GB trở lên.</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Ổ cứng: 1GB trống hoặc nhiều hơn.</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Màn hình: Độ phân giải 1024x768 hoặc tốt hơn.</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Ổ đọc đĩa DVD.</w:t>
      </w:r>
    </w:p>
    <w:p w:rsidR="00431943" w:rsidRPr="008D6497" w:rsidRDefault="00431943" w:rsidP="00431943">
      <w:pPr>
        <w:pStyle w:val="NoSpacing"/>
        <w:numPr>
          <w:ilvl w:val="0"/>
          <w:numId w:val="26"/>
        </w:numPr>
        <w:ind w:left="1800"/>
        <w:rPr>
          <w:rFonts w:ascii="Arial" w:hAnsi="Arial" w:cs="Arial"/>
          <w:szCs w:val="24"/>
        </w:rPr>
      </w:pPr>
      <w:r w:rsidRPr="008D6497">
        <w:rPr>
          <w:rFonts w:ascii="Arial" w:hAnsi="Arial" w:cs="Arial"/>
          <w:szCs w:val="24"/>
        </w:rPr>
        <w:lastRenderedPageBreak/>
        <w:t>Hệ điề</w:t>
      </w:r>
      <w:r w:rsidR="008D6497" w:rsidRPr="008D6497">
        <w:rPr>
          <w:rFonts w:ascii="Arial" w:hAnsi="Arial" w:cs="Arial"/>
          <w:szCs w:val="24"/>
        </w:rPr>
        <w:t>u hành: Windows XP/Vista/7</w:t>
      </w:r>
    </w:p>
    <w:p w:rsidR="00431943" w:rsidRPr="008D6497" w:rsidRDefault="00431943" w:rsidP="00431943">
      <w:pPr>
        <w:pStyle w:val="NoSpacing"/>
        <w:numPr>
          <w:ilvl w:val="0"/>
          <w:numId w:val="26"/>
        </w:numPr>
        <w:ind w:left="1800"/>
        <w:rPr>
          <w:rFonts w:ascii="Arial" w:hAnsi="Arial" w:cs="Arial"/>
          <w:szCs w:val="24"/>
        </w:rPr>
      </w:pPr>
      <w:r w:rsidRPr="008D6497">
        <w:rPr>
          <w:rFonts w:ascii="Arial" w:hAnsi="Arial" w:cs="Arial"/>
          <w:szCs w:val="24"/>
        </w:rPr>
        <w:t>Bộ gõ tiếng Việt: Unicode.</w:t>
      </w:r>
    </w:p>
    <w:p w:rsidR="00431943" w:rsidRPr="008D6497" w:rsidRDefault="00431943" w:rsidP="008D6497">
      <w:pPr>
        <w:pStyle w:val="NoSpacing"/>
        <w:numPr>
          <w:ilvl w:val="0"/>
          <w:numId w:val="26"/>
        </w:numPr>
        <w:ind w:left="1800"/>
        <w:rPr>
          <w:rFonts w:ascii="Arial" w:hAnsi="Arial" w:cs="Arial"/>
          <w:szCs w:val="24"/>
        </w:rPr>
      </w:pPr>
      <w:r w:rsidRPr="008D6497">
        <w:rPr>
          <w:rFonts w:ascii="Arial" w:hAnsi="Arial" w:cs="Arial"/>
          <w:szCs w:val="24"/>
        </w:rPr>
        <w:t>Server hoạt động trên nền tảng .Net.</w:t>
      </w:r>
    </w:p>
    <w:p w:rsidR="00830C28" w:rsidRPr="00830C28" w:rsidRDefault="008A1C53" w:rsidP="00830C28">
      <w:pPr>
        <w:pStyle w:val="Heading2"/>
      </w:pPr>
      <w:bookmarkStart w:id="13" w:name="_Toc300928280"/>
      <w:r>
        <w:t xml:space="preserve">2.5 </w:t>
      </w:r>
      <w:r w:rsidR="00830C28" w:rsidRPr="00830C28">
        <w:t>Design and Implementation Constraints</w:t>
      </w:r>
      <w:bookmarkEnd w:id="13"/>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telerik,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14" w:name="_Toc300928281"/>
      <w:r>
        <w:t xml:space="preserve">2.6 </w:t>
      </w:r>
      <w:r w:rsidR="009B2078">
        <w:t>User Documentation</w:t>
      </w:r>
      <w:bookmarkEnd w:id="14"/>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15" w:name="_Toc300928283"/>
      <w:r w:rsidRPr="001D4A85">
        <w:t xml:space="preserve">2.8 </w:t>
      </w:r>
      <w:r w:rsidR="00D1562D" w:rsidRPr="001D4A85">
        <w:t>System Features</w:t>
      </w:r>
      <w:bookmarkEnd w:id="15"/>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6" w:name="_Toc300928284"/>
      <w:r>
        <w:t>System Feature 1</w:t>
      </w:r>
      <w:bookmarkEnd w:id="16"/>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Requirements should be concise, complete, unambiguous, verifiable, and necessary.Use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7" w:name="_Toc300928285"/>
      <w:r w:rsidRPr="000B4CE2">
        <w:lastRenderedPageBreak/>
        <w:t>System Feature 2 (and so on)</w:t>
      </w:r>
      <w:bookmarkEnd w:id="17"/>
    </w:p>
    <w:p w:rsidR="000B4CE2" w:rsidRPr="001D4A85" w:rsidRDefault="000B4CE2" w:rsidP="001D4A85">
      <w:pPr>
        <w:pStyle w:val="Heading1"/>
        <w:numPr>
          <w:ilvl w:val="0"/>
          <w:numId w:val="11"/>
        </w:numPr>
        <w:rPr>
          <w:sz w:val="44"/>
          <w:szCs w:val="44"/>
        </w:rPr>
      </w:pPr>
      <w:bookmarkStart w:id="18" w:name="_Toc300928286"/>
      <w:r w:rsidRPr="001D4A85">
        <w:rPr>
          <w:sz w:val="44"/>
          <w:szCs w:val="44"/>
        </w:rPr>
        <w:t>External Interface Requirements</w:t>
      </w:r>
      <w:bookmarkEnd w:id="18"/>
    </w:p>
    <w:p w:rsidR="000B4CE2" w:rsidRDefault="001D4A85" w:rsidP="000B4CE2">
      <w:pPr>
        <w:pStyle w:val="Heading2"/>
      </w:pPr>
      <w:bookmarkStart w:id="19" w:name="_Toc300928287"/>
      <w:r>
        <w:t xml:space="preserve">3.1 </w:t>
      </w:r>
      <w:r w:rsidR="000B4CE2">
        <w:t>User Interfaces</w:t>
      </w:r>
      <w:bookmarkEnd w:id="1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rPr>
          <w:sz w:val="20"/>
          <w:szCs w:val="20"/>
        </w:rPr>
      </w:pPr>
      <w:bookmarkStart w:id="20" w:name="_Toc300928288"/>
      <w:r>
        <w:t xml:space="preserve">3.2 </w:t>
      </w:r>
      <w:r w:rsidR="000B4CE2">
        <w:t>Hardware Interfaces</w:t>
      </w:r>
      <w:bookmarkEnd w:id="20"/>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1D4A85" w:rsidP="000B4CE2">
      <w:pPr>
        <w:pStyle w:val="Heading2"/>
        <w:rPr>
          <w:sz w:val="20"/>
          <w:szCs w:val="20"/>
        </w:rPr>
      </w:pPr>
      <w:bookmarkStart w:id="21" w:name="_Toc300928289"/>
      <w:r>
        <w:t xml:space="preserve">3.3 </w:t>
      </w:r>
      <w:r w:rsidR="000B4CE2">
        <w:t>Software Interfaces</w:t>
      </w:r>
      <w:bookmarkEnd w:id="21"/>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2" w:name="_Toc300928290"/>
      <w:r>
        <w:t xml:space="preserve">3.4 </w:t>
      </w:r>
      <w:r w:rsidR="00A02BF2">
        <w:t>Communications Interfaces</w:t>
      </w:r>
      <w:bookmarkEnd w:id="22"/>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3" w:name="_Toc300928291"/>
      <w:r w:rsidRPr="001D4A85">
        <w:rPr>
          <w:sz w:val="44"/>
          <w:szCs w:val="44"/>
        </w:rPr>
        <w:t>Other Nonfunctional Requirements</w:t>
      </w:r>
      <w:bookmarkEnd w:id="23"/>
    </w:p>
    <w:p w:rsidR="00E36BEE" w:rsidRDefault="001D4A85" w:rsidP="00E36BEE">
      <w:pPr>
        <w:pStyle w:val="Heading2"/>
        <w:rPr>
          <w:sz w:val="20"/>
          <w:szCs w:val="20"/>
        </w:rPr>
      </w:pPr>
      <w:bookmarkStart w:id="24" w:name="_Toc300928292"/>
      <w:r>
        <w:t xml:space="preserve">4.1 </w:t>
      </w:r>
      <w:r w:rsidR="00E36BEE">
        <w:t>Performance Requirements</w:t>
      </w:r>
      <w:bookmarkEnd w:id="24"/>
    </w:p>
    <w:p w:rsidR="00323E77" w:rsidRDefault="00015787" w:rsidP="00015787">
      <w:pPr>
        <w:autoSpaceDE w:val="0"/>
        <w:autoSpaceDN w:val="0"/>
        <w:adjustRightInd w:val="0"/>
        <w:spacing w:after="0" w:line="240" w:lineRule="auto"/>
        <w:ind w:firstLine="720"/>
        <w:jc w:val="both"/>
        <w:rPr>
          <w:rFonts w:ascii="Arial" w:hAnsi="Arial" w:cs="Arial"/>
          <w:sz w:val="20"/>
          <w:szCs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vents occur and the system must respond in a timely fashion from 2 to 4 seconds.</w:t>
      </w:r>
    </w:p>
    <w:p w:rsidR="00E36BEE" w:rsidRDefault="001D4A85" w:rsidP="00E36BEE">
      <w:pPr>
        <w:pStyle w:val="Heading2"/>
      </w:pPr>
      <w:bookmarkStart w:id="25" w:name="_Toc300928293"/>
      <w:r>
        <w:lastRenderedPageBreak/>
        <w:t xml:space="preserve">4.2 </w:t>
      </w:r>
      <w:r w:rsidR="00E36BEE">
        <w:t>S</w:t>
      </w:r>
      <w:r w:rsidR="00015787">
        <w:t>ecurity</w:t>
      </w:r>
      <w:r w:rsidR="00E36BEE">
        <w:t xml:space="preserve"> Requirements</w:t>
      </w:r>
      <w:bookmarkEnd w:id="25"/>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That all is showed in the product:</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Using newest information encode </w:t>
      </w:r>
      <w:bookmarkStart w:id="26" w:name="_Hlk308702112"/>
      <w:r w:rsidRPr="00015787">
        <w:rPr>
          <w:rFonts w:ascii="Times New Roman" w:eastAsia="Times New Roman" w:hAnsi="Times New Roman" w:cs="Times New Roman"/>
          <w:color w:val="1F497D"/>
          <w:sz w:val="26"/>
          <w:szCs w:val="26"/>
          <w:lang w:eastAsia="en-US"/>
        </w:rPr>
        <w:t>t</w:t>
      </w:r>
      <w:bookmarkEnd w:id="26"/>
      <w:r w:rsidRPr="00015787">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The product will release free defect to avoid lose information by hacker.</w:t>
      </w:r>
    </w:p>
    <w:p w:rsidR="004604B6" w:rsidRDefault="004604B6" w:rsidP="00015787">
      <w:pPr>
        <w:pStyle w:val="Heading2"/>
        <w:numPr>
          <w:ilvl w:val="1"/>
          <w:numId w:val="11"/>
        </w:numPr>
      </w:pPr>
      <w:bookmarkStart w:id="27" w:name="_Toc300928295"/>
      <w:r>
        <w:t>Software Quality Attributes</w:t>
      </w:r>
      <w:bookmarkEnd w:id="27"/>
    </w:p>
    <w:p w:rsidR="00015787" w:rsidRPr="00DE36D2" w:rsidRDefault="004F270F" w:rsidP="00DE36D2">
      <w:pPr>
        <w:pStyle w:val="ListParagraph"/>
        <w:numPr>
          <w:ilvl w:val="2"/>
          <w:numId w:val="11"/>
        </w:numPr>
        <w:spacing w:after="0"/>
        <w:rPr>
          <w:rFonts w:asciiTheme="majorHAnsi" w:hAnsiTheme="majorHAnsi"/>
          <w:b/>
          <w:color w:val="4F81BD" w:themeColor="accent1"/>
          <w:sz w:val="26"/>
          <w:szCs w:val="26"/>
        </w:rPr>
      </w:pPr>
      <w:r w:rsidRPr="00DE36D2">
        <w:rPr>
          <w:rFonts w:asciiTheme="majorHAnsi" w:hAnsiTheme="majorHAnsi"/>
          <w:b/>
          <w:color w:val="4F81BD" w:themeColor="accent1"/>
          <w:sz w:val="26"/>
          <w:szCs w:val="26"/>
        </w:rPr>
        <w:t>Usability</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bookmarkStart w:id="28" w:name="_Hlk308893888"/>
      <w:r w:rsidRPr="00AC682A">
        <w:rPr>
          <w:rFonts w:ascii="Times New Roman" w:eastAsia="Times New Roman" w:hAnsi="Times New Roman" w:cs="Times New Roman"/>
          <w:color w:val="1F497D" w:themeColor="text2"/>
          <w:sz w:val="26"/>
          <w:szCs w:val="26"/>
        </w:rPr>
        <w:t xml:space="preserve">The </w:t>
      </w:r>
      <w:r>
        <w:rPr>
          <w:rFonts w:ascii="Times New Roman" w:eastAsia="Times New Roman" w:hAnsi="Times New Roman" w:cs="Times New Roman"/>
          <w:color w:val="1F497D" w:themeColor="text2"/>
          <w:sz w:val="26"/>
          <w:szCs w:val="26"/>
        </w:rPr>
        <w:t>interface</w:t>
      </w:r>
      <w:r w:rsidRPr="00AC682A">
        <w:rPr>
          <w:rFonts w:ascii="Times New Roman" w:eastAsia="Times New Roman" w:hAnsi="Times New Roman" w:cs="Times New Roman"/>
          <w:color w:val="1F497D" w:themeColor="text2"/>
          <w:sz w:val="26"/>
          <w:szCs w:val="26"/>
        </w:rPr>
        <w:t xml:space="preserve"> will show clearly, easy to understand, and visually. The information is expressed science to create a favorable environment for user.</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proofErr w:type="gramStart"/>
      <w:r>
        <w:rPr>
          <w:rFonts w:ascii="Times New Roman" w:eastAsia="Times New Roman" w:hAnsi="Times New Roman" w:cs="Times New Roman"/>
          <w:color w:val="1F497D" w:themeColor="text2"/>
          <w:sz w:val="26"/>
          <w:szCs w:val="26"/>
        </w:rPr>
        <w:t>That all is showed in the product.</w:t>
      </w:r>
      <w:proofErr w:type="gramEnd"/>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learn</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Interface familiar, consistent</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Clearly, science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The Menu and Button are placed suitable for user’ habit too easy to execute</w:t>
      </w:r>
      <w:bookmarkEnd w:id="28"/>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use system effective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Reuse command or data already entered</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Navigation support, comprehensive searching</w:t>
      </w:r>
    </w:p>
    <w:p w:rsidR="00DE36D2" w:rsidRPr="0019294D"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To recover from errors</w:t>
      </w:r>
    </w:p>
    <w:p w:rsidR="00DE36D2" w:rsidRPr="0019294D"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Undo, cancel, recover from system failures</w:t>
      </w:r>
    </w:p>
    <w:p w:rsidR="004F270F" w:rsidRPr="004F270F" w:rsidRDefault="00DE36D2" w:rsidP="00DE36D2">
      <w:pPr>
        <w:pStyle w:val="ListParagraph"/>
        <w:spacing w:after="0"/>
        <w:ind w:left="1080"/>
        <w:rPr>
          <w:rFonts w:asciiTheme="majorHAnsi" w:hAnsiTheme="majorHAnsi"/>
          <w:sz w:val="26"/>
          <w:szCs w:val="26"/>
        </w:rPr>
      </w:pPr>
      <w:r>
        <w:rPr>
          <w:rFonts w:ascii="Times New Roman" w:eastAsia="Times New Roman" w:hAnsi="Times New Roman" w:cs="Times New Roman"/>
          <w:color w:val="1F497D" w:themeColor="text2"/>
          <w:sz w:val="26"/>
          <w:szCs w:val="26"/>
        </w:rPr>
        <w:t>F</w:t>
      </w:r>
      <w:r w:rsidRPr="0019294D">
        <w:rPr>
          <w:rFonts w:ascii="Times New Roman" w:eastAsia="Times New Roman" w:hAnsi="Times New Roman" w:cs="Times New Roman"/>
          <w:color w:val="1F497D" w:themeColor="text2"/>
          <w:sz w:val="26"/>
          <w:szCs w:val="26"/>
        </w:rPr>
        <w:t>orgotten passwords</w:t>
      </w:r>
    </w:p>
    <w:p w:rsidR="004F270F"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Scalability</w:t>
      </w:r>
    </w:p>
    <w:p w:rsidR="004F270F" w:rsidRPr="00DE36D2" w:rsidRDefault="00DE36D2" w:rsidP="00DE36D2">
      <w:pPr>
        <w:spacing w:after="0"/>
        <w:ind w:left="360" w:firstLine="360"/>
        <w:rPr>
          <w:rFonts w:ascii="Times New Roman" w:hAnsi="Times New Roman" w:cs="Times New Roman"/>
          <w:color w:val="1F497D" w:themeColor="text2"/>
          <w:sz w:val="26"/>
          <w:szCs w:val="26"/>
        </w:rPr>
      </w:pPr>
      <w:r w:rsidRPr="00DE36D2">
        <w:rPr>
          <w:rFonts w:ascii="Times New Roman" w:hAnsi="Times New Roman" w:cs="Times New Roman"/>
          <w:color w:val="1F497D" w:themeColor="text2"/>
          <w:sz w:val="26"/>
          <w:szCs w:val="26"/>
        </w:rPr>
        <w:t>The system will be easy to upgrade</w:t>
      </w:r>
      <w:r>
        <w:rPr>
          <w:rFonts w:ascii="Times New Roman" w:hAnsi="Times New Roman" w:cs="Times New Roman"/>
          <w:color w:val="1F497D" w:themeColor="text2"/>
          <w:sz w:val="26"/>
          <w:szCs w:val="26"/>
        </w:rPr>
        <w:t>d</w:t>
      </w:r>
      <w:r w:rsidRPr="00DE36D2">
        <w:rPr>
          <w:rFonts w:ascii="Times New Roman" w:hAnsi="Times New Roman" w:cs="Times New Roman"/>
          <w:color w:val="1F497D" w:themeColor="text2"/>
          <w:sz w:val="26"/>
          <w:szCs w:val="26"/>
        </w:rPr>
        <w:t xml:space="preserve"> or add</w:t>
      </w:r>
      <w:r>
        <w:rPr>
          <w:rFonts w:ascii="Times New Roman" w:hAnsi="Times New Roman" w:cs="Times New Roman"/>
          <w:color w:val="1F497D" w:themeColor="text2"/>
          <w:sz w:val="26"/>
          <w:szCs w:val="26"/>
        </w:rPr>
        <w:t>ed new module to the system.</w:t>
      </w:r>
    </w:p>
    <w:p w:rsidR="00DE36D2"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Modifiability</w:t>
      </w:r>
    </w:p>
    <w:p w:rsidR="00DE36D2" w:rsidRPr="00DE36D2" w:rsidRDefault="00DE36D2" w:rsidP="00DE36D2">
      <w:pPr>
        <w:spacing w:after="0"/>
        <w:ind w:left="360" w:firstLine="360"/>
        <w:rPr>
          <w:rFonts w:asciiTheme="majorHAnsi" w:hAnsiTheme="majorHAnsi"/>
          <w:sz w:val="26"/>
          <w:szCs w:val="26"/>
        </w:rPr>
      </w:pPr>
      <w:r w:rsidRPr="00DE36D2">
        <w:rPr>
          <w:rFonts w:ascii="Times New Roman" w:eastAsia="Calibri" w:hAnsi="Times New Roman" w:cs="Times New Roman"/>
          <w:color w:val="1F497D"/>
          <w:sz w:val="26"/>
          <w:szCs w:val="26"/>
          <w:lang w:eastAsia="en-US"/>
        </w:rPr>
        <w:t>The system will be easy to</w:t>
      </w:r>
      <w:r>
        <w:rPr>
          <w:rFonts w:ascii="Times New Roman" w:eastAsia="Calibri" w:hAnsi="Times New Roman" w:cs="Times New Roman"/>
          <w:color w:val="1F497D"/>
          <w:sz w:val="26"/>
          <w:szCs w:val="26"/>
          <w:lang w:eastAsia="en-US"/>
        </w:rPr>
        <w:t xml:space="preserve"> </w:t>
      </w:r>
      <w:r w:rsidR="00417650">
        <w:rPr>
          <w:rFonts w:ascii="Times New Roman" w:eastAsia="Calibri" w:hAnsi="Times New Roman" w:cs="Times New Roman"/>
          <w:color w:val="1F497D"/>
          <w:sz w:val="26"/>
          <w:szCs w:val="26"/>
          <w:lang w:eastAsia="en-US"/>
        </w:rPr>
        <w:t>added, deleted and modified function.</w:t>
      </w:r>
    </w:p>
    <w:p w:rsidR="00417650" w:rsidRDefault="004F270F" w:rsidP="00417650">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Availability</w:t>
      </w:r>
    </w:p>
    <w:p w:rsidR="00FE4F95" w:rsidRPr="00F248D0" w:rsidRDefault="00417650" w:rsidP="00F248D0">
      <w:pPr>
        <w:spacing w:after="0"/>
        <w:ind w:left="360" w:firstLine="360"/>
        <w:rPr>
          <w:rFonts w:ascii="Times New Roman" w:eastAsia="Calibri" w:hAnsi="Times New Roman" w:cs="Times New Roman"/>
          <w:color w:val="1F497D"/>
          <w:sz w:val="24"/>
          <w:szCs w:val="24"/>
          <w:lang w:eastAsia="en-US"/>
        </w:rPr>
      </w:pPr>
      <w:r w:rsidRPr="00417650">
        <w:rPr>
          <w:rFonts w:ascii="Times New Roman" w:eastAsia="Calibri" w:hAnsi="Times New Roman" w:cs="Times New Roman"/>
          <w:color w:val="1F497D"/>
          <w:sz w:val="24"/>
          <w:szCs w:val="24"/>
          <w:lang w:eastAsia="en-US"/>
        </w:rPr>
        <w:t xml:space="preserve">The </w:t>
      </w:r>
      <w:bookmarkStart w:id="29" w:name="_Hlk308703659"/>
      <w:r w:rsidRPr="00417650">
        <w:rPr>
          <w:rFonts w:ascii="Times New Roman" w:eastAsia="Calibri" w:hAnsi="Times New Roman" w:cs="Times New Roman"/>
          <w:color w:val="1F497D"/>
          <w:sz w:val="24"/>
          <w:szCs w:val="24"/>
          <w:lang w:eastAsia="en-US"/>
        </w:rPr>
        <w:t xml:space="preserve">system </w:t>
      </w:r>
      <w:bookmarkEnd w:id="29"/>
      <w:r w:rsidRPr="00417650">
        <w:rPr>
          <w:rFonts w:ascii="Times New Roman" w:eastAsia="Calibri" w:hAnsi="Times New Roman" w:cs="Times New Roman"/>
          <w:color w:val="1F497D"/>
          <w:sz w:val="24"/>
          <w:szCs w:val="24"/>
          <w:lang w:eastAsia="en-US"/>
        </w:rPr>
        <w:t>will provide 12/24</w:t>
      </w:r>
      <w:r>
        <w:rPr>
          <w:rFonts w:ascii="Times New Roman" w:eastAsia="Calibri" w:hAnsi="Times New Roman" w:cs="Times New Roman"/>
          <w:color w:val="1F497D"/>
          <w:sz w:val="24"/>
          <w:szCs w:val="24"/>
          <w:lang w:eastAsia="en-US"/>
        </w:rPr>
        <w:t xml:space="preserve"> </w:t>
      </w:r>
      <w:r w:rsidRPr="00417650">
        <w:rPr>
          <w:rFonts w:ascii="Times New Roman" w:eastAsia="Calibri" w:hAnsi="Times New Roman" w:cs="Times New Roman"/>
          <w:color w:val="1F497D"/>
          <w:sz w:val="24"/>
          <w:szCs w:val="24"/>
          <w:lang w:eastAsia="en-US"/>
        </w:rPr>
        <w:t>availability from 7:00 AM to 19:00 PM</w:t>
      </w:r>
      <w:r w:rsidR="00FE4F95">
        <w:rPr>
          <w:rFonts w:ascii="Times New Roman" w:eastAsia="Calibri" w:hAnsi="Times New Roman" w:cs="Times New Roman"/>
          <w:color w:val="1F497D"/>
          <w:sz w:val="24"/>
          <w:szCs w:val="24"/>
          <w:lang w:eastAsia="en-US"/>
        </w:rPr>
        <w:t xml:space="preserve"> to ensure data for working</w:t>
      </w:r>
      <w:r>
        <w:rPr>
          <w:rFonts w:ascii="Times New Roman" w:eastAsia="Calibri" w:hAnsi="Times New Roman" w:cs="Times New Roman"/>
          <w:color w:val="1F497D"/>
          <w:sz w:val="24"/>
          <w:szCs w:val="24"/>
          <w:lang w:eastAsia="en-US"/>
        </w:rPr>
        <w:t xml:space="preserve"> </w:t>
      </w:r>
      <w:r w:rsidR="00FE4F95">
        <w:rPr>
          <w:rFonts w:ascii="Times New Roman" w:eastAsia="Calibri" w:hAnsi="Times New Roman" w:cs="Times New Roman"/>
          <w:color w:val="1F497D"/>
          <w:sz w:val="24"/>
          <w:szCs w:val="24"/>
          <w:lang w:eastAsia="en-US"/>
        </w:rPr>
        <w:t>if it is impacted from internal or external as c</w:t>
      </w:r>
      <w:r w:rsidR="00FE4F95" w:rsidRPr="00FE4F95">
        <w:rPr>
          <w:rFonts w:ascii="Times New Roman" w:eastAsia="Calibri" w:hAnsi="Times New Roman" w:cs="Times New Roman"/>
          <w:color w:val="1F497D"/>
          <w:sz w:val="24"/>
          <w:szCs w:val="24"/>
          <w:lang w:eastAsia="en-US"/>
        </w:rPr>
        <w:t>rash</w:t>
      </w:r>
      <w:r w:rsidR="00FE4F95">
        <w:rPr>
          <w:rFonts w:ascii="Times New Roman" w:eastAsia="Calibri" w:hAnsi="Times New Roman" w:cs="Times New Roman"/>
          <w:color w:val="1F497D"/>
          <w:sz w:val="24"/>
          <w:szCs w:val="24"/>
          <w:lang w:eastAsia="en-US"/>
        </w:rPr>
        <w:t>ed</w:t>
      </w:r>
      <w:r w:rsidR="00FE4F95" w:rsidRPr="00FE4F95">
        <w:rPr>
          <w:rFonts w:ascii="Times New Roman" w:eastAsia="Calibri" w:hAnsi="Times New Roman" w:cs="Times New Roman"/>
          <w:color w:val="1F497D"/>
          <w:sz w:val="24"/>
          <w:szCs w:val="24"/>
          <w:lang w:eastAsia="en-US"/>
        </w:rPr>
        <w:t>, omission, timing, no response, incorrect response</w:t>
      </w:r>
      <w:r w:rsidR="00FE4F95">
        <w:rPr>
          <w:rFonts w:ascii="Times New Roman" w:eastAsia="Calibri" w:hAnsi="Times New Roman" w:cs="Times New Roman"/>
          <w:color w:val="1F497D"/>
          <w:sz w:val="24"/>
          <w:szCs w:val="24"/>
          <w:lang w:eastAsia="en-US"/>
        </w:rPr>
        <w:t>.</w:t>
      </w:r>
    </w:p>
    <w:p w:rsidR="00591ABC" w:rsidRDefault="00015787" w:rsidP="00591ABC">
      <w:pPr>
        <w:pStyle w:val="Heading1"/>
        <w:rPr>
          <w:sz w:val="20"/>
          <w:szCs w:val="20"/>
        </w:rPr>
      </w:pPr>
      <w:bookmarkStart w:id="30" w:name="_Toc300928296"/>
      <w:r>
        <w:t>4.4</w:t>
      </w:r>
      <w:r w:rsidR="001D4A85">
        <w:t xml:space="preserve"> </w:t>
      </w:r>
      <w:r w:rsidR="00591ABC">
        <w:t>Other Requirements</w:t>
      </w:r>
      <w:bookmarkEnd w:id="30"/>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015787" w:rsidP="00223499">
      <w:pPr>
        <w:pStyle w:val="Heading1"/>
      </w:pPr>
      <w:bookmarkStart w:id="31" w:name="_Toc300928297"/>
      <w:r>
        <w:lastRenderedPageBreak/>
        <w:t>4.5</w:t>
      </w:r>
      <w:r w:rsidR="001D4A85">
        <w:t xml:space="preserve"> </w:t>
      </w:r>
      <w:r w:rsidR="00223499">
        <w:t>Appendix A: Glossary</w:t>
      </w:r>
      <w:bookmarkEnd w:id="31"/>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015787" w:rsidP="000A52B5">
      <w:pPr>
        <w:pStyle w:val="Heading1"/>
      </w:pPr>
      <w:bookmarkStart w:id="32" w:name="_Toc300928298"/>
      <w:r>
        <w:t>4.6</w:t>
      </w:r>
      <w:r w:rsidR="001D4A85">
        <w:t xml:space="preserve"> </w:t>
      </w:r>
      <w:r w:rsidR="000A52B5" w:rsidRPr="000A52B5">
        <w:t>Appendix B: Analysis Models</w:t>
      </w:r>
      <w:bookmarkEnd w:id="32"/>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15787" w:rsidP="000A52B5">
      <w:pPr>
        <w:pStyle w:val="Heading1"/>
        <w:rPr>
          <w:sz w:val="20"/>
          <w:szCs w:val="20"/>
        </w:rPr>
      </w:pPr>
      <w:bookmarkStart w:id="33" w:name="_Toc300928299"/>
      <w:r>
        <w:t>4.7</w:t>
      </w:r>
      <w:r w:rsidR="001D4A85">
        <w:t xml:space="preserve"> </w:t>
      </w:r>
      <w:r w:rsidR="000A52B5">
        <w:t>Appendix C: Issues List</w:t>
      </w:r>
      <w:bookmarkEnd w:id="33"/>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FE628DB"/>
    <w:multiLevelType w:val="multilevel"/>
    <w:tmpl w:val="EFA2C2D2"/>
    <w:numStyleLink w:val="Style1"/>
  </w:abstractNum>
  <w:abstractNum w:abstractNumId="30">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5"/>
  </w:num>
  <w:num w:numId="3">
    <w:abstractNumId w:val="19"/>
  </w:num>
  <w:num w:numId="4">
    <w:abstractNumId w:val="26"/>
  </w:num>
  <w:num w:numId="5">
    <w:abstractNumId w:val="18"/>
  </w:num>
  <w:num w:numId="6">
    <w:abstractNumId w:val="25"/>
  </w:num>
  <w:num w:numId="7">
    <w:abstractNumId w:val="24"/>
  </w:num>
  <w:num w:numId="8">
    <w:abstractNumId w:val="6"/>
  </w:num>
  <w:num w:numId="9">
    <w:abstractNumId w:val="12"/>
  </w:num>
  <w:num w:numId="10">
    <w:abstractNumId w:val="28"/>
  </w:num>
  <w:num w:numId="11">
    <w:abstractNumId w:val="30"/>
  </w:num>
  <w:num w:numId="12">
    <w:abstractNumId w:val="21"/>
  </w:num>
  <w:num w:numId="13">
    <w:abstractNumId w:val="4"/>
  </w:num>
  <w:num w:numId="14">
    <w:abstractNumId w:val="23"/>
  </w:num>
  <w:num w:numId="15">
    <w:abstractNumId w:val="0"/>
  </w:num>
  <w:num w:numId="16">
    <w:abstractNumId w:val="31"/>
  </w:num>
  <w:num w:numId="17">
    <w:abstractNumId w:val="3"/>
  </w:num>
  <w:num w:numId="18">
    <w:abstractNumId w:val="14"/>
  </w:num>
  <w:num w:numId="19">
    <w:abstractNumId w:val="11"/>
  </w:num>
  <w:num w:numId="20">
    <w:abstractNumId w:val="16"/>
  </w:num>
  <w:num w:numId="21">
    <w:abstractNumId w:val="2"/>
  </w:num>
  <w:num w:numId="22">
    <w:abstractNumId w:val="8"/>
  </w:num>
  <w:num w:numId="23">
    <w:abstractNumId w:val="13"/>
  </w:num>
  <w:num w:numId="24">
    <w:abstractNumId w:val="10"/>
  </w:num>
  <w:num w:numId="25">
    <w:abstractNumId w:val="20"/>
  </w:num>
  <w:num w:numId="26">
    <w:abstractNumId w:val="7"/>
  </w:num>
  <w:num w:numId="27">
    <w:abstractNumId w:val="5"/>
  </w:num>
  <w:num w:numId="28">
    <w:abstractNumId w:val="27"/>
  </w:num>
  <w:num w:numId="29">
    <w:abstractNumId w:val="22"/>
  </w:num>
  <w:num w:numId="30">
    <w:abstractNumId w:val="9"/>
  </w:num>
  <w:num w:numId="31">
    <w:abstractNumId w:val="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15787"/>
    <w:rsid w:val="000306B3"/>
    <w:rsid w:val="00072E5B"/>
    <w:rsid w:val="000A52B5"/>
    <w:rsid w:val="000B4CE2"/>
    <w:rsid w:val="000E52B6"/>
    <w:rsid w:val="000F3975"/>
    <w:rsid w:val="001A2467"/>
    <w:rsid w:val="001A2BA8"/>
    <w:rsid w:val="001C3807"/>
    <w:rsid w:val="001C4721"/>
    <w:rsid w:val="001D4A85"/>
    <w:rsid w:val="001E294F"/>
    <w:rsid w:val="001E79E0"/>
    <w:rsid w:val="00223499"/>
    <w:rsid w:val="002247CB"/>
    <w:rsid w:val="002453FB"/>
    <w:rsid w:val="002701E0"/>
    <w:rsid w:val="00293776"/>
    <w:rsid w:val="002A405C"/>
    <w:rsid w:val="00323E77"/>
    <w:rsid w:val="00327B30"/>
    <w:rsid w:val="0033355C"/>
    <w:rsid w:val="004034F1"/>
    <w:rsid w:val="00417650"/>
    <w:rsid w:val="00431943"/>
    <w:rsid w:val="00441704"/>
    <w:rsid w:val="004604B6"/>
    <w:rsid w:val="00464179"/>
    <w:rsid w:val="004F270F"/>
    <w:rsid w:val="004F4D8B"/>
    <w:rsid w:val="00516AD5"/>
    <w:rsid w:val="005355FC"/>
    <w:rsid w:val="00591ABC"/>
    <w:rsid w:val="0067303A"/>
    <w:rsid w:val="006948C3"/>
    <w:rsid w:val="0069568F"/>
    <w:rsid w:val="006C14B9"/>
    <w:rsid w:val="00720057"/>
    <w:rsid w:val="007D24A7"/>
    <w:rsid w:val="007D2901"/>
    <w:rsid w:val="007E391A"/>
    <w:rsid w:val="00830C28"/>
    <w:rsid w:val="00835090"/>
    <w:rsid w:val="00865A4F"/>
    <w:rsid w:val="00875B14"/>
    <w:rsid w:val="008A1C53"/>
    <w:rsid w:val="008D6497"/>
    <w:rsid w:val="008E6D9F"/>
    <w:rsid w:val="00935FC8"/>
    <w:rsid w:val="00975CFD"/>
    <w:rsid w:val="00992CA7"/>
    <w:rsid w:val="009B2078"/>
    <w:rsid w:val="00A02BF2"/>
    <w:rsid w:val="00A67740"/>
    <w:rsid w:val="00A73D5D"/>
    <w:rsid w:val="00A93576"/>
    <w:rsid w:val="00AD60A6"/>
    <w:rsid w:val="00AE1A14"/>
    <w:rsid w:val="00AF3BE5"/>
    <w:rsid w:val="00B26ED5"/>
    <w:rsid w:val="00B71F07"/>
    <w:rsid w:val="00BA7CB5"/>
    <w:rsid w:val="00C40FBC"/>
    <w:rsid w:val="00C71C77"/>
    <w:rsid w:val="00D1562D"/>
    <w:rsid w:val="00D3478B"/>
    <w:rsid w:val="00D74E35"/>
    <w:rsid w:val="00D83755"/>
    <w:rsid w:val="00D84448"/>
    <w:rsid w:val="00DC1094"/>
    <w:rsid w:val="00DC5D13"/>
    <w:rsid w:val="00DD3067"/>
    <w:rsid w:val="00DE36D2"/>
    <w:rsid w:val="00E36BEE"/>
    <w:rsid w:val="00E573E2"/>
    <w:rsid w:val="00EC5219"/>
    <w:rsid w:val="00F248D0"/>
    <w:rsid w:val="00F57E65"/>
    <w:rsid w:val="00F7016D"/>
    <w:rsid w:val="00F73097"/>
    <w:rsid w:val="00F77850"/>
    <w:rsid w:val="00FB3390"/>
    <w:rsid w:val="00FC1FE3"/>
    <w:rsid w:val="00FD2BBD"/>
    <w:rsid w:val="00FE4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8BE23-E13B-47D5-A4DE-E654A4172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17</cp:revision>
  <dcterms:created xsi:type="dcterms:W3CDTF">2011-11-04T14:23:00Z</dcterms:created>
  <dcterms:modified xsi:type="dcterms:W3CDTF">2011-11-16T15:47:00Z</dcterms:modified>
</cp:coreProperties>
</file>