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2EB" w:rsidRDefault="00F102EB">
      <w:pPr>
        <w:jc w:val="center"/>
        <w:rPr>
          <w:rFonts w:ascii="Verdana" w:hAnsi="Verdana"/>
          <w:b/>
          <w:sz w:val="36"/>
          <w:szCs w:val="36"/>
        </w:rPr>
      </w:pPr>
    </w:p>
    <w:p w:rsidR="00F102EB" w:rsidRDefault="00F102EB">
      <w:pPr>
        <w:jc w:val="center"/>
        <w:rPr>
          <w:rFonts w:ascii="Verdana" w:hAnsi="Verdana"/>
          <w:b/>
          <w:sz w:val="36"/>
          <w:szCs w:val="36"/>
        </w:rPr>
      </w:pPr>
    </w:p>
    <w:p w:rsidR="002500E0" w:rsidRDefault="002500E0" w:rsidP="00FD2EEB">
      <w:pPr>
        <w:rPr>
          <w:rFonts w:ascii="Verdana" w:hAnsi="Verdana"/>
          <w:b/>
          <w:sz w:val="52"/>
          <w:szCs w:val="52"/>
        </w:rPr>
      </w:pPr>
    </w:p>
    <w:p w:rsidR="002500E0" w:rsidRDefault="002500E0" w:rsidP="002500E0">
      <w:pPr>
        <w:jc w:val="center"/>
        <w:rPr>
          <w:rFonts w:ascii="Verdana" w:hAnsi="Verdana"/>
          <w:b/>
          <w:sz w:val="52"/>
          <w:szCs w:val="52"/>
        </w:rPr>
      </w:pPr>
    </w:p>
    <w:p w:rsidR="00F102EB" w:rsidRPr="002500E0" w:rsidRDefault="00BB0376" w:rsidP="002500E0">
      <w:pPr>
        <w:jc w:val="center"/>
        <w:rPr>
          <w:rFonts w:ascii="Verdana" w:hAnsi="Verdana"/>
          <w:b/>
          <w:sz w:val="56"/>
          <w:szCs w:val="56"/>
        </w:rPr>
      </w:pPr>
      <w:r w:rsidRPr="002500E0">
        <w:rPr>
          <w:rFonts w:ascii="Verdana" w:hAnsi="Verdana"/>
          <w:b/>
          <w:sz w:val="56"/>
          <w:szCs w:val="56"/>
        </w:rPr>
        <w:t>SATODE</w:t>
      </w:r>
    </w:p>
    <w:p w:rsidR="00F102EB" w:rsidRPr="00FD2EEB" w:rsidRDefault="00F102EB" w:rsidP="002500E0">
      <w:pPr>
        <w:jc w:val="center"/>
        <w:rPr>
          <w:rFonts w:ascii="Verdana" w:hAnsi="Verdana"/>
          <w:b/>
          <w:sz w:val="56"/>
          <w:szCs w:val="56"/>
        </w:rPr>
      </w:pPr>
    </w:p>
    <w:p w:rsidR="00F102EB" w:rsidRPr="00FD2EEB" w:rsidRDefault="00F102EB" w:rsidP="002500E0">
      <w:pPr>
        <w:jc w:val="center"/>
        <w:rPr>
          <w:rFonts w:ascii="Verdana" w:hAnsi="Verdana"/>
          <w:b/>
          <w:sz w:val="56"/>
          <w:szCs w:val="56"/>
        </w:rPr>
      </w:pPr>
      <w:r w:rsidRPr="00FD2EEB">
        <w:rPr>
          <w:rFonts w:ascii="Verdana" w:hAnsi="Verdana"/>
          <w:b/>
          <w:sz w:val="56"/>
          <w:szCs w:val="56"/>
        </w:rPr>
        <w:t>Especificación de Requerimientos de Software para el Sistema</w:t>
      </w:r>
    </w:p>
    <w:p w:rsidR="00F102EB" w:rsidRPr="00FD2EEB" w:rsidRDefault="00F102EB" w:rsidP="002500E0">
      <w:pPr>
        <w:jc w:val="center"/>
        <w:rPr>
          <w:rFonts w:ascii="Verdana" w:hAnsi="Verdana"/>
          <w:b/>
          <w:sz w:val="56"/>
          <w:szCs w:val="56"/>
        </w:rPr>
      </w:pPr>
    </w:p>
    <w:p w:rsidR="002500E0" w:rsidRDefault="002500E0" w:rsidP="002500E0">
      <w:pPr>
        <w:jc w:val="center"/>
        <w:rPr>
          <w:rFonts w:ascii="Verdana" w:hAnsi="Verdana"/>
          <w:b/>
          <w:sz w:val="36"/>
          <w:szCs w:val="36"/>
        </w:rPr>
      </w:pPr>
      <w:r w:rsidRPr="002500E0">
        <w:rPr>
          <w:rFonts w:ascii="Verdana" w:hAnsi="Verdana"/>
          <w:b/>
          <w:sz w:val="52"/>
          <w:szCs w:val="52"/>
        </w:rPr>
        <w:t>Versión 1.3</w:t>
      </w: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28"/>
          <w:szCs w:val="28"/>
        </w:rPr>
      </w:pPr>
    </w:p>
    <w:p w:rsidR="002500E0" w:rsidRPr="002500E0" w:rsidRDefault="002500E0" w:rsidP="002500E0">
      <w:pPr>
        <w:rPr>
          <w:rFonts w:cs="Arial"/>
          <w:b/>
          <w:sz w:val="28"/>
          <w:szCs w:val="28"/>
          <w:lang w:val="es-ES_tradnl"/>
        </w:rPr>
      </w:pPr>
      <w:r w:rsidRPr="002500E0">
        <w:rPr>
          <w:rFonts w:cs="Arial"/>
          <w:b/>
          <w:sz w:val="28"/>
          <w:szCs w:val="28"/>
          <w:lang w:val="es-ES_tradnl"/>
        </w:rPr>
        <w:t>Integrantes:</w:t>
      </w:r>
    </w:p>
    <w:p w:rsidR="002500E0" w:rsidRPr="002500E0" w:rsidRDefault="002500E0" w:rsidP="002500E0">
      <w:pPr>
        <w:rPr>
          <w:sz w:val="28"/>
          <w:szCs w:val="28"/>
          <w:lang w:val="es-ES_tradnl"/>
        </w:rPr>
      </w:pPr>
    </w:p>
    <w:p w:rsidR="002500E0" w:rsidRPr="002500E0" w:rsidRDefault="002500E0" w:rsidP="002500E0">
      <w:pPr>
        <w:rPr>
          <w:rFonts w:cs="Arial"/>
          <w:sz w:val="28"/>
          <w:szCs w:val="28"/>
          <w:lang w:val="es-ES_tradnl"/>
        </w:rPr>
      </w:pPr>
      <w:r w:rsidRPr="002500E0">
        <w:rPr>
          <w:rFonts w:cs="Arial"/>
          <w:sz w:val="28"/>
          <w:szCs w:val="28"/>
          <w:lang w:val="es-ES_tradnl"/>
        </w:rPr>
        <w:t>Gabriel Fernández</w:t>
      </w:r>
    </w:p>
    <w:p w:rsidR="002500E0" w:rsidRPr="002500E0" w:rsidRDefault="002500E0" w:rsidP="002500E0">
      <w:pPr>
        <w:rPr>
          <w:rFonts w:cs="Arial"/>
          <w:sz w:val="28"/>
          <w:szCs w:val="28"/>
          <w:lang w:val="es-ES_tradnl"/>
        </w:rPr>
      </w:pPr>
      <w:r w:rsidRPr="002500E0">
        <w:rPr>
          <w:rFonts w:cs="Arial"/>
          <w:sz w:val="28"/>
          <w:szCs w:val="28"/>
          <w:lang w:val="es-ES_tradnl"/>
        </w:rPr>
        <w:t>Fernando Carriquiry</w:t>
      </w:r>
    </w:p>
    <w:p w:rsidR="002500E0" w:rsidRPr="002500E0" w:rsidRDefault="002500E0" w:rsidP="002500E0">
      <w:pPr>
        <w:rPr>
          <w:rFonts w:cs="Arial"/>
          <w:b/>
          <w:sz w:val="28"/>
          <w:szCs w:val="28"/>
          <w:lang w:val="es-ES_tradnl"/>
        </w:rPr>
      </w:pPr>
    </w:p>
    <w:p w:rsidR="002500E0" w:rsidRPr="002500E0" w:rsidRDefault="002500E0" w:rsidP="002500E0">
      <w:pPr>
        <w:rPr>
          <w:rFonts w:cs="Arial"/>
          <w:b/>
          <w:sz w:val="28"/>
          <w:szCs w:val="28"/>
          <w:lang w:val="es-ES_tradnl"/>
        </w:rPr>
      </w:pPr>
      <w:r w:rsidRPr="002500E0">
        <w:rPr>
          <w:rFonts w:cs="Arial"/>
          <w:b/>
          <w:sz w:val="28"/>
          <w:szCs w:val="28"/>
          <w:lang w:val="es-ES_tradnl"/>
        </w:rPr>
        <w:t>Tutores:</w:t>
      </w:r>
    </w:p>
    <w:p w:rsidR="002500E0" w:rsidRPr="002500E0" w:rsidRDefault="002500E0" w:rsidP="002500E0">
      <w:pPr>
        <w:rPr>
          <w:rFonts w:cs="Arial"/>
          <w:b/>
          <w:sz w:val="28"/>
          <w:szCs w:val="28"/>
          <w:lang w:val="es-ES_tradnl"/>
        </w:rPr>
      </w:pPr>
    </w:p>
    <w:p w:rsidR="002500E0" w:rsidRPr="002500E0" w:rsidRDefault="002500E0" w:rsidP="002500E0">
      <w:pPr>
        <w:rPr>
          <w:rFonts w:cs="Arial"/>
          <w:sz w:val="28"/>
          <w:szCs w:val="28"/>
          <w:lang w:val="es-ES_tradnl"/>
        </w:rPr>
      </w:pPr>
      <w:r w:rsidRPr="002500E0">
        <w:rPr>
          <w:rFonts w:cs="Arial"/>
          <w:sz w:val="28"/>
          <w:szCs w:val="28"/>
          <w:lang w:val="es-ES_tradnl"/>
        </w:rPr>
        <w:t>Sandro Moscatelli</w:t>
      </w:r>
    </w:p>
    <w:p w:rsidR="002500E0" w:rsidRPr="002500E0" w:rsidRDefault="002500E0" w:rsidP="002500E0">
      <w:pPr>
        <w:rPr>
          <w:rFonts w:cs="Arial"/>
          <w:sz w:val="28"/>
          <w:szCs w:val="28"/>
          <w:lang w:val="es-ES_tradnl"/>
        </w:rPr>
      </w:pPr>
      <w:r w:rsidRPr="002500E0">
        <w:rPr>
          <w:rFonts w:cs="Arial"/>
          <w:sz w:val="28"/>
          <w:szCs w:val="28"/>
          <w:lang w:val="es-ES_tradnl"/>
        </w:rPr>
        <w:t>Libertad Tansini</w:t>
      </w:r>
    </w:p>
    <w:p w:rsidR="002500E0" w:rsidRPr="002500E0" w:rsidRDefault="002500E0" w:rsidP="002500E0">
      <w:pPr>
        <w:jc w:val="center"/>
        <w:rPr>
          <w:rFonts w:ascii="Verdana" w:hAnsi="Verdana"/>
          <w:sz w:val="28"/>
          <w:szCs w:val="28"/>
        </w:rPr>
      </w:pPr>
    </w:p>
    <w:p w:rsidR="002500E0" w:rsidRPr="002500E0" w:rsidRDefault="002500E0" w:rsidP="002500E0">
      <w:pPr>
        <w:jc w:val="center"/>
        <w:rPr>
          <w:rFonts w:ascii="Verdana" w:hAnsi="Verdana"/>
          <w:sz w:val="40"/>
          <w:szCs w:val="40"/>
        </w:rPr>
      </w:pPr>
    </w:p>
    <w:p w:rsidR="00F102EB" w:rsidRDefault="002500E0" w:rsidP="002500E0">
      <w:pPr>
        <w:jc w:val="center"/>
        <w:rPr>
          <w:rFonts w:ascii="Verdana" w:hAnsi="Verdana"/>
          <w:sz w:val="36"/>
          <w:szCs w:val="36"/>
        </w:rPr>
      </w:pPr>
      <w:r w:rsidRPr="002500E0">
        <w:rPr>
          <w:rFonts w:ascii="Verdana" w:hAnsi="Verdana"/>
          <w:sz w:val="36"/>
          <w:szCs w:val="36"/>
        </w:rPr>
        <w:br w:type="page"/>
      </w:r>
    </w:p>
    <w:p w:rsidR="003815D0" w:rsidRDefault="003815D0" w:rsidP="002500E0">
      <w:pPr>
        <w:jc w:val="center"/>
        <w:rPr>
          <w:rFonts w:ascii="Verdana" w:hAnsi="Verdana"/>
          <w:sz w:val="36"/>
          <w:szCs w:val="36"/>
        </w:rPr>
      </w:pPr>
    </w:p>
    <w:p w:rsidR="003815D0" w:rsidRDefault="003815D0" w:rsidP="002500E0">
      <w:pPr>
        <w:jc w:val="center"/>
        <w:rPr>
          <w:rFonts w:ascii="Verdana" w:hAnsi="Verdana"/>
          <w:sz w:val="36"/>
          <w:szCs w:val="36"/>
        </w:rPr>
      </w:pPr>
    </w:p>
    <w:p w:rsidR="003815D0" w:rsidRDefault="003815D0" w:rsidP="002500E0">
      <w:pPr>
        <w:jc w:val="center"/>
        <w:rPr>
          <w:rFonts w:ascii="Verdana" w:hAnsi="Verdana"/>
          <w:b/>
          <w:sz w:val="36"/>
          <w:szCs w:val="36"/>
        </w:rPr>
      </w:pPr>
    </w:p>
    <w:p w:rsidR="00F102EB" w:rsidRDefault="00F102EB">
      <w:pPr>
        <w:jc w:val="center"/>
        <w:rPr>
          <w:rFonts w:ascii="Verdana" w:hAnsi="Verdana"/>
          <w:b/>
          <w:sz w:val="36"/>
          <w:szCs w:val="36"/>
        </w:rPr>
      </w:pPr>
      <w:r>
        <w:rPr>
          <w:rFonts w:ascii="Verdana" w:hAnsi="Verdana"/>
          <w:b/>
          <w:sz w:val="36"/>
          <w:szCs w:val="36"/>
        </w:rPr>
        <w:t>Historia de revisiones</w:t>
      </w:r>
    </w:p>
    <w:p w:rsidR="003815D0" w:rsidRDefault="003815D0">
      <w:pPr>
        <w:jc w:val="center"/>
        <w:rPr>
          <w:rFonts w:ascii="Verdana" w:hAnsi="Verdana"/>
          <w:b/>
          <w:sz w:val="36"/>
          <w:szCs w:val="36"/>
        </w:rPr>
      </w:pPr>
    </w:p>
    <w:p w:rsidR="003815D0" w:rsidRDefault="003815D0">
      <w:pPr>
        <w:jc w:val="center"/>
        <w:rPr>
          <w:rFonts w:ascii="Verdana" w:hAnsi="Verdana"/>
          <w:b/>
          <w:sz w:val="36"/>
          <w:szCs w:val="36"/>
        </w:rPr>
      </w:pPr>
    </w:p>
    <w:tbl>
      <w:tblPr>
        <w:tblW w:w="8932" w:type="dxa"/>
        <w:tblInd w:w="-120" w:type="dxa"/>
        <w:tblLayout w:type="fixed"/>
        <w:tblCellMar>
          <w:left w:w="0" w:type="dxa"/>
          <w:right w:w="0" w:type="dxa"/>
        </w:tblCellMar>
        <w:tblLook w:val="0000"/>
      </w:tblPr>
      <w:tblGrid>
        <w:gridCol w:w="2194"/>
        <w:gridCol w:w="1118"/>
        <w:gridCol w:w="3317"/>
        <w:gridCol w:w="2303"/>
      </w:tblGrid>
      <w:tr w:rsidR="00F102EB" w:rsidTr="00F9416F">
        <w:tc>
          <w:tcPr>
            <w:tcW w:w="2194" w:type="dxa"/>
            <w:tcBorders>
              <w:top w:val="single" w:sz="4" w:space="0" w:color="000000"/>
              <w:left w:val="single" w:sz="4" w:space="0" w:color="000000"/>
              <w:bottom w:val="single" w:sz="4" w:space="0" w:color="000000"/>
            </w:tcBorders>
          </w:tcPr>
          <w:p w:rsidR="00F102EB" w:rsidRDefault="00F102EB">
            <w:pPr>
              <w:pStyle w:val="MNormal"/>
              <w:snapToGrid w:val="0"/>
              <w:jc w:val="center"/>
            </w:pPr>
            <w:r>
              <w:t>Fecha</w:t>
            </w:r>
          </w:p>
        </w:tc>
        <w:tc>
          <w:tcPr>
            <w:tcW w:w="1118" w:type="dxa"/>
            <w:tcBorders>
              <w:top w:val="single" w:sz="4" w:space="0" w:color="000000"/>
              <w:left w:val="single" w:sz="4" w:space="0" w:color="000000"/>
              <w:bottom w:val="single" w:sz="4" w:space="0" w:color="000000"/>
            </w:tcBorders>
          </w:tcPr>
          <w:p w:rsidR="00F102EB" w:rsidRDefault="00F102EB">
            <w:pPr>
              <w:pStyle w:val="MNormal"/>
              <w:snapToGrid w:val="0"/>
              <w:jc w:val="center"/>
            </w:pPr>
            <w:r>
              <w:t>Versión</w:t>
            </w:r>
          </w:p>
        </w:tc>
        <w:tc>
          <w:tcPr>
            <w:tcW w:w="3317" w:type="dxa"/>
            <w:tcBorders>
              <w:top w:val="single" w:sz="4" w:space="0" w:color="000000"/>
              <w:left w:val="single" w:sz="4" w:space="0" w:color="000000"/>
              <w:bottom w:val="single" w:sz="4" w:space="0" w:color="000000"/>
            </w:tcBorders>
          </w:tcPr>
          <w:p w:rsidR="00F102EB" w:rsidRDefault="00F102EB">
            <w:pPr>
              <w:pStyle w:val="MNormal"/>
              <w:snapToGrid w:val="0"/>
              <w:jc w:val="center"/>
            </w:pPr>
            <w:r>
              <w:t>Descripción</w:t>
            </w:r>
          </w:p>
        </w:tc>
        <w:tc>
          <w:tcPr>
            <w:tcW w:w="2303" w:type="dxa"/>
            <w:tcBorders>
              <w:top w:val="single" w:sz="4" w:space="0" w:color="000000"/>
              <w:left w:val="single" w:sz="4" w:space="0" w:color="000000"/>
              <w:bottom w:val="single" w:sz="4" w:space="0" w:color="000000"/>
              <w:right w:val="single" w:sz="4" w:space="0" w:color="000000"/>
            </w:tcBorders>
          </w:tcPr>
          <w:p w:rsidR="00F102EB" w:rsidRDefault="00F102EB">
            <w:pPr>
              <w:pStyle w:val="MNormal"/>
              <w:snapToGrid w:val="0"/>
              <w:jc w:val="center"/>
            </w:pPr>
            <w:r>
              <w:t>Autor</w:t>
            </w:r>
          </w:p>
        </w:tc>
      </w:tr>
      <w:tr w:rsidR="00F9416F" w:rsidTr="00F9416F">
        <w:tc>
          <w:tcPr>
            <w:tcW w:w="2194" w:type="dxa"/>
            <w:tcBorders>
              <w:top w:val="single" w:sz="4" w:space="0" w:color="000000"/>
              <w:left w:val="single" w:sz="4" w:space="0" w:color="000000"/>
              <w:bottom w:val="single" w:sz="4" w:space="0" w:color="000000"/>
            </w:tcBorders>
            <w:vAlign w:val="center"/>
          </w:tcPr>
          <w:p w:rsidR="00F9416F" w:rsidRDefault="00F9416F" w:rsidP="00F30EE0">
            <w:pPr>
              <w:pStyle w:val="MNormal"/>
              <w:snapToGrid w:val="0"/>
              <w:jc w:val="center"/>
            </w:pPr>
            <w:r>
              <w:t>12/08/11</w:t>
            </w:r>
          </w:p>
        </w:tc>
        <w:tc>
          <w:tcPr>
            <w:tcW w:w="1118" w:type="dxa"/>
            <w:tcBorders>
              <w:top w:val="single" w:sz="4" w:space="0" w:color="000000"/>
              <w:left w:val="single" w:sz="4" w:space="0" w:color="000000"/>
              <w:bottom w:val="single" w:sz="4" w:space="0" w:color="000000"/>
            </w:tcBorders>
            <w:vAlign w:val="center"/>
          </w:tcPr>
          <w:p w:rsidR="00F9416F" w:rsidRDefault="00F9416F" w:rsidP="00F30EE0">
            <w:pPr>
              <w:pStyle w:val="MNormal"/>
              <w:snapToGrid w:val="0"/>
              <w:jc w:val="center"/>
            </w:pPr>
            <w:r>
              <w:t>1.0</w:t>
            </w:r>
          </w:p>
        </w:tc>
        <w:tc>
          <w:tcPr>
            <w:tcW w:w="3317" w:type="dxa"/>
            <w:tcBorders>
              <w:top w:val="single" w:sz="4" w:space="0" w:color="000000"/>
              <w:left w:val="single" w:sz="4" w:space="0" w:color="000000"/>
              <w:bottom w:val="single" w:sz="4" w:space="0" w:color="000000"/>
            </w:tcBorders>
            <w:vAlign w:val="center"/>
          </w:tcPr>
          <w:p w:rsidR="00F9416F" w:rsidRDefault="00F9416F" w:rsidP="00F30EE0">
            <w:pPr>
              <w:pStyle w:val="MNormal"/>
              <w:snapToGrid w:val="0"/>
              <w:jc w:val="center"/>
            </w:pPr>
            <w:r>
              <w:t>Visión inicial obtenida a partir del estado del arte y la primera reunión con el SINAE</w:t>
            </w:r>
          </w:p>
        </w:tc>
        <w:tc>
          <w:tcPr>
            <w:tcW w:w="2303" w:type="dxa"/>
            <w:tcBorders>
              <w:top w:val="single" w:sz="4" w:space="0" w:color="000000"/>
              <w:left w:val="single" w:sz="4" w:space="0" w:color="000000"/>
              <w:bottom w:val="single" w:sz="4" w:space="0" w:color="000000"/>
              <w:right w:val="single" w:sz="4" w:space="0" w:color="000000"/>
            </w:tcBorders>
          </w:tcPr>
          <w:p w:rsidR="00F9416F" w:rsidRDefault="00F9416F" w:rsidP="00F30EE0">
            <w:pPr>
              <w:pStyle w:val="MNormal"/>
              <w:snapToGrid w:val="0"/>
              <w:jc w:val="center"/>
            </w:pPr>
            <w:r>
              <w:t xml:space="preserve">Gabriel </w:t>
            </w:r>
            <w:r w:rsidR="002500E0">
              <w:t>Fernández</w:t>
            </w:r>
            <w:r>
              <w:t xml:space="preserve"> Fernando Carriquiry</w:t>
            </w:r>
          </w:p>
        </w:tc>
      </w:tr>
      <w:tr w:rsidR="00152D2D" w:rsidTr="00F9416F">
        <w:tc>
          <w:tcPr>
            <w:tcW w:w="2194" w:type="dxa"/>
            <w:tcBorders>
              <w:top w:val="single" w:sz="4" w:space="0" w:color="000000"/>
              <w:left w:val="single" w:sz="4" w:space="0" w:color="000000"/>
              <w:bottom w:val="single" w:sz="4" w:space="0" w:color="000000"/>
            </w:tcBorders>
            <w:vAlign w:val="center"/>
          </w:tcPr>
          <w:p w:rsidR="00152D2D" w:rsidRDefault="00152D2D" w:rsidP="00C9523A">
            <w:pPr>
              <w:pStyle w:val="MNormal"/>
              <w:snapToGrid w:val="0"/>
              <w:jc w:val="center"/>
            </w:pPr>
            <w:r>
              <w:t>03/09/11</w:t>
            </w:r>
          </w:p>
        </w:tc>
        <w:tc>
          <w:tcPr>
            <w:tcW w:w="1118" w:type="dxa"/>
            <w:tcBorders>
              <w:top w:val="single" w:sz="4" w:space="0" w:color="000000"/>
              <w:left w:val="single" w:sz="4" w:space="0" w:color="000000"/>
              <w:bottom w:val="single" w:sz="4" w:space="0" w:color="000000"/>
            </w:tcBorders>
            <w:vAlign w:val="center"/>
          </w:tcPr>
          <w:p w:rsidR="00152D2D" w:rsidRDefault="00152D2D" w:rsidP="00C9523A">
            <w:pPr>
              <w:pStyle w:val="MNormal"/>
              <w:snapToGrid w:val="0"/>
              <w:jc w:val="center"/>
            </w:pPr>
            <w:r>
              <w:t>1.1</w:t>
            </w:r>
          </w:p>
        </w:tc>
        <w:tc>
          <w:tcPr>
            <w:tcW w:w="3317" w:type="dxa"/>
            <w:tcBorders>
              <w:top w:val="single" w:sz="4" w:space="0" w:color="000000"/>
              <w:left w:val="single" w:sz="4" w:space="0" w:color="000000"/>
              <w:bottom w:val="single" w:sz="4" w:space="0" w:color="000000"/>
            </w:tcBorders>
            <w:vAlign w:val="center"/>
          </w:tcPr>
          <w:p w:rsidR="00152D2D" w:rsidRDefault="00152D2D" w:rsidP="00C9523A">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152D2D" w:rsidRDefault="00152D2D" w:rsidP="00C9523A">
            <w:pPr>
              <w:pStyle w:val="MNormal"/>
              <w:snapToGrid w:val="0"/>
              <w:jc w:val="center"/>
            </w:pPr>
            <w:r>
              <w:t xml:space="preserve">Gabriel </w:t>
            </w:r>
            <w:r w:rsidR="002500E0">
              <w:t>Fernández</w:t>
            </w:r>
            <w:r>
              <w:t xml:space="preserve"> Fernando Carriquiry</w:t>
            </w:r>
          </w:p>
        </w:tc>
      </w:tr>
      <w:tr w:rsidR="00980464" w:rsidTr="00F9416F">
        <w:tc>
          <w:tcPr>
            <w:tcW w:w="2194"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13/10/11</w:t>
            </w:r>
          </w:p>
        </w:tc>
        <w:tc>
          <w:tcPr>
            <w:tcW w:w="1118"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1.2</w:t>
            </w:r>
          </w:p>
        </w:tc>
        <w:tc>
          <w:tcPr>
            <w:tcW w:w="3317"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980464" w:rsidRDefault="00980464" w:rsidP="00980464">
            <w:pPr>
              <w:pStyle w:val="MNormal"/>
              <w:snapToGrid w:val="0"/>
              <w:jc w:val="center"/>
            </w:pPr>
            <w:r>
              <w:t xml:space="preserve">Gabriel </w:t>
            </w:r>
            <w:r w:rsidR="002500E0">
              <w:t>Fernández</w:t>
            </w:r>
          </w:p>
        </w:tc>
      </w:tr>
      <w:tr w:rsidR="00980464" w:rsidTr="00F9416F">
        <w:tc>
          <w:tcPr>
            <w:tcW w:w="2194" w:type="dxa"/>
            <w:tcBorders>
              <w:top w:val="single" w:sz="4" w:space="0" w:color="000000"/>
              <w:left w:val="single" w:sz="4" w:space="0" w:color="000000"/>
              <w:bottom w:val="single" w:sz="4" w:space="0" w:color="000000"/>
            </w:tcBorders>
            <w:vAlign w:val="center"/>
          </w:tcPr>
          <w:p w:rsidR="00980464" w:rsidRDefault="00980464" w:rsidP="00980464">
            <w:pPr>
              <w:pStyle w:val="MNormal"/>
              <w:snapToGrid w:val="0"/>
              <w:jc w:val="center"/>
            </w:pPr>
            <w:r>
              <w:t>01/11/11</w:t>
            </w:r>
          </w:p>
        </w:tc>
        <w:tc>
          <w:tcPr>
            <w:tcW w:w="1118" w:type="dxa"/>
            <w:tcBorders>
              <w:top w:val="single" w:sz="4" w:space="0" w:color="000000"/>
              <w:left w:val="single" w:sz="4" w:space="0" w:color="000000"/>
              <w:bottom w:val="single" w:sz="4" w:space="0" w:color="000000"/>
            </w:tcBorders>
            <w:vAlign w:val="center"/>
          </w:tcPr>
          <w:p w:rsidR="00980464" w:rsidRDefault="00980464" w:rsidP="00980464">
            <w:pPr>
              <w:pStyle w:val="MNormal"/>
              <w:snapToGrid w:val="0"/>
              <w:jc w:val="center"/>
            </w:pPr>
            <w:r>
              <w:t>1.3</w:t>
            </w:r>
          </w:p>
        </w:tc>
        <w:tc>
          <w:tcPr>
            <w:tcW w:w="3317"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980464" w:rsidRDefault="00980464" w:rsidP="00BC4B0B">
            <w:pPr>
              <w:pStyle w:val="MNormal"/>
              <w:snapToGrid w:val="0"/>
              <w:jc w:val="center"/>
            </w:pPr>
            <w:r>
              <w:t xml:space="preserve">Gabriel </w:t>
            </w:r>
            <w:r w:rsidR="002500E0">
              <w:t>Fernández</w:t>
            </w:r>
          </w:p>
        </w:tc>
      </w:tr>
    </w:tbl>
    <w:p w:rsidR="00F102EB" w:rsidRDefault="00F102EB">
      <w:pPr>
        <w:pStyle w:val="MTtulo1"/>
        <w:jc w:val="left"/>
      </w:pPr>
    </w:p>
    <w:p w:rsidR="00F102EB" w:rsidRDefault="00F102EB">
      <w:pPr>
        <w:pageBreakBefore/>
        <w:jc w:val="center"/>
        <w:rPr>
          <w:rFonts w:ascii="Verdana" w:hAnsi="Verdana"/>
          <w:b/>
          <w:sz w:val="36"/>
          <w:szCs w:val="36"/>
        </w:rPr>
        <w:sectPr w:rsidR="00F102EB" w:rsidSect="002500E0">
          <w:headerReference w:type="default" r:id="rId8"/>
          <w:footerReference w:type="default" r:id="rId9"/>
          <w:pgSz w:w="11905" w:h="16837"/>
          <w:pgMar w:top="1417" w:right="1701" w:bottom="1417" w:left="1701" w:header="720" w:footer="708" w:gutter="0"/>
          <w:cols w:space="720"/>
          <w:titlePg/>
          <w:docGrid w:linePitch="360"/>
        </w:sectPr>
      </w:pPr>
      <w:r>
        <w:rPr>
          <w:rFonts w:ascii="Verdana" w:hAnsi="Verdana"/>
          <w:b/>
          <w:sz w:val="36"/>
          <w:szCs w:val="36"/>
        </w:rPr>
        <w:lastRenderedPageBreak/>
        <w:t>Contenido</w:t>
      </w:r>
    </w:p>
    <w:p w:rsidR="00594904" w:rsidRDefault="00F102EB">
      <w:pPr>
        <w:pStyle w:val="TDC1"/>
        <w:rPr>
          <w:rFonts w:asciiTheme="minorHAnsi" w:eastAsiaTheme="minorEastAsia" w:hAnsiTheme="minorHAnsi" w:cstheme="minorBidi"/>
          <w:b w:val="0"/>
          <w:bCs w:val="0"/>
          <w:caps w:val="0"/>
          <w:noProof/>
          <w:sz w:val="22"/>
          <w:szCs w:val="22"/>
          <w:lang w:eastAsia="es-ES"/>
        </w:rPr>
      </w:pPr>
      <w:r>
        <w:lastRenderedPageBreak/>
        <w:fldChar w:fldCharType="begin"/>
      </w:r>
      <w:r>
        <w:instrText xml:space="preserve"> TOC \o "1-4" \t "Heading 1;1;MTítulo1;1;MTema1;1;MDetTitulo1;1;Heading 2;2;MTítulo2;2;MTema2;2;MDetTitulo2;2;Heading 3;3;MTítulo3;3;MTítulo4;3;MTema3;3;MDetTitulo3;3;MDetTitulo4;3;MTema1;3;MTítulo4;3;MTema4;3;Normal (Web) + Verdana;3;MTítulo4;3;Normal (Web) + Verdana;3;MDetTitulo4;4;MTema4;4" \h</w:instrText>
      </w:r>
      <w:r>
        <w:fldChar w:fldCharType="separate"/>
      </w:r>
      <w:hyperlink w:anchor="_Toc310687315" w:history="1">
        <w:r w:rsidR="00594904" w:rsidRPr="007C4B87">
          <w:rPr>
            <w:rStyle w:val="Hipervnculo"/>
            <w:noProof/>
          </w:rPr>
          <w:t>1</w:t>
        </w:r>
        <w:r w:rsidR="00594904">
          <w:rPr>
            <w:rFonts w:asciiTheme="minorHAnsi" w:eastAsiaTheme="minorEastAsia" w:hAnsiTheme="minorHAnsi" w:cstheme="minorBidi"/>
            <w:b w:val="0"/>
            <w:bCs w:val="0"/>
            <w:caps w:val="0"/>
            <w:noProof/>
            <w:sz w:val="22"/>
            <w:szCs w:val="22"/>
            <w:lang w:eastAsia="es-ES"/>
          </w:rPr>
          <w:tab/>
        </w:r>
        <w:r w:rsidR="00594904" w:rsidRPr="007C4B87">
          <w:rPr>
            <w:rStyle w:val="Hipervnculo"/>
            <w:noProof/>
          </w:rPr>
          <w:t>Introducción</w:t>
        </w:r>
        <w:r w:rsidR="00594904">
          <w:rPr>
            <w:noProof/>
          </w:rPr>
          <w:tab/>
        </w:r>
        <w:r w:rsidR="00594904">
          <w:rPr>
            <w:noProof/>
          </w:rPr>
          <w:fldChar w:fldCharType="begin"/>
        </w:r>
        <w:r w:rsidR="00594904">
          <w:rPr>
            <w:noProof/>
          </w:rPr>
          <w:instrText xml:space="preserve"> PAGEREF _Toc310687315 \h </w:instrText>
        </w:r>
        <w:r w:rsidR="00594904">
          <w:rPr>
            <w:noProof/>
          </w:rPr>
        </w:r>
        <w:r w:rsidR="00594904">
          <w:rPr>
            <w:noProof/>
          </w:rPr>
          <w:fldChar w:fldCharType="separate"/>
        </w:r>
        <w:r w:rsidR="00594904">
          <w:rPr>
            <w:noProof/>
          </w:rPr>
          <w:t>4</w:t>
        </w:r>
        <w:r w:rsidR="00594904">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16" w:history="1">
        <w:r w:rsidRPr="007C4B87">
          <w:rPr>
            <w:rStyle w:val="Hipervnculo"/>
            <w:noProof/>
          </w:rPr>
          <w:t>1.1</w:t>
        </w:r>
        <w:r>
          <w:rPr>
            <w:rFonts w:asciiTheme="minorHAnsi" w:eastAsiaTheme="minorEastAsia" w:hAnsiTheme="minorHAnsi" w:cstheme="minorBidi"/>
            <w:smallCaps w:val="0"/>
            <w:noProof/>
            <w:sz w:val="22"/>
            <w:szCs w:val="22"/>
            <w:lang w:eastAsia="es-ES"/>
          </w:rPr>
          <w:tab/>
        </w:r>
        <w:r w:rsidRPr="007C4B87">
          <w:rPr>
            <w:rStyle w:val="Hipervnculo"/>
            <w:noProof/>
          </w:rPr>
          <w:t>Propósito</w:t>
        </w:r>
        <w:r>
          <w:rPr>
            <w:noProof/>
          </w:rPr>
          <w:tab/>
        </w:r>
        <w:r>
          <w:rPr>
            <w:noProof/>
          </w:rPr>
          <w:fldChar w:fldCharType="begin"/>
        </w:r>
        <w:r>
          <w:rPr>
            <w:noProof/>
          </w:rPr>
          <w:instrText xml:space="preserve"> PAGEREF _Toc310687316 \h </w:instrText>
        </w:r>
        <w:r>
          <w:rPr>
            <w:noProof/>
          </w:rPr>
        </w:r>
        <w:r>
          <w:rPr>
            <w:noProof/>
          </w:rPr>
          <w:fldChar w:fldCharType="separate"/>
        </w:r>
        <w:r>
          <w:rPr>
            <w:noProof/>
          </w:rPr>
          <w:t>4</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17" w:history="1">
        <w:r w:rsidRPr="007C4B87">
          <w:rPr>
            <w:rStyle w:val="Hipervnculo"/>
            <w:noProof/>
          </w:rPr>
          <w:t>1.2</w:t>
        </w:r>
        <w:r>
          <w:rPr>
            <w:rFonts w:asciiTheme="minorHAnsi" w:eastAsiaTheme="minorEastAsia" w:hAnsiTheme="minorHAnsi" w:cstheme="minorBidi"/>
            <w:smallCaps w:val="0"/>
            <w:noProof/>
            <w:sz w:val="22"/>
            <w:szCs w:val="22"/>
            <w:lang w:eastAsia="es-ES"/>
          </w:rPr>
          <w:tab/>
        </w:r>
        <w:r w:rsidRPr="007C4B87">
          <w:rPr>
            <w:rStyle w:val="Hipervnculo"/>
            <w:noProof/>
          </w:rPr>
          <w:t>Alcance</w:t>
        </w:r>
        <w:r>
          <w:rPr>
            <w:noProof/>
          </w:rPr>
          <w:tab/>
        </w:r>
        <w:r>
          <w:rPr>
            <w:noProof/>
          </w:rPr>
          <w:fldChar w:fldCharType="begin"/>
        </w:r>
        <w:r>
          <w:rPr>
            <w:noProof/>
          </w:rPr>
          <w:instrText xml:space="preserve"> PAGEREF _Toc310687317 \h </w:instrText>
        </w:r>
        <w:r>
          <w:rPr>
            <w:noProof/>
          </w:rPr>
        </w:r>
        <w:r>
          <w:rPr>
            <w:noProof/>
          </w:rPr>
          <w:fldChar w:fldCharType="separate"/>
        </w:r>
        <w:r>
          <w:rPr>
            <w:noProof/>
          </w:rPr>
          <w:t>4</w:t>
        </w:r>
        <w:r>
          <w:rPr>
            <w:noProof/>
          </w:rPr>
          <w:fldChar w:fldCharType="end"/>
        </w:r>
      </w:hyperlink>
    </w:p>
    <w:p w:rsidR="00594904" w:rsidRDefault="00594904">
      <w:pPr>
        <w:pStyle w:val="TDC1"/>
        <w:rPr>
          <w:rFonts w:asciiTheme="minorHAnsi" w:eastAsiaTheme="minorEastAsia" w:hAnsiTheme="minorHAnsi" w:cstheme="minorBidi"/>
          <w:b w:val="0"/>
          <w:bCs w:val="0"/>
          <w:caps w:val="0"/>
          <w:noProof/>
          <w:sz w:val="22"/>
          <w:szCs w:val="22"/>
          <w:lang w:eastAsia="es-ES"/>
        </w:rPr>
      </w:pPr>
      <w:hyperlink w:anchor="_Toc310687318" w:history="1">
        <w:r w:rsidRPr="007C4B87">
          <w:rPr>
            <w:rStyle w:val="Hipervnculo"/>
            <w:noProof/>
          </w:rPr>
          <w:t>2</w:t>
        </w:r>
        <w:r>
          <w:rPr>
            <w:rFonts w:asciiTheme="minorHAnsi" w:eastAsiaTheme="minorEastAsia" w:hAnsiTheme="minorHAnsi" w:cstheme="minorBidi"/>
            <w:b w:val="0"/>
            <w:bCs w:val="0"/>
            <w:caps w:val="0"/>
            <w:noProof/>
            <w:sz w:val="22"/>
            <w:szCs w:val="22"/>
            <w:lang w:eastAsia="es-ES"/>
          </w:rPr>
          <w:tab/>
        </w:r>
        <w:r w:rsidRPr="007C4B87">
          <w:rPr>
            <w:rStyle w:val="Hipervnculo"/>
            <w:noProof/>
          </w:rPr>
          <w:t>Requerimientos funcionales</w:t>
        </w:r>
        <w:r>
          <w:rPr>
            <w:noProof/>
          </w:rPr>
          <w:tab/>
        </w:r>
        <w:r>
          <w:rPr>
            <w:noProof/>
          </w:rPr>
          <w:fldChar w:fldCharType="begin"/>
        </w:r>
        <w:r>
          <w:rPr>
            <w:noProof/>
          </w:rPr>
          <w:instrText xml:space="preserve"> PAGEREF _Toc310687318 \h </w:instrText>
        </w:r>
        <w:r>
          <w:rPr>
            <w:noProof/>
          </w:rPr>
        </w:r>
        <w:r>
          <w:rPr>
            <w:noProof/>
          </w:rPr>
          <w:fldChar w:fldCharType="separate"/>
        </w:r>
        <w:r>
          <w:rPr>
            <w:noProof/>
          </w:rPr>
          <w:t>4</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19" w:history="1">
        <w:r w:rsidRPr="007C4B87">
          <w:rPr>
            <w:rStyle w:val="Hipervnculo"/>
            <w:noProof/>
          </w:rPr>
          <w:t>2.1</w:t>
        </w:r>
        <w:r>
          <w:rPr>
            <w:rFonts w:asciiTheme="minorHAnsi" w:eastAsiaTheme="minorEastAsia" w:hAnsiTheme="minorHAnsi" w:cstheme="minorBidi"/>
            <w:smallCaps w:val="0"/>
            <w:noProof/>
            <w:sz w:val="22"/>
            <w:szCs w:val="22"/>
            <w:lang w:eastAsia="es-ES"/>
          </w:rPr>
          <w:tab/>
        </w:r>
        <w:r w:rsidRPr="007C4B87">
          <w:rPr>
            <w:rStyle w:val="Hipervnculo"/>
            <w:noProof/>
          </w:rPr>
          <w:t>Manejo de usuarios</w:t>
        </w:r>
        <w:r>
          <w:rPr>
            <w:noProof/>
          </w:rPr>
          <w:tab/>
        </w:r>
        <w:r>
          <w:rPr>
            <w:noProof/>
          </w:rPr>
          <w:fldChar w:fldCharType="begin"/>
        </w:r>
        <w:r>
          <w:rPr>
            <w:noProof/>
          </w:rPr>
          <w:instrText xml:space="preserve"> PAGEREF _Toc310687319 \h </w:instrText>
        </w:r>
        <w:r>
          <w:rPr>
            <w:noProof/>
          </w:rPr>
        </w:r>
        <w:r>
          <w:rPr>
            <w:noProof/>
          </w:rPr>
          <w:fldChar w:fldCharType="separate"/>
        </w:r>
        <w:r>
          <w:rPr>
            <w:noProof/>
          </w:rPr>
          <w:t>4</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20" w:history="1">
        <w:r w:rsidRPr="007C4B87">
          <w:rPr>
            <w:rStyle w:val="Hipervnculo"/>
            <w:noProof/>
          </w:rPr>
          <w:t>2.2</w:t>
        </w:r>
        <w:r>
          <w:rPr>
            <w:rFonts w:asciiTheme="minorHAnsi" w:eastAsiaTheme="minorEastAsia" w:hAnsiTheme="minorHAnsi" w:cstheme="minorBidi"/>
            <w:smallCaps w:val="0"/>
            <w:noProof/>
            <w:sz w:val="22"/>
            <w:szCs w:val="22"/>
            <w:lang w:eastAsia="es-ES"/>
          </w:rPr>
          <w:tab/>
        </w:r>
        <w:r w:rsidRPr="007C4B87">
          <w:rPr>
            <w:rStyle w:val="Hipervnculo"/>
            <w:noProof/>
          </w:rPr>
          <w:t>Registro de eventos</w:t>
        </w:r>
        <w:r>
          <w:rPr>
            <w:noProof/>
          </w:rPr>
          <w:tab/>
        </w:r>
        <w:r>
          <w:rPr>
            <w:noProof/>
          </w:rPr>
          <w:fldChar w:fldCharType="begin"/>
        </w:r>
        <w:r>
          <w:rPr>
            <w:noProof/>
          </w:rPr>
          <w:instrText xml:space="preserve"> PAGEREF _Toc310687320 \h </w:instrText>
        </w:r>
        <w:r>
          <w:rPr>
            <w:noProof/>
          </w:rPr>
        </w:r>
        <w:r>
          <w:rPr>
            <w:noProof/>
          </w:rPr>
          <w:fldChar w:fldCharType="separate"/>
        </w:r>
        <w:r>
          <w:rPr>
            <w:noProof/>
          </w:rPr>
          <w:t>4</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21" w:history="1">
        <w:r w:rsidRPr="007C4B87">
          <w:rPr>
            <w:rStyle w:val="Hipervnculo"/>
            <w:noProof/>
          </w:rPr>
          <w:t>2.3</w:t>
        </w:r>
        <w:r>
          <w:rPr>
            <w:rFonts w:asciiTheme="minorHAnsi" w:eastAsiaTheme="minorEastAsia" w:hAnsiTheme="minorHAnsi" w:cstheme="minorBidi"/>
            <w:smallCaps w:val="0"/>
            <w:noProof/>
            <w:sz w:val="22"/>
            <w:szCs w:val="22"/>
            <w:lang w:eastAsia="es-ES"/>
          </w:rPr>
          <w:tab/>
        </w:r>
        <w:r w:rsidRPr="007C4B87">
          <w:rPr>
            <w:rStyle w:val="Hipervnculo"/>
            <w:noProof/>
          </w:rPr>
          <w:t>Indicación de desastre</w:t>
        </w:r>
        <w:r>
          <w:rPr>
            <w:noProof/>
          </w:rPr>
          <w:tab/>
        </w:r>
        <w:r>
          <w:rPr>
            <w:noProof/>
          </w:rPr>
          <w:fldChar w:fldCharType="begin"/>
        </w:r>
        <w:r>
          <w:rPr>
            <w:noProof/>
          </w:rPr>
          <w:instrText xml:space="preserve"> PAGEREF _Toc310687321 \h </w:instrText>
        </w:r>
        <w:r>
          <w:rPr>
            <w:noProof/>
          </w:rPr>
        </w:r>
        <w:r>
          <w:rPr>
            <w:noProof/>
          </w:rPr>
          <w:fldChar w:fldCharType="separate"/>
        </w:r>
        <w:r>
          <w:rPr>
            <w:noProof/>
          </w:rPr>
          <w:t>11</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22" w:history="1">
        <w:r w:rsidRPr="007C4B87">
          <w:rPr>
            <w:rStyle w:val="Hipervnculo"/>
            <w:noProof/>
          </w:rPr>
          <w:t>2.4</w:t>
        </w:r>
        <w:r>
          <w:rPr>
            <w:rFonts w:asciiTheme="minorHAnsi" w:eastAsiaTheme="minorEastAsia" w:hAnsiTheme="minorHAnsi" w:cstheme="minorBidi"/>
            <w:smallCaps w:val="0"/>
            <w:noProof/>
            <w:sz w:val="22"/>
            <w:szCs w:val="22"/>
            <w:lang w:eastAsia="es-ES"/>
          </w:rPr>
          <w:tab/>
        </w:r>
        <w:r w:rsidRPr="007C4B87">
          <w:rPr>
            <w:rStyle w:val="Hipervnculo"/>
            <w:noProof/>
          </w:rPr>
          <w:t>Gestión de Necesidades  y suministros.</w:t>
        </w:r>
        <w:r>
          <w:rPr>
            <w:noProof/>
          </w:rPr>
          <w:tab/>
        </w:r>
        <w:r>
          <w:rPr>
            <w:noProof/>
          </w:rPr>
          <w:fldChar w:fldCharType="begin"/>
        </w:r>
        <w:r>
          <w:rPr>
            <w:noProof/>
          </w:rPr>
          <w:instrText xml:space="preserve"> PAGEREF _Toc310687322 \h </w:instrText>
        </w:r>
        <w:r>
          <w:rPr>
            <w:noProof/>
          </w:rPr>
        </w:r>
        <w:r>
          <w:rPr>
            <w:noProof/>
          </w:rPr>
          <w:fldChar w:fldCharType="separate"/>
        </w:r>
        <w:r>
          <w:rPr>
            <w:noProof/>
          </w:rPr>
          <w:t>11</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3" w:history="1">
        <w:r w:rsidRPr="007C4B87">
          <w:rPr>
            <w:rStyle w:val="Hipervnculo"/>
            <w:noProof/>
          </w:rPr>
          <w:t>2.4.1</w:t>
        </w:r>
        <w:r>
          <w:rPr>
            <w:rFonts w:asciiTheme="minorHAnsi" w:eastAsiaTheme="minorEastAsia" w:hAnsiTheme="minorHAnsi" w:cstheme="minorBidi"/>
            <w:i w:val="0"/>
            <w:iCs w:val="0"/>
            <w:noProof/>
            <w:sz w:val="22"/>
            <w:szCs w:val="22"/>
            <w:lang w:eastAsia="es-ES"/>
          </w:rPr>
          <w:tab/>
        </w:r>
        <w:r w:rsidRPr="007C4B87">
          <w:rPr>
            <w:rStyle w:val="Hipervnculo"/>
            <w:noProof/>
          </w:rPr>
          <w:t>Ingreso de necesidades</w:t>
        </w:r>
        <w:r>
          <w:rPr>
            <w:noProof/>
          </w:rPr>
          <w:tab/>
        </w:r>
        <w:r>
          <w:rPr>
            <w:noProof/>
          </w:rPr>
          <w:fldChar w:fldCharType="begin"/>
        </w:r>
        <w:r>
          <w:rPr>
            <w:noProof/>
          </w:rPr>
          <w:instrText xml:space="preserve"> PAGEREF _Toc310687323 \h </w:instrText>
        </w:r>
        <w:r>
          <w:rPr>
            <w:noProof/>
          </w:rPr>
        </w:r>
        <w:r>
          <w:rPr>
            <w:noProof/>
          </w:rPr>
          <w:fldChar w:fldCharType="separate"/>
        </w:r>
        <w:r>
          <w:rPr>
            <w:noProof/>
          </w:rPr>
          <w:t>13</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4" w:history="1">
        <w:r w:rsidRPr="007C4B87">
          <w:rPr>
            <w:rStyle w:val="Hipervnculo"/>
            <w:noProof/>
          </w:rPr>
          <w:t>2.4.2</w:t>
        </w:r>
        <w:r>
          <w:rPr>
            <w:rFonts w:asciiTheme="minorHAnsi" w:eastAsiaTheme="minorEastAsia" w:hAnsiTheme="minorHAnsi" w:cstheme="minorBidi"/>
            <w:i w:val="0"/>
            <w:iCs w:val="0"/>
            <w:noProof/>
            <w:sz w:val="22"/>
            <w:szCs w:val="22"/>
            <w:lang w:eastAsia="es-ES"/>
          </w:rPr>
          <w:tab/>
        </w:r>
        <w:r w:rsidRPr="007C4B87">
          <w:rPr>
            <w:rStyle w:val="Hipervnculo"/>
            <w:noProof/>
          </w:rPr>
          <w:t>Gestión de necesidades</w:t>
        </w:r>
        <w:r>
          <w:rPr>
            <w:noProof/>
          </w:rPr>
          <w:tab/>
        </w:r>
        <w:r>
          <w:rPr>
            <w:noProof/>
          </w:rPr>
          <w:fldChar w:fldCharType="begin"/>
        </w:r>
        <w:r>
          <w:rPr>
            <w:noProof/>
          </w:rPr>
          <w:instrText xml:space="preserve"> PAGEREF _Toc310687324 \h </w:instrText>
        </w:r>
        <w:r>
          <w:rPr>
            <w:noProof/>
          </w:rPr>
        </w:r>
        <w:r>
          <w:rPr>
            <w:noProof/>
          </w:rPr>
          <w:fldChar w:fldCharType="separate"/>
        </w:r>
        <w:r>
          <w:rPr>
            <w:noProof/>
          </w:rPr>
          <w:t>13</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5" w:history="1">
        <w:r w:rsidRPr="007C4B87">
          <w:rPr>
            <w:rStyle w:val="Hipervnculo"/>
            <w:noProof/>
          </w:rPr>
          <w:t>2.4.3</w:t>
        </w:r>
        <w:r>
          <w:rPr>
            <w:rFonts w:asciiTheme="minorHAnsi" w:eastAsiaTheme="minorEastAsia" w:hAnsiTheme="minorHAnsi" w:cstheme="minorBidi"/>
            <w:i w:val="0"/>
            <w:iCs w:val="0"/>
            <w:noProof/>
            <w:sz w:val="22"/>
            <w:szCs w:val="22"/>
            <w:lang w:eastAsia="es-ES"/>
          </w:rPr>
          <w:tab/>
        </w:r>
        <w:r w:rsidRPr="007C4B87">
          <w:rPr>
            <w:rStyle w:val="Hipervnculo"/>
            <w:noProof/>
          </w:rPr>
          <w:t>Punto  de entrada</w:t>
        </w:r>
        <w:r>
          <w:rPr>
            <w:noProof/>
          </w:rPr>
          <w:tab/>
        </w:r>
        <w:r>
          <w:rPr>
            <w:noProof/>
          </w:rPr>
          <w:fldChar w:fldCharType="begin"/>
        </w:r>
        <w:r>
          <w:rPr>
            <w:noProof/>
          </w:rPr>
          <w:instrText xml:space="preserve"> PAGEREF _Toc310687325 \h </w:instrText>
        </w:r>
        <w:r>
          <w:rPr>
            <w:noProof/>
          </w:rPr>
        </w:r>
        <w:r>
          <w:rPr>
            <w:noProof/>
          </w:rPr>
          <w:fldChar w:fldCharType="separate"/>
        </w:r>
        <w:r>
          <w:rPr>
            <w:noProof/>
          </w:rPr>
          <w:t>13</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6" w:history="1">
        <w:r w:rsidRPr="007C4B87">
          <w:rPr>
            <w:rStyle w:val="Hipervnculo"/>
            <w:noProof/>
          </w:rPr>
          <w:t>2.4.4</w:t>
        </w:r>
        <w:r>
          <w:rPr>
            <w:rFonts w:asciiTheme="minorHAnsi" w:eastAsiaTheme="minorEastAsia" w:hAnsiTheme="minorHAnsi" w:cstheme="minorBidi"/>
            <w:i w:val="0"/>
            <w:iCs w:val="0"/>
            <w:noProof/>
            <w:sz w:val="22"/>
            <w:szCs w:val="22"/>
            <w:lang w:eastAsia="es-ES"/>
          </w:rPr>
          <w:tab/>
        </w:r>
        <w:r w:rsidRPr="007C4B87">
          <w:rPr>
            <w:rStyle w:val="Hipervnculo"/>
            <w:noProof/>
          </w:rPr>
          <w:t>Punto de entrega</w:t>
        </w:r>
        <w:r>
          <w:rPr>
            <w:noProof/>
          </w:rPr>
          <w:tab/>
        </w:r>
        <w:r>
          <w:rPr>
            <w:noProof/>
          </w:rPr>
          <w:fldChar w:fldCharType="begin"/>
        </w:r>
        <w:r>
          <w:rPr>
            <w:noProof/>
          </w:rPr>
          <w:instrText xml:space="preserve"> PAGEREF _Toc310687326 \h </w:instrText>
        </w:r>
        <w:r>
          <w:rPr>
            <w:noProof/>
          </w:rPr>
        </w:r>
        <w:r>
          <w:rPr>
            <w:noProof/>
          </w:rPr>
          <w:fldChar w:fldCharType="separate"/>
        </w:r>
        <w:r>
          <w:rPr>
            <w:noProof/>
          </w:rPr>
          <w:t>13</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7" w:history="1">
        <w:r w:rsidRPr="007C4B87">
          <w:rPr>
            <w:rStyle w:val="Hipervnculo"/>
            <w:noProof/>
          </w:rPr>
          <w:t>2.4.5</w:t>
        </w:r>
        <w:r>
          <w:rPr>
            <w:rFonts w:asciiTheme="minorHAnsi" w:eastAsiaTheme="minorEastAsia" w:hAnsiTheme="minorHAnsi" w:cstheme="minorBidi"/>
            <w:i w:val="0"/>
            <w:iCs w:val="0"/>
            <w:noProof/>
            <w:sz w:val="22"/>
            <w:szCs w:val="22"/>
            <w:lang w:eastAsia="es-ES"/>
          </w:rPr>
          <w:tab/>
        </w:r>
        <w:r w:rsidRPr="007C4B87">
          <w:rPr>
            <w:rStyle w:val="Hipervnculo"/>
            <w:noProof/>
          </w:rPr>
          <w:t>Suministros</w:t>
        </w:r>
        <w:r>
          <w:rPr>
            <w:noProof/>
          </w:rPr>
          <w:tab/>
        </w:r>
        <w:r>
          <w:rPr>
            <w:noProof/>
          </w:rPr>
          <w:fldChar w:fldCharType="begin"/>
        </w:r>
        <w:r>
          <w:rPr>
            <w:noProof/>
          </w:rPr>
          <w:instrText xml:space="preserve"> PAGEREF _Toc310687327 \h </w:instrText>
        </w:r>
        <w:r>
          <w:rPr>
            <w:noProof/>
          </w:rPr>
        </w:r>
        <w:r>
          <w:rPr>
            <w:noProof/>
          </w:rPr>
          <w:fldChar w:fldCharType="separate"/>
        </w:r>
        <w:r>
          <w:rPr>
            <w:noProof/>
          </w:rPr>
          <w:t>14</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8" w:history="1">
        <w:r w:rsidRPr="007C4B87">
          <w:rPr>
            <w:rStyle w:val="Hipervnculo"/>
            <w:noProof/>
          </w:rPr>
          <w:t>2.4.6</w:t>
        </w:r>
        <w:r>
          <w:rPr>
            <w:rFonts w:asciiTheme="minorHAnsi" w:eastAsiaTheme="minorEastAsia" w:hAnsiTheme="minorHAnsi" w:cstheme="minorBidi"/>
            <w:i w:val="0"/>
            <w:iCs w:val="0"/>
            <w:noProof/>
            <w:sz w:val="22"/>
            <w:szCs w:val="22"/>
            <w:lang w:eastAsia="es-ES"/>
          </w:rPr>
          <w:tab/>
        </w:r>
        <w:r w:rsidRPr="007C4B87">
          <w:rPr>
            <w:rStyle w:val="Hipervnculo"/>
            <w:noProof/>
          </w:rPr>
          <w:t>Clasificación de suministros</w:t>
        </w:r>
        <w:r>
          <w:rPr>
            <w:noProof/>
          </w:rPr>
          <w:tab/>
        </w:r>
        <w:r>
          <w:rPr>
            <w:noProof/>
          </w:rPr>
          <w:fldChar w:fldCharType="begin"/>
        </w:r>
        <w:r>
          <w:rPr>
            <w:noProof/>
          </w:rPr>
          <w:instrText xml:space="preserve"> PAGEREF _Toc310687328 \h </w:instrText>
        </w:r>
        <w:r>
          <w:rPr>
            <w:noProof/>
          </w:rPr>
        </w:r>
        <w:r>
          <w:rPr>
            <w:noProof/>
          </w:rPr>
          <w:fldChar w:fldCharType="separate"/>
        </w:r>
        <w:r>
          <w:rPr>
            <w:noProof/>
          </w:rPr>
          <w:t>14</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9" w:history="1">
        <w:r w:rsidRPr="007C4B87">
          <w:rPr>
            <w:rStyle w:val="Hipervnculo"/>
            <w:noProof/>
          </w:rPr>
          <w:t>2.4.7</w:t>
        </w:r>
        <w:r>
          <w:rPr>
            <w:rFonts w:asciiTheme="minorHAnsi" w:eastAsiaTheme="minorEastAsia" w:hAnsiTheme="minorHAnsi" w:cstheme="minorBidi"/>
            <w:i w:val="0"/>
            <w:iCs w:val="0"/>
            <w:noProof/>
            <w:sz w:val="22"/>
            <w:szCs w:val="22"/>
            <w:lang w:eastAsia="es-ES"/>
          </w:rPr>
          <w:tab/>
        </w:r>
        <w:r w:rsidRPr="007C4B87">
          <w:rPr>
            <w:rStyle w:val="Hipervnculo"/>
            <w:noProof/>
          </w:rPr>
          <w:t>Depósitos</w:t>
        </w:r>
        <w:r>
          <w:rPr>
            <w:noProof/>
          </w:rPr>
          <w:tab/>
        </w:r>
        <w:r>
          <w:rPr>
            <w:noProof/>
          </w:rPr>
          <w:fldChar w:fldCharType="begin"/>
        </w:r>
        <w:r>
          <w:rPr>
            <w:noProof/>
          </w:rPr>
          <w:instrText xml:space="preserve"> PAGEREF _Toc310687329 \h </w:instrText>
        </w:r>
        <w:r>
          <w:rPr>
            <w:noProof/>
          </w:rPr>
        </w:r>
        <w:r>
          <w:rPr>
            <w:noProof/>
          </w:rPr>
          <w:fldChar w:fldCharType="separate"/>
        </w:r>
        <w:r>
          <w:rPr>
            <w:noProof/>
          </w:rPr>
          <w:t>14</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0" w:history="1">
        <w:r w:rsidRPr="007C4B87">
          <w:rPr>
            <w:rStyle w:val="Hipervnculo"/>
            <w:noProof/>
          </w:rPr>
          <w:t>2.4.8</w:t>
        </w:r>
        <w:r>
          <w:rPr>
            <w:rFonts w:asciiTheme="minorHAnsi" w:eastAsiaTheme="minorEastAsia" w:hAnsiTheme="minorHAnsi" w:cstheme="minorBidi"/>
            <w:i w:val="0"/>
            <w:iCs w:val="0"/>
            <w:noProof/>
            <w:sz w:val="22"/>
            <w:szCs w:val="22"/>
            <w:lang w:eastAsia="es-ES"/>
          </w:rPr>
          <w:tab/>
        </w:r>
        <w:r w:rsidRPr="007C4B87">
          <w:rPr>
            <w:rStyle w:val="Hipervnculo"/>
            <w:noProof/>
          </w:rPr>
          <w:t>Compra de suministros</w:t>
        </w:r>
        <w:r>
          <w:rPr>
            <w:noProof/>
          </w:rPr>
          <w:tab/>
        </w:r>
        <w:r>
          <w:rPr>
            <w:noProof/>
          </w:rPr>
          <w:fldChar w:fldCharType="begin"/>
        </w:r>
        <w:r>
          <w:rPr>
            <w:noProof/>
          </w:rPr>
          <w:instrText xml:space="preserve"> PAGEREF _Toc310687330 \h </w:instrText>
        </w:r>
        <w:r>
          <w:rPr>
            <w:noProof/>
          </w:rPr>
        </w:r>
        <w:r>
          <w:rPr>
            <w:noProof/>
          </w:rPr>
          <w:fldChar w:fldCharType="separate"/>
        </w:r>
        <w:r>
          <w:rPr>
            <w:noProof/>
          </w:rPr>
          <w:t>15</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31" w:history="1">
        <w:r w:rsidRPr="007C4B87">
          <w:rPr>
            <w:rStyle w:val="Hipervnculo"/>
            <w:noProof/>
          </w:rPr>
          <w:t>2.5</w:t>
        </w:r>
        <w:r>
          <w:rPr>
            <w:rFonts w:asciiTheme="minorHAnsi" w:eastAsiaTheme="minorEastAsia" w:hAnsiTheme="minorHAnsi" w:cstheme="minorBidi"/>
            <w:smallCaps w:val="0"/>
            <w:noProof/>
            <w:sz w:val="22"/>
            <w:szCs w:val="22"/>
            <w:lang w:eastAsia="es-ES"/>
          </w:rPr>
          <w:tab/>
        </w:r>
        <w:r w:rsidRPr="007C4B87">
          <w:rPr>
            <w:rStyle w:val="Hipervnculo"/>
            <w:noProof/>
          </w:rPr>
          <w:t>Puntos de Referencia</w:t>
        </w:r>
        <w:r>
          <w:rPr>
            <w:noProof/>
          </w:rPr>
          <w:tab/>
        </w:r>
        <w:r>
          <w:rPr>
            <w:noProof/>
          </w:rPr>
          <w:fldChar w:fldCharType="begin"/>
        </w:r>
        <w:r>
          <w:rPr>
            <w:noProof/>
          </w:rPr>
          <w:instrText xml:space="preserve"> PAGEREF _Toc310687331 \h </w:instrText>
        </w:r>
        <w:r>
          <w:rPr>
            <w:noProof/>
          </w:rPr>
        </w:r>
        <w:r>
          <w:rPr>
            <w:noProof/>
          </w:rPr>
          <w:fldChar w:fldCharType="separate"/>
        </w:r>
        <w:r>
          <w:rPr>
            <w:noProof/>
          </w:rPr>
          <w:t>15</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32" w:history="1">
        <w:r w:rsidRPr="007C4B87">
          <w:rPr>
            <w:rStyle w:val="Hipervnculo"/>
            <w:noProof/>
          </w:rPr>
          <w:t>2.6</w:t>
        </w:r>
        <w:r>
          <w:rPr>
            <w:rFonts w:asciiTheme="minorHAnsi" w:eastAsiaTheme="minorEastAsia" w:hAnsiTheme="minorHAnsi" w:cstheme="minorBidi"/>
            <w:smallCaps w:val="0"/>
            <w:noProof/>
            <w:sz w:val="22"/>
            <w:szCs w:val="22"/>
            <w:lang w:eastAsia="es-ES"/>
          </w:rPr>
          <w:tab/>
        </w:r>
        <w:r w:rsidRPr="007C4B87">
          <w:rPr>
            <w:rStyle w:val="Hipervnculo"/>
            <w:noProof/>
          </w:rPr>
          <w:t>Registro y Gestión de desastres</w:t>
        </w:r>
        <w:r>
          <w:rPr>
            <w:noProof/>
          </w:rPr>
          <w:tab/>
        </w:r>
        <w:r>
          <w:rPr>
            <w:noProof/>
          </w:rPr>
          <w:fldChar w:fldCharType="begin"/>
        </w:r>
        <w:r>
          <w:rPr>
            <w:noProof/>
          </w:rPr>
          <w:instrText xml:space="preserve"> PAGEREF _Toc310687332 \h </w:instrText>
        </w:r>
        <w:r>
          <w:rPr>
            <w:noProof/>
          </w:rPr>
        </w:r>
        <w:r>
          <w:rPr>
            <w:noProof/>
          </w:rPr>
          <w:fldChar w:fldCharType="separate"/>
        </w:r>
        <w:r>
          <w:rPr>
            <w:noProof/>
          </w:rPr>
          <w:t>16</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3" w:history="1">
        <w:r w:rsidRPr="007C4B87">
          <w:rPr>
            <w:rStyle w:val="Hipervnculo"/>
            <w:noProof/>
          </w:rPr>
          <w:t>2.6.1</w:t>
        </w:r>
        <w:r>
          <w:rPr>
            <w:rFonts w:asciiTheme="minorHAnsi" w:eastAsiaTheme="minorEastAsia" w:hAnsiTheme="minorHAnsi" w:cstheme="minorBidi"/>
            <w:i w:val="0"/>
            <w:iCs w:val="0"/>
            <w:noProof/>
            <w:sz w:val="22"/>
            <w:szCs w:val="22"/>
            <w:lang w:eastAsia="es-ES"/>
          </w:rPr>
          <w:tab/>
        </w:r>
        <w:r w:rsidRPr="007C4B87">
          <w:rPr>
            <w:rStyle w:val="Hipervnculo"/>
            <w:noProof/>
          </w:rPr>
          <w:t>Registro de propiedades siniestradas</w:t>
        </w:r>
        <w:r>
          <w:rPr>
            <w:noProof/>
          </w:rPr>
          <w:tab/>
        </w:r>
        <w:r>
          <w:rPr>
            <w:noProof/>
          </w:rPr>
          <w:fldChar w:fldCharType="begin"/>
        </w:r>
        <w:r>
          <w:rPr>
            <w:noProof/>
          </w:rPr>
          <w:instrText xml:space="preserve"> PAGEREF _Toc310687333 \h </w:instrText>
        </w:r>
        <w:r>
          <w:rPr>
            <w:noProof/>
          </w:rPr>
        </w:r>
        <w:r>
          <w:rPr>
            <w:noProof/>
          </w:rPr>
          <w:fldChar w:fldCharType="separate"/>
        </w:r>
        <w:r>
          <w:rPr>
            <w:noProof/>
          </w:rPr>
          <w:t>16</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4" w:history="1">
        <w:r w:rsidRPr="007C4B87">
          <w:rPr>
            <w:rStyle w:val="Hipervnculo"/>
            <w:noProof/>
          </w:rPr>
          <w:t>2.6.2</w:t>
        </w:r>
        <w:r>
          <w:rPr>
            <w:rFonts w:asciiTheme="minorHAnsi" w:eastAsiaTheme="minorEastAsia" w:hAnsiTheme="minorHAnsi" w:cstheme="minorBidi"/>
            <w:i w:val="0"/>
            <w:iCs w:val="0"/>
            <w:noProof/>
            <w:sz w:val="22"/>
            <w:szCs w:val="22"/>
            <w:lang w:eastAsia="es-ES"/>
          </w:rPr>
          <w:tab/>
        </w:r>
        <w:r w:rsidRPr="007C4B87">
          <w:rPr>
            <w:rStyle w:val="Hipervnculo"/>
            <w:noProof/>
          </w:rPr>
          <w:t>Costos</w:t>
        </w:r>
        <w:r>
          <w:rPr>
            <w:noProof/>
          </w:rPr>
          <w:tab/>
        </w:r>
        <w:r>
          <w:rPr>
            <w:noProof/>
          </w:rPr>
          <w:fldChar w:fldCharType="begin"/>
        </w:r>
        <w:r>
          <w:rPr>
            <w:noProof/>
          </w:rPr>
          <w:instrText xml:space="preserve"> PAGEREF _Toc310687334 \h </w:instrText>
        </w:r>
        <w:r>
          <w:rPr>
            <w:noProof/>
          </w:rPr>
        </w:r>
        <w:r>
          <w:rPr>
            <w:noProof/>
          </w:rPr>
          <w:fldChar w:fldCharType="separate"/>
        </w:r>
        <w:r>
          <w:rPr>
            <w:noProof/>
          </w:rPr>
          <w:t>17</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5" w:history="1">
        <w:r w:rsidRPr="007C4B87">
          <w:rPr>
            <w:rStyle w:val="Hipervnculo"/>
            <w:noProof/>
            <w:lang w:val="es-UY"/>
          </w:rPr>
          <w:t>2.6.3</w:t>
        </w:r>
        <w:r>
          <w:rPr>
            <w:rFonts w:asciiTheme="minorHAnsi" w:eastAsiaTheme="minorEastAsia" w:hAnsiTheme="minorHAnsi" w:cstheme="minorBidi"/>
            <w:i w:val="0"/>
            <w:iCs w:val="0"/>
            <w:noProof/>
            <w:sz w:val="22"/>
            <w:szCs w:val="22"/>
            <w:lang w:eastAsia="es-ES"/>
          </w:rPr>
          <w:tab/>
        </w:r>
        <w:r w:rsidRPr="007C4B87">
          <w:rPr>
            <w:rStyle w:val="Hipervnculo"/>
            <w:noProof/>
            <w:lang w:val="es-UY"/>
          </w:rPr>
          <w:t>Gestión de personal</w:t>
        </w:r>
        <w:r>
          <w:rPr>
            <w:noProof/>
          </w:rPr>
          <w:tab/>
        </w:r>
        <w:r>
          <w:rPr>
            <w:noProof/>
          </w:rPr>
          <w:fldChar w:fldCharType="begin"/>
        </w:r>
        <w:r>
          <w:rPr>
            <w:noProof/>
          </w:rPr>
          <w:instrText xml:space="preserve"> PAGEREF _Toc310687335 \h </w:instrText>
        </w:r>
        <w:r>
          <w:rPr>
            <w:noProof/>
          </w:rPr>
        </w:r>
        <w:r>
          <w:rPr>
            <w:noProof/>
          </w:rPr>
          <w:fldChar w:fldCharType="separate"/>
        </w:r>
        <w:r>
          <w:rPr>
            <w:noProof/>
          </w:rPr>
          <w:t>17</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36" w:history="1">
        <w:r w:rsidRPr="007C4B87">
          <w:rPr>
            <w:rStyle w:val="Hipervnculo"/>
            <w:noProof/>
          </w:rPr>
          <w:t>2.7</w:t>
        </w:r>
        <w:r>
          <w:rPr>
            <w:rFonts w:asciiTheme="minorHAnsi" w:eastAsiaTheme="minorEastAsia" w:hAnsiTheme="minorHAnsi" w:cstheme="minorBidi"/>
            <w:smallCaps w:val="0"/>
            <w:noProof/>
            <w:sz w:val="22"/>
            <w:szCs w:val="22"/>
            <w:lang w:eastAsia="es-ES"/>
          </w:rPr>
          <w:tab/>
        </w:r>
        <w:r w:rsidRPr="007C4B87">
          <w:rPr>
            <w:rStyle w:val="Hipervnculo"/>
            <w:noProof/>
          </w:rPr>
          <w:t>Calculo de Índices</w:t>
        </w:r>
        <w:r>
          <w:rPr>
            <w:noProof/>
          </w:rPr>
          <w:tab/>
        </w:r>
        <w:r>
          <w:rPr>
            <w:noProof/>
          </w:rPr>
          <w:fldChar w:fldCharType="begin"/>
        </w:r>
        <w:r>
          <w:rPr>
            <w:noProof/>
          </w:rPr>
          <w:instrText xml:space="preserve"> PAGEREF _Toc310687336 \h </w:instrText>
        </w:r>
        <w:r>
          <w:rPr>
            <w:noProof/>
          </w:rPr>
        </w:r>
        <w:r>
          <w:rPr>
            <w:noProof/>
          </w:rPr>
          <w:fldChar w:fldCharType="separate"/>
        </w:r>
        <w:r>
          <w:rPr>
            <w:noProof/>
          </w:rPr>
          <w:t>18</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7" w:history="1">
        <w:r w:rsidRPr="007C4B87">
          <w:rPr>
            <w:rStyle w:val="Hipervnculo"/>
            <w:noProof/>
          </w:rPr>
          <w:t>2.7.1</w:t>
        </w:r>
        <w:r>
          <w:rPr>
            <w:rFonts w:asciiTheme="minorHAnsi" w:eastAsiaTheme="minorEastAsia" w:hAnsiTheme="minorHAnsi" w:cstheme="minorBidi"/>
            <w:i w:val="0"/>
            <w:iCs w:val="0"/>
            <w:noProof/>
            <w:sz w:val="22"/>
            <w:szCs w:val="22"/>
            <w:lang w:eastAsia="es-ES"/>
          </w:rPr>
          <w:tab/>
        </w:r>
        <w:r w:rsidRPr="007C4B87">
          <w:rPr>
            <w:rStyle w:val="Hipervnculo"/>
            <w:noProof/>
          </w:rPr>
          <w:t>Índice de Desastres Locales (IDL)</w:t>
        </w:r>
        <w:r>
          <w:rPr>
            <w:noProof/>
          </w:rPr>
          <w:tab/>
        </w:r>
        <w:r>
          <w:rPr>
            <w:noProof/>
          </w:rPr>
          <w:fldChar w:fldCharType="begin"/>
        </w:r>
        <w:r>
          <w:rPr>
            <w:noProof/>
          </w:rPr>
          <w:instrText xml:space="preserve"> PAGEREF _Toc310687337 \h </w:instrText>
        </w:r>
        <w:r>
          <w:rPr>
            <w:noProof/>
          </w:rPr>
        </w:r>
        <w:r>
          <w:rPr>
            <w:noProof/>
          </w:rPr>
          <w:fldChar w:fldCharType="separate"/>
        </w:r>
        <w:r>
          <w:rPr>
            <w:noProof/>
          </w:rPr>
          <w:t>18</w:t>
        </w:r>
        <w:r>
          <w:rPr>
            <w:noProof/>
          </w:rPr>
          <w:fldChar w:fldCharType="end"/>
        </w:r>
      </w:hyperlink>
    </w:p>
    <w:p w:rsidR="00594904" w:rsidRDefault="00594904">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8" w:history="1">
        <w:r w:rsidRPr="007C4B87">
          <w:rPr>
            <w:rStyle w:val="Hipervnculo"/>
            <w:noProof/>
          </w:rPr>
          <w:t>2.7.2</w:t>
        </w:r>
        <w:r>
          <w:rPr>
            <w:rFonts w:asciiTheme="minorHAnsi" w:eastAsiaTheme="minorEastAsia" w:hAnsiTheme="minorHAnsi" w:cstheme="minorBidi"/>
            <w:i w:val="0"/>
            <w:iCs w:val="0"/>
            <w:noProof/>
            <w:sz w:val="22"/>
            <w:szCs w:val="22"/>
            <w:lang w:eastAsia="es-ES"/>
          </w:rPr>
          <w:tab/>
        </w:r>
        <w:r w:rsidRPr="007C4B87">
          <w:rPr>
            <w:rStyle w:val="Hipervnculo"/>
            <w:noProof/>
          </w:rPr>
          <w:t>Índice de Gestión de Riesgos (IGR)</w:t>
        </w:r>
        <w:r>
          <w:rPr>
            <w:noProof/>
          </w:rPr>
          <w:tab/>
        </w:r>
        <w:r>
          <w:rPr>
            <w:noProof/>
          </w:rPr>
          <w:fldChar w:fldCharType="begin"/>
        </w:r>
        <w:r>
          <w:rPr>
            <w:noProof/>
          </w:rPr>
          <w:instrText xml:space="preserve"> PAGEREF _Toc310687338 \h </w:instrText>
        </w:r>
        <w:r>
          <w:rPr>
            <w:noProof/>
          </w:rPr>
        </w:r>
        <w:r>
          <w:rPr>
            <w:noProof/>
          </w:rPr>
          <w:fldChar w:fldCharType="separate"/>
        </w:r>
        <w:r>
          <w:rPr>
            <w:noProof/>
          </w:rPr>
          <w:t>20</w:t>
        </w:r>
        <w:r>
          <w:rPr>
            <w:noProof/>
          </w:rPr>
          <w:fldChar w:fldCharType="end"/>
        </w:r>
      </w:hyperlink>
    </w:p>
    <w:p w:rsidR="00594904" w:rsidRDefault="00594904">
      <w:pPr>
        <w:pStyle w:val="TDC1"/>
        <w:rPr>
          <w:rFonts w:asciiTheme="minorHAnsi" w:eastAsiaTheme="minorEastAsia" w:hAnsiTheme="minorHAnsi" w:cstheme="minorBidi"/>
          <w:b w:val="0"/>
          <w:bCs w:val="0"/>
          <w:caps w:val="0"/>
          <w:noProof/>
          <w:sz w:val="22"/>
          <w:szCs w:val="22"/>
          <w:lang w:eastAsia="es-ES"/>
        </w:rPr>
      </w:pPr>
      <w:hyperlink w:anchor="_Toc310687339" w:history="1">
        <w:r w:rsidRPr="007C4B87">
          <w:rPr>
            <w:rStyle w:val="Hipervnculo"/>
            <w:noProof/>
          </w:rPr>
          <w:t>3</w:t>
        </w:r>
        <w:r>
          <w:rPr>
            <w:rFonts w:asciiTheme="minorHAnsi" w:eastAsiaTheme="minorEastAsia" w:hAnsiTheme="minorHAnsi" w:cstheme="minorBidi"/>
            <w:b w:val="0"/>
            <w:bCs w:val="0"/>
            <w:caps w:val="0"/>
            <w:noProof/>
            <w:sz w:val="22"/>
            <w:szCs w:val="22"/>
            <w:lang w:eastAsia="es-ES"/>
          </w:rPr>
          <w:tab/>
        </w:r>
        <w:r w:rsidRPr="007C4B87">
          <w:rPr>
            <w:rStyle w:val="Hipervnculo"/>
            <w:noProof/>
          </w:rPr>
          <w:t>Requerimientos no funcionales</w:t>
        </w:r>
        <w:r>
          <w:rPr>
            <w:noProof/>
          </w:rPr>
          <w:tab/>
        </w:r>
        <w:r>
          <w:rPr>
            <w:noProof/>
          </w:rPr>
          <w:fldChar w:fldCharType="begin"/>
        </w:r>
        <w:r>
          <w:rPr>
            <w:noProof/>
          </w:rPr>
          <w:instrText xml:space="preserve"> PAGEREF _Toc310687339 \h </w:instrText>
        </w:r>
        <w:r>
          <w:rPr>
            <w:noProof/>
          </w:rPr>
        </w:r>
        <w:r>
          <w:rPr>
            <w:noProof/>
          </w:rPr>
          <w:fldChar w:fldCharType="separate"/>
        </w:r>
        <w:r>
          <w:rPr>
            <w:noProof/>
          </w:rPr>
          <w:t>29</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40" w:history="1">
        <w:r w:rsidRPr="007C4B87">
          <w:rPr>
            <w:rStyle w:val="Hipervnculo"/>
            <w:noProof/>
          </w:rPr>
          <w:t>3.1</w:t>
        </w:r>
        <w:r>
          <w:rPr>
            <w:rFonts w:asciiTheme="minorHAnsi" w:eastAsiaTheme="minorEastAsia" w:hAnsiTheme="minorHAnsi" w:cstheme="minorBidi"/>
            <w:smallCaps w:val="0"/>
            <w:noProof/>
            <w:sz w:val="22"/>
            <w:szCs w:val="22"/>
            <w:lang w:eastAsia="es-ES"/>
          </w:rPr>
          <w:tab/>
        </w:r>
        <w:r w:rsidRPr="007C4B87">
          <w:rPr>
            <w:rStyle w:val="Hipervnculo"/>
            <w:noProof/>
          </w:rPr>
          <w:t>Software</w:t>
        </w:r>
        <w:r>
          <w:rPr>
            <w:noProof/>
          </w:rPr>
          <w:tab/>
        </w:r>
        <w:r>
          <w:rPr>
            <w:noProof/>
          </w:rPr>
          <w:fldChar w:fldCharType="begin"/>
        </w:r>
        <w:r>
          <w:rPr>
            <w:noProof/>
          </w:rPr>
          <w:instrText xml:space="preserve"> PAGEREF _Toc310687340 \h </w:instrText>
        </w:r>
        <w:r>
          <w:rPr>
            <w:noProof/>
          </w:rPr>
        </w:r>
        <w:r>
          <w:rPr>
            <w:noProof/>
          </w:rPr>
          <w:fldChar w:fldCharType="separate"/>
        </w:r>
        <w:r>
          <w:rPr>
            <w:noProof/>
          </w:rPr>
          <w:t>29</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41" w:history="1">
        <w:r w:rsidRPr="007C4B87">
          <w:rPr>
            <w:rStyle w:val="Hipervnculo"/>
            <w:noProof/>
          </w:rPr>
          <w:t>3.2</w:t>
        </w:r>
        <w:r>
          <w:rPr>
            <w:rFonts w:asciiTheme="minorHAnsi" w:eastAsiaTheme="minorEastAsia" w:hAnsiTheme="minorHAnsi" w:cstheme="minorBidi"/>
            <w:smallCaps w:val="0"/>
            <w:noProof/>
            <w:sz w:val="22"/>
            <w:szCs w:val="22"/>
            <w:lang w:eastAsia="es-ES"/>
          </w:rPr>
          <w:tab/>
        </w:r>
        <w:r w:rsidRPr="007C4B87">
          <w:rPr>
            <w:rStyle w:val="Hipervnculo"/>
            <w:noProof/>
          </w:rPr>
          <w:t>Arquitectura</w:t>
        </w:r>
        <w:r>
          <w:rPr>
            <w:noProof/>
          </w:rPr>
          <w:tab/>
        </w:r>
        <w:r>
          <w:rPr>
            <w:noProof/>
          </w:rPr>
          <w:fldChar w:fldCharType="begin"/>
        </w:r>
        <w:r>
          <w:rPr>
            <w:noProof/>
          </w:rPr>
          <w:instrText xml:space="preserve"> PAGEREF _Toc310687341 \h </w:instrText>
        </w:r>
        <w:r>
          <w:rPr>
            <w:noProof/>
          </w:rPr>
        </w:r>
        <w:r>
          <w:rPr>
            <w:noProof/>
          </w:rPr>
          <w:fldChar w:fldCharType="separate"/>
        </w:r>
        <w:r>
          <w:rPr>
            <w:noProof/>
          </w:rPr>
          <w:t>29</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42" w:history="1">
        <w:r w:rsidRPr="007C4B87">
          <w:rPr>
            <w:rStyle w:val="Hipervnculo"/>
            <w:noProof/>
          </w:rPr>
          <w:t>3.3</w:t>
        </w:r>
        <w:r>
          <w:rPr>
            <w:rFonts w:asciiTheme="minorHAnsi" w:eastAsiaTheme="minorEastAsia" w:hAnsiTheme="minorHAnsi" w:cstheme="minorBidi"/>
            <w:smallCaps w:val="0"/>
            <w:noProof/>
            <w:sz w:val="22"/>
            <w:szCs w:val="22"/>
            <w:lang w:eastAsia="es-ES"/>
          </w:rPr>
          <w:tab/>
        </w:r>
        <w:r w:rsidRPr="007C4B87">
          <w:rPr>
            <w:rStyle w:val="Hipervnculo"/>
            <w:noProof/>
          </w:rPr>
          <w:t>Interfaces de usuario</w:t>
        </w:r>
        <w:r>
          <w:rPr>
            <w:noProof/>
          </w:rPr>
          <w:tab/>
        </w:r>
        <w:r>
          <w:rPr>
            <w:noProof/>
          </w:rPr>
          <w:fldChar w:fldCharType="begin"/>
        </w:r>
        <w:r>
          <w:rPr>
            <w:noProof/>
          </w:rPr>
          <w:instrText xml:space="preserve"> PAGEREF _Toc310687342 \h </w:instrText>
        </w:r>
        <w:r>
          <w:rPr>
            <w:noProof/>
          </w:rPr>
        </w:r>
        <w:r>
          <w:rPr>
            <w:noProof/>
          </w:rPr>
          <w:fldChar w:fldCharType="separate"/>
        </w:r>
        <w:r>
          <w:rPr>
            <w:noProof/>
          </w:rPr>
          <w:t>30</w:t>
        </w:r>
        <w:r>
          <w:rPr>
            <w:noProof/>
          </w:rPr>
          <w:fldChar w:fldCharType="end"/>
        </w:r>
      </w:hyperlink>
    </w:p>
    <w:p w:rsidR="00594904" w:rsidRDefault="00594904">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43" w:history="1">
        <w:r w:rsidRPr="007C4B87">
          <w:rPr>
            <w:rStyle w:val="Hipervnculo"/>
            <w:noProof/>
          </w:rPr>
          <w:t>3.4</w:t>
        </w:r>
        <w:r>
          <w:rPr>
            <w:rFonts w:asciiTheme="minorHAnsi" w:eastAsiaTheme="minorEastAsia" w:hAnsiTheme="minorHAnsi" w:cstheme="minorBidi"/>
            <w:smallCaps w:val="0"/>
            <w:noProof/>
            <w:sz w:val="22"/>
            <w:szCs w:val="22"/>
            <w:lang w:eastAsia="es-ES"/>
          </w:rPr>
          <w:tab/>
        </w:r>
        <w:r w:rsidRPr="007C4B87">
          <w:rPr>
            <w:rStyle w:val="Hipervnculo"/>
            <w:noProof/>
          </w:rPr>
          <w:t>Seguridad de la información</w:t>
        </w:r>
        <w:r>
          <w:rPr>
            <w:noProof/>
          </w:rPr>
          <w:tab/>
        </w:r>
        <w:r>
          <w:rPr>
            <w:noProof/>
          </w:rPr>
          <w:fldChar w:fldCharType="begin"/>
        </w:r>
        <w:r>
          <w:rPr>
            <w:noProof/>
          </w:rPr>
          <w:instrText xml:space="preserve"> PAGEREF _Toc310687343 \h </w:instrText>
        </w:r>
        <w:r>
          <w:rPr>
            <w:noProof/>
          </w:rPr>
        </w:r>
        <w:r>
          <w:rPr>
            <w:noProof/>
          </w:rPr>
          <w:fldChar w:fldCharType="separate"/>
        </w:r>
        <w:r>
          <w:rPr>
            <w:noProof/>
          </w:rPr>
          <w:t>30</w:t>
        </w:r>
        <w:r>
          <w:rPr>
            <w:noProof/>
          </w:rPr>
          <w:fldChar w:fldCharType="end"/>
        </w:r>
      </w:hyperlink>
    </w:p>
    <w:p w:rsidR="00594904" w:rsidRDefault="00594904">
      <w:pPr>
        <w:pStyle w:val="TDC1"/>
        <w:rPr>
          <w:rFonts w:asciiTheme="minorHAnsi" w:eastAsiaTheme="minorEastAsia" w:hAnsiTheme="minorHAnsi" w:cstheme="minorBidi"/>
          <w:b w:val="0"/>
          <w:bCs w:val="0"/>
          <w:caps w:val="0"/>
          <w:noProof/>
          <w:sz w:val="22"/>
          <w:szCs w:val="22"/>
          <w:lang w:eastAsia="es-ES"/>
        </w:rPr>
      </w:pPr>
      <w:hyperlink w:anchor="_Toc310687344" w:history="1">
        <w:r w:rsidRPr="007C4B87">
          <w:rPr>
            <w:rStyle w:val="Hipervnculo"/>
            <w:noProof/>
          </w:rPr>
          <w:t>4</w:t>
        </w:r>
        <w:r>
          <w:rPr>
            <w:rFonts w:asciiTheme="minorHAnsi" w:eastAsiaTheme="minorEastAsia" w:hAnsiTheme="minorHAnsi" w:cstheme="minorBidi"/>
            <w:b w:val="0"/>
            <w:bCs w:val="0"/>
            <w:caps w:val="0"/>
            <w:noProof/>
            <w:sz w:val="22"/>
            <w:szCs w:val="22"/>
            <w:lang w:eastAsia="es-ES"/>
          </w:rPr>
          <w:tab/>
        </w:r>
        <w:r w:rsidRPr="007C4B87">
          <w:rPr>
            <w:rStyle w:val="Hipervnculo"/>
            <w:noProof/>
          </w:rPr>
          <w:t>Requerimientos de documentación</w:t>
        </w:r>
        <w:r>
          <w:rPr>
            <w:noProof/>
          </w:rPr>
          <w:tab/>
        </w:r>
        <w:r>
          <w:rPr>
            <w:noProof/>
          </w:rPr>
          <w:fldChar w:fldCharType="begin"/>
        </w:r>
        <w:r>
          <w:rPr>
            <w:noProof/>
          </w:rPr>
          <w:instrText xml:space="preserve"> PAGEREF _Toc310687344 \h </w:instrText>
        </w:r>
        <w:r>
          <w:rPr>
            <w:noProof/>
          </w:rPr>
        </w:r>
        <w:r>
          <w:rPr>
            <w:noProof/>
          </w:rPr>
          <w:fldChar w:fldCharType="separate"/>
        </w:r>
        <w:r>
          <w:rPr>
            <w:noProof/>
          </w:rPr>
          <w:t>30</w:t>
        </w:r>
        <w:r>
          <w:rPr>
            <w:noProof/>
          </w:rPr>
          <w:fldChar w:fldCharType="end"/>
        </w:r>
      </w:hyperlink>
    </w:p>
    <w:p w:rsidR="00594904" w:rsidRDefault="00594904">
      <w:pPr>
        <w:pStyle w:val="TDC1"/>
        <w:rPr>
          <w:rFonts w:asciiTheme="minorHAnsi" w:eastAsiaTheme="minorEastAsia" w:hAnsiTheme="minorHAnsi" w:cstheme="minorBidi"/>
          <w:b w:val="0"/>
          <w:bCs w:val="0"/>
          <w:caps w:val="0"/>
          <w:noProof/>
          <w:sz w:val="22"/>
          <w:szCs w:val="22"/>
          <w:lang w:eastAsia="es-ES"/>
        </w:rPr>
      </w:pPr>
      <w:hyperlink w:anchor="_Toc310687345" w:history="1">
        <w:r w:rsidRPr="007C4B87">
          <w:rPr>
            <w:rStyle w:val="Hipervnculo"/>
            <w:noProof/>
          </w:rPr>
          <w:t>5</w:t>
        </w:r>
        <w:r>
          <w:rPr>
            <w:rFonts w:asciiTheme="minorHAnsi" w:eastAsiaTheme="minorEastAsia" w:hAnsiTheme="minorHAnsi" w:cstheme="minorBidi"/>
            <w:b w:val="0"/>
            <w:bCs w:val="0"/>
            <w:caps w:val="0"/>
            <w:noProof/>
            <w:sz w:val="22"/>
            <w:szCs w:val="22"/>
            <w:lang w:eastAsia="es-ES"/>
          </w:rPr>
          <w:tab/>
        </w:r>
        <w:r w:rsidRPr="007C4B87">
          <w:rPr>
            <w:rStyle w:val="Hipervnculo"/>
            <w:noProof/>
          </w:rPr>
          <w:t>Referencias</w:t>
        </w:r>
        <w:r>
          <w:rPr>
            <w:noProof/>
          </w:rPr>
          <w:tab/>
        </w:r>
        <w:r>
          <w:rPr>
            <w:noProof/>
          </w:rPr>
          <w:fldChar w:fldCharType="begin"/>
        </w:r>
        <w:r>
          <w:rPr>
            <w:noProof/>
          </w:rPr>
          <w:instrText xml:space="preserve"> PAGEREF _Toc310687345 \h </w:instrText>
        </w:r>
        <w:r>
          <w:rPr>
            <w:noProof/>
          </w:rPr>
        </w:r>
        <w:r>
          <w:rPr>
            <w:noProof/>
          </w:rPr>
          <w:fldChar w:fldCharType="separate"/>
        </w:r>
        <w:r>
          <w:rPr>
            <w:noProof/>
          </w:rPr>
          <w:t>30</w:t>
        </w:r>
        <w:r>
          <w:rPr>
            <w:noProof/>
          </w:rPr>
          <w:fldChar w:fldCharType="end"/>
        </w:r>
      </w:hyperlink>
    </w:p>
    <w:p w:rsidR="00F102EB" w:rsidRDefault="00F102EB">
      <w:pPr>
        <w:pStyle w:val="TDC2"/>
        <w:tabs>
          <w:tab w:val="right" w:leader="dot" w:pos="8703"/>
        </w:tabs>
        <w:rPr>
          <w:b/>
          <w:bCs/>
          <w:caps/>
          <w:sz w:val="16"/>
        </w:rPr>
        <w:sectPr w:rsidR="00F102EB">
          <w:headerReference w:type="even" r:id="rId10"/>
          <w:headerReference w:type="default" r:id="rId11"/>
          <w:footerReference w:type="even" r:id="rId12"/>
          <w:footerReference w:type="default" r:id="rId13"/>
          <w:headerReference w:type="first" r:id="rId14"/>
          <w:footerReference w:type="first" r:id="rId15"/>
          <w:type w:val="continuous"/>
          <w:pgSz w:w="11905" w:h="16837"/>
          <w:pgMar w:top="1417" w:right="1701" w:bottom="1417" w:left="1701" w:header="720" w:footer="708" w:gutter="0"/>
          <w:cols w:space="720"/>
          <w:docGrid w:linePitch="360"/>
        </w:sectPr>
      </w:pPr>
      <w:r>
        <w:fldChar w:fldCharType="end"/>
      </w:r>
    </w:p>
    <w:p w:rsidR="00F102EB" w:rsidRDefault="00F102EB">
      <w:pPr>
        <w:pStyle w:val="MTemaNormal"/>
        <w:tabs>
          <w:tab w:val="left" w:pos="967"/>
          <w:tab w:val="right" w:leader="dot" w:pos="9061"/>
          <w:tab w:val="right" w:leader="dot" w:pos="9070"/>
        </w:tabs>
        <w:rPr>
          <w:rFonts w:ascii="Times New Roman" w:hAnsi="Times New Roman" w:cs="Times New Roman"/>
          <w:b/>
          <w:bCs/>
          <w:caps/>
          <w:sz w:val="16"/>
        </w:rPr>
        <w:sectPr w:rsidR="00F102EB">
          <w:headerReference w:type="even" r:id="rId16"/>
          <w:headerReference w:type="default" r:id="rId17"/>
          <w:footerReference w:type="even" r:id="rId18"/>
          <w:footerReference w:type="default" r:id="rId19"/>
          <w:headerReference w:type="first" r:id="rId20"/>
          <w:footerReference w:type="first" r:id="rId21"/>
          <w:type w:val="continuous"/>
          <w:pgSz w:w="11905" w:h="16837"/>
          <w:pgMar w:top="1417" w:right="1701" w:bottom="1417" w:left="1701" w:header="720" w:footer="708" w:gutter="0"/>
          <w:cols w:space="720"/>
          <w:docGrid w:linePitch="360"/>
        </w:sectPr>
      </w:pPr>
    </w:p>
    <w:p w:rsidR="00F102EB" w:rsidRDefault="00F102EB">
      <w:pPr>
        <w:pStyle w:val="Ttulo1"/>
        <w:pageBreakBefore/>
      </w:pPr>
      <w:bookmarkStart w:id="0" w:name="_Toc310687315"/>
      <w:r>
        <w:lastRenderedPageBreak/>
        <w:t>Introducción</w:t>
      </w:r>
      <w:bookmarkEnd w:id="0"/>
    </w:p>
    <w:p w:rsidR="002548DD" w:rsidRPr="002548DD" w:rsidRDefault="002548DD" w:rsidP="002548DD"/>
    <w:p w:rsidR="00B83C49" w:rsidRDefault="00F102EB" w:rsidP="002548DD">
      <w:pPr>
        <w:pStyle w:val="MNormal"/>
        <w:ind w:left="432"/>
        <w:jc w:val="both"/>
      </w:pPr>
      <w:r>
        <w:t xml:space="preserve">En este documento se especifican los requerimientos </w:t>
      </w:r>
      <w:r w:rsidR="00F23F06">
        <w:t xml:space="preserve">del software SATODE, </w:t>
      </w:r>
      <w:r w:rsidR="00D81DD3">
        <w:t xml:space="preserve">los cuales </w:t>
      </w:r>
      <w:r w:rsidR="00F23F06">
        <w:t xml:space="preserve">fueron </w:t>
      </w:r>
      <w:r>
        <w:t xml:space="preserve">relevados a partir del estudio del estado del arte y de </w:t>
      </w:r>
      <w:r w:rsidR="00ED27E1">
        <w:t xml:space="preserve">la </w:t>
      </w:r>
      <w:r w:rsidR="00F23F06">
        <w:t xml:space="preserve">entrevista realizada a </w:t>
      </w:r>
      <w:r w:rsidR="007D7CA9">
        <w:t xml:space="preserve">Virginia Fernández, </w:t>
      </w:r>
      <w:r w:rsidR="00954FC4">
        <w:t xml:space="preserve">encargada del área de información del </w:t>
      </w:r>
      <w:r w:rsidR="00D53AC5">
        <w:t>Sistema Nacional de Emergencia (</w:t>
      </w:r>
      <w:r w:rsidR="00954FC4">
        <w:t>SINAE</w:t>
      </w:r>
      <w:r w:rsidR="00D53AC5">
        <w:t>)</w:t>
      </w:r>
      <w:r w:rsidR="00D81DD3">
        <w:t>.</w:t>
      </w:r>
    </w:p>
    <w:p w:rsidR="00F102EB" w:rsidRDefault="00F102EB" w:rsidP="002548DD">
      <w:pPr>
        <w:pStyle w:val="MNormal"/>
        <w:ind w:left="432"/>
        <w:jc w:val="both"/>
      </w:pPr>
      <w:r>
        <w:t>E</w:t>
      </w:r>
      <w:r w:rsidR="00954FC4">
        <w:t>l</w:t>
      </w:r>
      <w:r>
        <w:t xml:space="preserve"> documento </w:t>
      </w:r>
      <w:r w:rsidR="008234BE">
        <w:t xml:space="preserve">se utilizará </w:t>
      </w:r>
      <w:r w:rsidR="00EC5D1A">
        <w:t>posteriormente</w:t>
      </w:r>
      <w:r>
        <w:t xml:space="preserve"> para definir </w:t>
      </w:r>
      <w:r w:rsidRPr="00A60733">
        <w:t>el</w:t>
      </w:r>
      <w:r>
        <w:t xml:space="preserve"> alcance</w:t>
      </w:r>
      <w:r w:rsidR="00954FC4">
        <w:t xml:space="preserve"> del sistema</w:t>
      </w:r>
      <w:r>
        <w:t>.</w:t>
      </w:r>
    </w:p>
    <w:p w:rsidR="00B83C49" w:rsidRDefault="00B83C49" w:rsidP="002548DD">
      <w:pPr>
        <w:pStyle w:val="MNormal"/>
        <w:ind w:left="432"/>
        <w:jc w:val="both"/>
      </w:pPr>
    </w:p>
    <w:p w:rsidR="00F102EB" w:rsidRDefault="00F102EB" w:rsidP="00DA04B3">
      <w:pPr>
        <w:pStyle w:val="MTema2"/>
        <w:numPr>
          <w:ilvl w:val="1"/>
          <w:numId w:val="1"/>
        </w:numPr>
      </w:pPr>
      <w:bookmarkStart w:id="1" w:name="_Toc310687316"/>
      <w:r>
        <w:t>Propósito</w:t>
      </w:r>
      <w:bookmarkEnd w:id="1"/>
    </w:p>
    <w:p w:rsidR="00F102EB" w:rsidRDefault="00B83C49" w:rsidP="002548DD">
      <w:pPr>
        <w:pStyle w:val="MNormal"/>
        <w:ind w:left="432"/>
        <w:jc w:val="both"/>
      </w:pPr>
      <w:r>
        <w:t>El fin de este documento es la v</w:t>
      </w:r>
      <w:r w:rsidR="00F102EB">
        <w:t>alidación de los requerimientos por parte de los tutores,</w:t>
      </w:r>
      <w:r>
        <w:t xml:space="preserve"> así como también</w:t>
      </w:r>
      <w:r w:rsidR="00F102EB">
        <w:t xml:space="preserve"> para</w:t>
      </w:r>
      <w:r w:rsidR="00DA04B3">
        <w:t xml:space="preserve"> </w:t>
      </w:r>
      <w:r w:rsidR="00F102EB">
        <w:t xml:space="preserve">determinar el alcance del proyecto, documentar los requerimientos para el prototipo y </w:t>
      </w:r>
      <w:r w:rsidR="00A60733">
        <w:t xml:space="preserve">la </w:t>
      </w:r>
      <w:r w:rsidR="00F102EB" w:rsidRPr="00A60733">
        <w:t>descripción</w:t>
      </w:r>
      <w:r w:rsidR="00F102EB">
        <w:t xml:space="preserve"> de la arquitectura.</w:t>
      </w:r>
    </w:p>
    <w:p w:rsidR="00B83C49" w:rsidRDefault="00B83C49" w:rsidP="002548DD">
      <w:pPr>
        <w:pStyle w:val="MNormal"/>
        <w:ind w:left="432"/>
        <w:jc w:val="both"/>
      </w:pPr>
    </w:p>
    <w:p w:rsidR="00F102EB" w:rsidRDefault="00F102EB" w:rsidP="00DA04B3">
      <w:pPr>
        <w:pStyle w:val="MTema2"/>
        <w:numPr>
          <w:ilvl w:val="1"/>
          <w:numId w:val="1"/>
        </w:numPr>
        <w:tabs>
          <w:tab w:val="left" w:pos="720"/>
        </w:tabs>
      </w:pPr>
      <w:bookmarkStart w:id="2" w:name="_Toc310687317"/>
      <w:r>
        <w:t>Alcance</w:t>
      </w:r>
      <w:bookmarkEnd w:id="2"/>
    </w:p>
    <w:p w:rsidR="007D3470" w:rsidRDefault="005A156F" w:rsidP="002548DD">
      <w:pPr>
        <w:pStyle w:val="MNormal"/>
        <w:ind w:left="432"/>
        <w:jc w:val="both"/>
      </w:pPr>
      <w:r w:rsidRPr="00A37971">
        <w:rPr>
          <w:i/>
        </w:rPr>
        <w:t>SATODE</w:t>
      </w:r>
      <w:r>
        <w:t>, l</w:t>
      </w:r>
      <w:r w:rsidR="00F102EB">
        <w:t>a apli</w:t>
      </w:r>
      <w:r w:rsidR="00A60733">
        <w:t>c</w:t>
      </w:r>
      <w:r w:rsidR="00F102EB">
        <w:t>ación a desarrollar</w:t>
      </w:r>
      <w:r w:rsidR="007309F2">
        <w:t>,</w:t>
      </w:r>
      <w:r w:rsidR="00A37971">
        <w:t xml:space="preserve"> </w:t>
      </w:r>
      <w:r w:rsidR="00F102EB">
        <w:t>es una herramienta</w:t>
      </w:r>
      <w:r w:rsidR="00A60733">
        <w:t xml:space="preserve"> de </w:t>
      </w:r>
      <w:r w:rsidR="00F102EB">
        <w:t xml:space="preserve">apoyo a </w:t>
      </w:r>
      <w:r w:rsidR="00721FE4">
        <w:t>la</w:t>
      </w:r>
      <w:r w:rsidR="00F102EB">
        <w:t xml:space="preserve"> toma de decisiones en lo que refiere a la gestión de </w:t>
      </w:r>
      <w:r w:rsidR="00A60733">
        <w:t>riesgo</w:t>
      </w:r>
      <w:r w:rsidR="00204B52">
        <w:t xml:space="preserve">, en </w:t>
      </w:r>
      <w:r>
        <w:t>este caso particular</w:t>
      </w:r>
      <w:r w:rsidR="00204B52">
        <w:t>, los tomadores de decisiones serán el personal de las distintas áreas del SINAE</w:t>
      </w:r>
      <w:r w:rsidR="00F102EB">
        <w:t>.</w:t>
      </w:r>
    </w:p>
    <w:p w:rsidR="00F102EB" w:rsidRPr="002548DD" w:rsidRDefault="00A60733" w:rsidP="002548DD">
      <w:pPr>
        <w:pStyle w:val="MNormal"/>
        <w:ind w:left="432"/>
        <w:jc w:val="both"/>
      </w:pPr>
      <w:r>
        <w:t xml:space="preserve"> E</w:t>
      </w:r>
      <w:r w:rsidR="004743F6">
        <w:t>l sistema</w:t>
      </w:r>
      <w:r>
        <w:t xml:space="preserve"> abarca el manejo de </w:t>
      </w:r>
      <w:r w:rsidR="00DA04B3">
        <w:t xml:space="preserve">necesidades, </w:t>
      </w:r>
      <w:r>
        <w:t>suministros</w:t>
      </w:r>
      <w:r w:rsidR="002649C4">
        <w:t xml:space="preserve"> y </w:t>
      </w:r>
      <w:r w:rsidR="00721FE4">
        <w:t>depósitos</w:t>
      </w:r>
      <w:r w:rsidR="002649C4">
        <w:t>, registro de eventos y desastres, registro de propie</w:t>
      </w:r>
      <w:r w:rsidR="0045362F">
        <w:t>dades siniestradas, información</w:t>
      </w:r>
      <w:r w:rsidR="00A6417F">
        <w:t xml:space="preserve"> de locali</w:t>
      </w:r>
      <w:r w:rsidR="00163F33">
        <w:t xml:space="preserve">zación de centros de referencia </w:t>
      </w:r>
      <w:r w:rsidR="005A156F">
        <w:t>(</w:t>
      </w:r>
      <w:r w:rsidR="00163F33">
        <w:t>bomberos, policía, hospitales,</w:t>
      </w:r>
      <w:r w:rsidR="002548DD">
        <w:t xml:space="preserve"> </w:t>
      </w:r>
      <w:r w:rsidR="005F00DF" w:rsidRPr="002548DD">
        <w:t xml:space="preserve">ejército, marina, aviación, prefectura naval, alcaldías, comedores </w:t>
      </w:r>
      <w:r w:rsidR="00CB555B">
        <w:t xml:space="preserve">de </w:t>
      </w:r>
      <w:r w:rsidR="005F00DF" w:rsidRPr="002548DD">
        <w:t>INDA</w:t>
      </w:r>
      <w:r w:rsidR="00CB555B">
        <w:t>, municipales y de ONGs</w:t>
      </w:r>
      <w:r w:rsidR="005F00DF" w:rsidRPr="002548DD">
        <w:t xml:space="preserve">, </w:t>
      </w:r>
      <w:r w:rsidR="00163F33">
        <w:t>refugios</w:t>
      </w:r>
      <w:r w:rsidR="00CB555B">
        <w:t>, entre otros</w:t>
      </w:r>
      <w:r w:rsidR="005A156F">
        <w:t>)</w:t>
      </w:r>
      <w:r w:rsidR="005419B3">
        <w:t xml:space="preserve"> y el </w:t>
      </w:r>
      <w:r w:rsidR="00204B52">
        <w:t>cálculo</w:t>
      </w:r>
      <w:r w:rsidR="007E0CFC">
        <w:t xml:space="preserve"> de </w:t>
      </w:r>
      <w:r w:rsidR="00204B52">
        <w:t xml:space="preserve">indicadores para </w:t>
      </w:r>
      <w:r w:rsidR="00204B52" w:rsidRPr="00204B52">
        <w:t>medir el riesgo</w:t>
      </w:r>
      <w:r w:rsidR="00013760">
        <w:t xml:space="preserve"> de desastres</w:t>
      </w:r>
      <w:r w:rsidR="00204B52" w:rsidRPr="00204B52">
        <w:t xml:space="preserve"> </w:t>
      </w:r>
      <w:r w:rsidR="00CB555B">
        <w:t xml:space="preserve">y así </w:t>
      </w:r>
      <w:r w:rsidR="00204B52" w:rsidRPr="00204B52">
        <w:t>poder monitorear la efectividad y eficiencia de las medidas de intervención adoptadas</w:t>
      </w:r>
      <w:r w:rsidR="00204B52">
        <w:t>.</w:t>
      </w:r>
    </w:p>
    <w:p w:rsidR="00F102EB" w:rsidRDefault="00F102EB">
      <w:pPr>
        <w:pStyle w:val="MTemaNormal"/>
        <w:jc w:val="both"/>
      </w:pPr>
    </w:p>
    <w:p w:rsidR="004C42CF" w:rsidRDefault="004C42CF">
      <w:pPr>
        <w:pStyle w:val="MNormal"/>
        <w:ind w:left="851"/>
        <w:jc w:val="both"/>
      </w:pPr>
    </w:p>
    <w:p w:rsidR="00F102EB" w:rsidRDefault="00F102EB" w:rsidP="00DA04B3">
      <w:pPr>
        <w:pStyle w:val="Ttulo1"/>
      </w:pPr>
      <w:bookmarkStart w:id="3" w:name="_Toc310687318"/>
      <w:r>
        <w:t xml:space="preserve">Requerimientos </w:t>
      </w:r>
      <w:r w:rsidR="001840B4">
        <w:t>funcionales</w:t>
      </w:r>
      <w:bookmarkEnd w:id="3"/>
    </w:p>
    <w:p w:rsidR="00DA04B3" w:rsidRPr="00DA04B3" w:rsidRDefault="00DA04B3" w:rsidP="00DA04B3"/>
    <w:p w:rsidR="00F102EB" w:rsidRDefault="009775A4" w:rsidP="00DA04B3">
      <w:pPr>
        <w:pStyle w:val="MNormal"/>
        <w:ind w:left="432"/>
        <w:jc w:val="both"/>
      </w:pPr>
      <w:r>
        <w:t>É</w:t>
      </w:r>
      <w:r w:rsidR="00F102EB">
        <w:t>sta sección de la Especificación de Requerimi</w:t>
      </w:r>
      <w:r>
        <w:t>entos de Software contiene</w:t>
      </w:r>
      <w:r w:rsidR="00F102EB">
        <w:t xml:space="preserve"> los requerimientos del software a un nivel de detalle suficiente para permitir su diseño y verificación.</w:t>
      </w:r>
    </w:p>
    <w:p w:rsidR="00F102EB" w:rsidRDefault="00F102EB" w:rsidP="009A633F">
      <w:pPr>
        <w:pStyle w:val="Ttulo2"/>
      </w:pPr>
      <w:bookmarkStart w:id="4" w:name="_Toc310687319"/>
      <w:r>
        <w:t>Manejo de usuarios</w:t>
      </w:r>
      <w:bookmarkEnd w:id="4"/>
    </w:p>
    <w:p w:rsidR="00F102EB" w:rsidRDefault="00F102EB">
      <w:pPr>
        <w:ind w:left="1365" w:hanging="720"/>
      </w:pPr>
    </w:p>
    <w:p w:rsidR="00F102EB" w:rsidRDefault="00F102EB" w:rsidP="00DA04B3">
      <w:pPr>
        <w:pStyle w:val="MNormal"/>
        <w:ind w:left="432"/>
        <w:jc w:val="both"/>
      </w:pPr>
      <w:r>
        <w:t xml:space="preserve">Los usuarios del sistema deben autenticarse para </w:t>
      </w:r>
      <w:r w:rsidR="00712DF1">
        <w:t>poder</w:t>
      </w:r>
      <w:r>
        <w:t xml:space="preserve"> </w:t>
      </w:r>
      <w:r w:rsidR="00712DF1">
        <w:t>saber</w:t>
      </w:r>
      <w:r>
        <w:t xml:space="preserve"> </w:t>
      </w:r>
      <w:r w:rsidR="00DA04B3">
        <w:t>quién</w:t>
      </w:r>
      <w:r w:rsidR="00712DF1">
        <w:t xml:space="preserve"> se conectó y de esta forma cargar</w:t>
      </w:r>
      <w:r>
        <w:t xml:space="preserve"> sus permisos y privilegios. </w:t>
      </w:r>
      <w:r w:rsidR="00712DF1">
        <w:t>Por otra parte, s</w:t>
      </w:r>
      <w:r>
        <w:t>e debe poder administrar diferentes perfiles de usuarios y limitar las accione</w:t>
      </w:r>
      <w:r w:rsidR="004C42CF">
        <w:t>s que pueden hacer cada uno de estos</w:t>
      </w:r>
      <w:r>
        <w:t xml:space="preserve">. </w:t>
      </w:r>
    </w:p>
    <w:p w:rsidR="009235F4" w:rsidRDefault="009235F4" w:rsidP="00DA04B3">
      <w:pPr>
        <w:pStyle w:val="MNormal"/>
        <w:ind w:left="432"/>
        <w:jc w:val="both"/>
      </w:pPr>
    </w:p>
    <w:p w:rsidR="009235F4" w:rsidRPr="009235F4" w:rsidRDefault="009235F4" w:rsidP="00DA04B3">
      <w:pPr>
        <w:pStyle w:val="MNormal"/>
        <w:ind w:left="432"/>
        <w:jc w:val="both"/>
        <w:rPr>
          <w:b/>
          <w:u w:val="single"/>
        </w:rPr>
      </w:pPr>
      <w:r w:rsidRPr="009235F4">
        <w:rPr>
          <w:b/>
          <w:u w:val="single"/>
        </w:rPr>
        <w:t>Operaciones necesarias</w:t>
      </w:r>
    </w:p>
    <w:p w:rsidR="009235F4" w:rsidRDefault="009235F4" w:rsidP="00DA04B3">
      <w:pPr>
        <w:pStyle w:val="MNormal"/>
        <w:ind w:left="432"/>
        <w:jc w:val="both"/>
      </w:pPr>
      <w:r>
        <w:t>Alta, baja y modificación de usuarios.</w:t>
      </w:r>
    </w:p>
    <w:p w:rsidR="009235F4" w:rsidRDefault="009235F4" w:rsidP="009235F4">
      <w:pPr>
        <w:pStyle w:val="MNormal"/>
        <w:ind w:left="432"/>
        <w:jc w:val="both"/>
      </w:pPr>
      <w:r>
        <w:t>Alta, baja y modificación de perfiles.</w:t>
      </w:r>
    </w:p>
    <w:p w:rsidR="009235F4" w:rsidRDefault="009235F4" w:rsidP="00DA04B3">
      <w:pPr>
        <w:pStyle w:val="MNormal"/>
        <w:ind w:left="432"/>
        <w:jc w:val="both"/>
      </w:pPr>
    </w:p>
    <w:p w:rsidR="00F102EB" w:rsidRDefault="00F102EB" w:rsidP="009A633F">
      <w:pPr>
        <w:pStyle w:val="Ttulo2"/>
      </w:pPr>
      <w:bookmarkStart w:id="5" w:name="_Toc310687320"/>
      <w:r>
        <w:t>Registro de eventos</w:t>
      </w:r>
      <w:bookmarkEnd w:id="5"/>
    </w:p>
    <w:p w:rsidR="00DA04B3" w:rsidRPr="00DA04B3" w:rsidRDefault="00DA04B3" w:rsidP="00DA04B3"/>
    <w:p w:rsidR="00C13776" w:rsidRDefault="00480404" w:rsidP="00D360BE">
      <w:pPr>
        <w:pStyle w:val="MNormal"/>
        <w:ind w:left="432"/>
        <w:jc w:val="both"/>
      </w:pPr>
      <w:r w:rsidRPr="00DA04B3">
        <w:t xml:space="preserve">De la entrevista </w:t>
      </w:r>
      <w:r w:rsidRPr="00500BBC">
        <w:rPr>
          <w:highlight w:val="red"/>
        </w:rPr>
        <w:t>(Anexo 1 estado del arte)</w:t>
      </w:r>
      <w:r w:rsidRPr="00DA04B3">
        <w:t xml:space="preserve"> con la Lic. Virginia Fernández, encargada del área de información del SINAE surg</w:t>
      </w:r>
      <w:r w:rsidR="00137F14" w:rsidRPr="00DA04B3">
        <w:t>e</w:t>
      </w:r>
      <w:r w:rsidRPr="00DA04B3">
        <w:t xml:space="preserve"> la necesidad de contar con una base de datos para registro de eventos</w:t>
      </w:r>
      <w:r w:rsidR="00137F14" w:rsidRPr="00DA04B3">
        <w:t xml:space="preserve"> (incendios, sequías, inundaciones, </w:t>
      </w:r>
      <w:r w:rsidR="00500BBC" w:rsidRPr="00DA04B3">
        <w:t>etc.</w:t>
      </w:r>
      <w:r w:rsidR="00137F14" w:rsidRPr="00DA04B3">
        <w:t>)</w:t>
      </w:r>
      <w:r w:rsidR="00CA6FF9" w:rsidRPr="00DA04B3">
        <w:t>.</w:t>
      </w:r>
      <w:r w:rsidR="00500BBC">
        <w:t xml:space="preserve"> Si bien</w:t>
      </w:r>
      <w:r w:rsidR="000D4507" w:rsidRPr="00DA04B3">
        <w:t xml:space="preserve"> ya existe un sistema para registros de eventos</w:t>
      </w:r>
      <w:r w:rsidR="00500BBC">
        <w:t xml:space="preserve">, denominado </w:t>
      </w:r>
      <w:r w:rsidR="00500BBC" w:rsidRPr="00500BBC">
        <w:rPr>
          <w:i/>
        </w:rPr>
        <w:t>DesInventar</w:t>
      </w:r>
      <w:r w:rsidR="000D4507" w:rsidRPr="00DA04B3">
        <w:t xml:space="preserve">, utilizado por una gran cantidad de países </w:t>
      </w:r>
      <w:r w:rsidR="00500BBC">
        <w:t>Latinoame</w:t>
      </w:r>
      <w:r w:rsidR="000D4507" w:rsidRPr="00DA04B3">
        <w:t>rica</w:t>
      </w:r>
      <w:r w:rsidR="00500BBC">
        <w:t>nos,</w:t>
      </w:r>
      <w:r w:rsidR="000D4507" w:rsidRPr="00DA04B3">
        <w:t xml:space="preserve"> </w:t>
      </w:r>
      <w:r w:rsidR="00500BBC">
        <w:t>e</w:t>
      </w:r>
      <w:r w:rsidR="000D4507" w:rsidRPr="00DA04B3">
        <w:t xml:space="preserve">n la </w:t>
      </w:r>
      <w:r w:rsidR="000D4507" w:rsidRPr="00DA04B3">
        <w:lastRenderedPageBreak/>
        <w:t>entrevista se men</w:t>
      </w:r>
      <w:r w:rsidR="00500BBC">
        <w:t>cionó</w:t>
      </w:r>
      <w:r w:rsidR="000D4507" w:rsidRPr="00DA04B3">
        <w:t xml:space="preserve"> que Uruguay no  utiliza este sistema, debido a que tiene una base de datos centralizada, en la que se lleva la inf</w:t>
      </w:r>
      <w:r w:rsidR="00D53AC5">
        <w:t>ormación de todos los países y é</w:t>
      </w:r>
      <w:r w:rsidR="000D4507" w:rsidRPr="00DA04B3">
        <w:t>s</w:t>
      </w:r>
      <w:r w:rsidR="00D53AC5">
        <w:t>ta es</w:t>
      </w:r>
      <w:r w:rsidR="000D4507" w:rsidRPr="00DA04B3">
        <w:t xml:space="preserve"> administrada </w:t>
      </w:r>
      <w:r w:rsidR="00D53AC5">
        <w:t>por la gente de desinventar.org.</w:t>
      </w:r>
      <w:r w:rsidR="000D4507" w:rsidRPr="00DA04B3">
        <w:t xml:space="preserve"> </w:t>
      </w:r>
      <w:r w:rsidR="00D53AC5">
        <w:t>E</w:t>
      </w:r>
      <w:r w:rsidR="000D4507" w:rsidRPr="00DA04B3">
        <w:t>l SINAE quiere tener su propia base y administrarla.</w:t>
      </w:r>
    </w:p>
    <w:p w:rsidR="00CA6FF9" w:rsidRPr="00DA04B3" w:rsidRDefault="00952A97" w:rsidP="00D360BE">
      <w:pPr>
        <w:pStyle w:val="MNormal"/>
        <w:ind w:left="432"/>
        <w:jc w:val="both"/>
      </w:pPr>
      <w:r>
        <w:t xml:space="preserve">Según lo </w:t>
      </w:r>
      <w:r w:rsidR="00D360BE">
        <w:t>mencionado por Virginia Fernández,</w:t>
      </w:r>
      <w:r>
        <w:t xml:space="preserve"> DesInventar </w:t>
      </w:r>
      <w:r w:rsidR="00D360BE">
        <w:t xml:space="preserve">liberará </w:t>
      </w:r>
      <w:r w:rsidR="00AC0EA6" w:rsidRPr="00DA04B3">
        <w:t xml:space="preserve">una </w:t>
      </w:r>
      <w:r w:rsidR="00702E44" w:rsidRPr="00DA04B3">
        <w:t>versión</w:t>
      </w:r>
      <w:r w:rsidR="00AC0EA6" w:rsidRPr="00DA04B3">
        <w:t xml:space="preserve"> que </w:t>
      </w:r>
      <w:r w:rsidR="00D360BE">
        <w:t>podrá</w:t>
      </w:r>
      <w:r w:rsidR="00AC0EA6" w:rsidRPr="00DA04B3">
        <w:t xml:space="preserve"> ser instalada en los servidores del SINAE y</w:t>
      </w:r>
      <w:r w:rsidR="00D360BE">
        <w:t xml:space="preserve"> ser</w:t>
      </w:r>
      <w:r w:rsidR="00AC0EA6" w:rsidRPr="00DA04B3">
        <w:t xml:space="preserve"> administrada por ellos, por lo que el registro de eventos del </w:t>
      </w:r>
      <w:r w:rsidR="00AC0EA6" w:rsidRPr="00D360BE">
        <w:rPr>
          <w:i/>
        </w:rPr>
        <w:t xml:space="preserve">SATODE </w:t>
      </w:r>
      <w:r w:rsidR="00AC0EA6" w:rsidRPr="00DA04B3">
        <w:t>debe ser compatible con los registros de eventos de DesInventar para</w:t>
      </w:r>
      <w:r w:rsidR="00D360BE">
        <w:t xml:space="preserve"> luego</w:t>
      </w:r>
      <w:r w:rsidR="00AC0EA6" w:rsidRPr="00DA04B3">
        <w:t xml:space="preserve"> </w:t>
      </w:r>
      <w:r w:rsidR="00D360BE">
        <w:t xml:space="preserve">poder </w:t>
      </w:r>
      <w:r w:rsidR="00AC0EA6" w:rsidRPr="00DA04B3">
        <w:t>integrar ambos sistemas.</w:t>
      </w:r>
      <w:r w:rsidR="000D4507" w:rsidRPr="00DA04B3">
        <w:t xml:space="preserve"> </w:t>
      </w:r>
    </w:p>
    <w:p w:rsidR="00D96274" w:rsidRDefault="00B663D8" w:rsidP="00D360BE">
      <w:pPr>
        <w:pStyle w:val="MNormal"/>
        <w:ind w:left="432"/>
        <w:jc w:val="both"/>
      </w:pPr>
      <w:r w:rsidRPr="00DA04B3">
        <w:t>Por lo tanto</w:t>
      </w:r>
      <w:r w:rsidR="00D360BE">
        <w:t>,</w:t>
      </w:r>
      <w:r w:rsidRPr="00DA04B3">
        <w:t xml:space="preserve"> el registro de eventos debe contar</w:t>
      </w:r>
      <w:r w:rsidR="00F102EB" w:rsidRPr="009101E0">
        <w:t xml:space="preserve"> con la</w:t>
      </w:r>
      <w:r w:rsidR="00F102EB" w:rsidRPr="00DA04B3">
        <w:t xml:space="preserve"> siguiente información:</w:t>
      </w:r>
    </w:p>
    <w:p w:rsidR="00456392" w:rsidRPr="00D360BE" w:rsidRDefault="00456392" w:rsidP="00D360BE">
      <w:pPr>
        <w:pStyle w:val="MNormal"/>
        <w:ind w:left="432"/>
        <w:jc w:val="both"/>
      </w:pPr>
    </w:p>
    <w:p w:rsidR="00D96274" w:rsidRPr="007B3B7C" w:rsidRDefault="00D96274" w:rsidP="007B3B7C">
      <w:pPr>
        <w:pStyle w:val="MNormal"/>
        <w:ind w:firstLine="432"/>
        <w:jc w:val="both"/>
      </w:pPr>
      <w:r w:rsidRPr="007B3B7C">
        <w:rPr>
          <w:u w:val="single"/>
        </w:rPr>
        <w:t>Fecha de inicio</w:t>
      </w:r>
      <w:r w:rsidR="00D360BE" w:rsidRPr="007B3B7C">
        <w:t>:</w:t>
      </w:r>
    </w:p>
    <w:p w:rsidR="007C7DFC" w:rsidRPr="002548DD" w:rsidRDefault="002548DD" w:rsidP="007B3B7C">
      <w:pPr>
        <w:pStyle w:val="MNormal"/>
        <w:ind w:firstLine="432"/>
        <w:jc w:val="both"/>
      </w:pPr>
      <w:r w:rsidRPr="002548DD">
        <w:t>D</w:t>
      </w:r>
      <w:r w:rsidR="00D96274" w:rsidRPr="002548DD">
        <w:t>ía, mes y año en el que ocurrió el evento.</w:t>
      </w:r>
    </w:p>
    <w:p w:rsidR="002548DD" w:rsidRPr="00456392" w:rsidRDefault="002548DD" w:rsidP="007C7DFC">
      <w:pPr>
        <w:pStyle w:val="MNormal"/>
        <w:ind w:left="851"/>
      </w:pPr>
    </w:p>
    <w:p w:rsidR="00B75F50" w:rsidRDefault="00B43C3B" w:rsidP="007B3B7C">
      <w:pPr>
        <w:pStyle w:val="MNormal"/>
        <w:ind w:left="432"/>
        <w:rPr>
          <w:lang w:val="es-UY"/>
        </w:rPr>
      </w:pPr>
      <w:r w:rsidRPr="007B3B7C">
        <w:rPr>
          <w:u w:val="single"/>
          <w:lang w:val="es-UY"/>
        </w:rPr>
        <w:t>Tipo de evento</w:t>
      </w:r>
      <w:r w:rsidR="00456392">
        <w:rPr>
          <w:lang w:val="es-UY"/>
        </w:rPr>
        <w:t>:</w:t>
      </w:r>
      <w:r w:rsidRPr="00456392">
        <w:rPr>
          <w:lang w:val="es-UY"/>
        </w:rPr>
        <w:br/>
      </w:r>
      <w:r w:rsidR="00456392">
        <w:rPr>
          <w:lang w:val="es-UY"/>
        </w:rPr>
        <w:t>Entre estos se pueden encontrar, f</w:t>
      </w:r>
      <w:r w:rsidRPr="00B43C3B">
        <w:rPr>
          <w:lang w:val="es-UY"/>
        </w:rPr>
        <w:t>enómeno</w:t>
      </w:r>
      <w:r w:rsidR="00456392">
        <w:rPr>
          <w:lang w:val="es-UY"/>
        </w:rPr>
        <w:t>s</w:t>
      </w:r>
      <w:r w:rsidRPr="00B43C3B">
        <w:rPr>
          <w:lang w:val="es-UY"/>
        </w:rPr>
        <w:t xml:space="preserve">  </w:t>
      </w:r>
      <w:r>
        <w:rPr>
          <w:lang w:val="es-UY"/>
        </w:rPr>
        <w:t>n</w:t>
      </w:r>
      <w:r w:rsidRPr="00B43C3B">
        <w:rPr>
          <w:lang w:val="es-UY"/>
        </w:rPr>
        <w:t>atural</w:t>
      </w:r>
      <w:r w:rsidR="00456392">
        <w:rPr>
          <w:lang w:val="es-UY"/>
        </w:rPr>
        <w:t>es</w:t>
      </w:r>
      <w:r>
        <w:rPr>
          <w:lang w:val="es-UY"/>
        </w:rPr>
        <w:t>,</w:t>
      </w:r>
      <w:r w:rsidRPr="00B43C3B">
        <w:rPr>
          <w:lang w:val="es-UY"/>
        </w:rPr>
        <w:t xml:space="preserve"> socio-natural</w:t>
      </w:r>
      <w:r w:rsidR="00456392">
        <w:rPr>
          <w:lang w:val="es-UY"/>
        </w:rPr>
        <w:t>es</w:t>
      </w:r>
      <w:r w:rsidRPr="00B43C3B">
        <w:rPr>
          <w:lang w:val="es-UY"/>
        </w:rPr>
        <w:t xml:space="preserve"> o tecnológico</w:t>
      </w:r>
      <w:r w:rsidR="00456392">
        <w:rPr>
          <w:lang w:val="es-UY"/>
        </w:rPr>
        <w:t>s</w:t>
      </w:r>
      <w:r>
        <w:rPr>
          <w:lang w:val="es-UY"/>
        </w:rPr>
        <w:t>,</w:t>
      </w:r>
      <w:r w:rsidRPr="00B43C3B">
        <w:rPr>
          <w:lang w:val="es-UY"/>
        </w:rPr>
        <w:t xml:space="preserve">  que actúa</w:t>
      </w:r>
      <w:r w:rsidR="00456392">
        <w:rPr>
          <w:lang w:val="es-UY"/>
        </w:rPr>
        <w:t>n</w:t>
      </w:r>
      <w:r w:rsidRPr="00B43C3B">
        <w:rPr>
          <w:lang w:val="es-UY"/>
        </w:rPr>
        <w:t xml:space="preserve"> como el detonante de los efectos adversos</w:t>
      </w:r>
      <w:r>
        <w:rPr>
          <w:lang w:val="es-UY"/>
        </w:rPr>
        <w:t>.</w:t>
      </w:r>
      <w:r w:rsidR="007C7DFC">
        <w:rPr>
          <w:lang w:val="es-UY"/>
        </w:rPr>
        <w:t xml:space="preserve"> </w:t>
      </w:r>
    </w:p>
    <w:p w:rsidR="004E57E4" w:rsidRDefault="00B75F50" w:rsidP="007B3B7C">
      <w:pPr>
        <w:pStyle w:val="MNormal"/>
        <w:ind w:left="432"/>
        <w:rPr>
          <w:lang w:val="es-UY"/>
        </w:rPr>
      </w:pPr>
      <w:r>
        <w:rPr>
          <w:lang w:val="es-UY"/>
        </w:rPr>
        <w:t xml:space="preserve">Teniendo en cuenta que se pretende realizar un registro compatible con lo expuesto por DesInventar, se utilizará una lista de tipos de eventos </w:t>
      </w:r>
      <w:r w:rsidR="003D22D7">
        <w:rPr>
          <w:lang w:val="es-UY"/>
        </w:rPr>
        <w:t>determinada por ellos, completándola y quitándole puntos para adaptarla a la realizad del Uruguay</w:t>
      </w:r>
      <w:r w:rsidR="007B3B7C">
        <w:rPr>
          <w:lang w:val="es-UY"/>
        </w:rPr>
        <w:t xml:space="preserve"> y que sea emergente de ésta</w:t>
      </w:r>
      <w:r w:rsidR="003D22D7">
        <w:rPr>
          <w:lang w:val="es-UY"/>
        </w:rPr>
        <w:t>.</w:t>
      </w:r>
    </w:p>
    <w:p w:rsidR="003D22D7" w:rsidRDefault="003D22D7" w:rsidP="00B75F50">
      <w:pPr>
        <w:pStyle w:val="MNormal"/>
        <w:ind w:left="1152"/>
        <w:rPr>
          <w:lang w:val="es-UY"/>
        </w:rPr>
      </w:pPr>
    </w:p>
    <w:tbl>
      <w:tblPr>
        <w:tblW w:w="8139" w:type="dxa"/>
        <w:tblInd w:w="496" w:type="dxa"/>
        <w:tblCellMar>
          <w:left w:w="70" w:type="dxa"/>
          <w:right w:w="70" w:type="dxa"/>
        </w:tblCellMar>
        <w:tblLook w:val="04A0"/>
      </w:tblPr>
      <w:tblGrid>
        <w:gridCol w:w="3260"/>
        <w:gridCol w:w="4879"/>
      </w:tblGrid>
      <w:tr w:rsidR="004E57E4" w:rsidRPr="004E57E4" w:rsidTr="00951788">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Accidente</w:t>
            </w:r>
          </w:p>
        </w:tc>
        <w:tc>
          <w:tcPr>
            <w:tcW w:w="4879" w:type="dxa"/>
            <w:tcBorders>
              <w:top w:val="single" w:sz="4" w:space="0" w:color="auto"/>
              <w:left w:val="nil"/>
              <w:bottom w:val="single" w:sz="4" w:space="0" w:color="auto"/>
              <w:right w:val="single" w:sz="4" w:space="0" w:color="auto"/>
            </w:tcBorders>
            <w:shd w:val="clear" w:color="auto" w:fill="auto"/>
            <w:vAlign w:val="center"/>
          </w:tcPr>
          <w:p w:rsidR="004E57E4" w:rsidRPr="004E57E4" w:rsidRDefault="004E57E4" w:rsidP="004E57E4">
            <w:pPr>
              <w:suppressAutoHyphens w:val="0"/>
              <w:rPr>
                <w:rFonts w:ascii="Calibri" w:hAnsi="Calibri"/>
                <w:color w:val="000000"/>
                <w:sz w:val="22"/>
                <w:szCs w:val="22"/>
                <w:lang w:val="es-ES_tradnl" w:eastAsia="es-ES_tradnl"/>
              </w:rPr>
            </w:pPr>
            <w:r w:rsidRPr="00356073">
              <w:rPr>
                <w:rFonts w:ascii="Verdana" w:hAnsi="Verdana" w:cs="Arial"/>
                <w:lang w:val="es-UY"/>
              </w:rPr>
              <w:t>Accidentes de transporte vehicular, férreo, aéreo o naval,</w:t>
            </w:r>
            <w:r w:rsidR="005F00DF" w:rsidRPr="00356073">
              <w:rPr>
                <w:rFonts w:ascii="Verdana" w:hAnsi="Verdana" w:cs="Arial"/>
                <w:lang w:val="es-UY"/>
              </w:rPr>
              <w:t xml:space="preserve"> </w:t>
            </w:r>
            <w:r w:rsidRPr="00356073">
              <w:rPr>
                <w:rFonts w:ascii="Verdana" w:hAnsi="Verdana" w:cs="Arial"/>
                <w:lang w:val="es-UY"/>
              </w:rPr>
              <w:t>etc.</w:t>
            </w:r>
          </w:p>
        </w:tc>
      </w:tr>
      <w:tr w:rsidR="004E57E4" w:rsidRPr="004E57E4" w:rsidTr="00951788">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Avalancha</w:t>
            </w:r>
          </w:p>
        </w:tc>
        <w:tc>
          <w:tcPr>
            <w:tcW w:w="4879" w:type="dxa"/>
            <w:tcBorders>
              <w:top w:val="nil"/>
              <w:left w:val="nil"/>
              <w:bottom w:val="single" w:sz="4" w:space="0" w:color="auto"/>
              <w:right w:val="single" w:sz="4" w:space="0" w:color="auto"/>
            </w:tcBorders>
            <w:shd w:val="clear" w:color="auto" w:fill="auto"/>
            <w:vAlign w:val="center"/>
          </w:tcPr>
          <w:p w:rsidR="004E57E4" w:rsidRPr="004E57E4" w:rsidRDefault="004E57E4" w:rsidP="004E57E4">
            <w:pPr>
              <w:suppressAutoHyphens w:val="0"/>
              <w:rPr>
                <w:rFonts w:ascii="Calibri" w:hAnsi="Calibri"/>
                <w:color w:val="000000"/>
                <w:sz w:val="22"/>
                <w:szCs w:val="22"/>
                <w:lang w:val="es-ES_tradnl" w:eastAsia="es-ES_tradnl"/>
              </w:rPr>
            </w:pPr>
            <w:r w:rsidRPr="00356073">
              <w:rPr>
                <w:rFonts w:ascii="Verdana" w:hAnsi="Verdana" w:cs="Arial"/>
                <w:lang w:val="es-UY"/>
              </w:rPr>
              <w:t>Desprendimiento de masas de hielo y/o nieve.</w:t>
            </w:r>
            <w:r w:rsidRPr="004E57E4">
              <w:rPr>
                <w:rFonts w:ascii="Calibri" w:hAnsi="Calibri"/>
                <w:color w:val="000000"/>
                <w:sz w:val="22"/>
                <w:szCs w:val="22"/>
                <w:lang w:val="es-ES_tradnl" w:eastAsia="es-ES_tradnl"/>
              </w:rPr>
              <w:t xml:space="preserve"> </w:t>
            </w:r>
          </w:p>
        </w:tc>
      </w:tr>
      <w:tr w:rsidR="004E57E4" w:rsidRPr="004E57E4" w:rsidTr="00951788">
        <w:trPr>
          <w:trHeight w:val="24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Avenida torrencial</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Flujo violento de agua en una cuenca, a veces reportado como creciente (súbita, rápida), o como torrente. Se aplica cuando en los reportes aparece como -avalancha-, cuando la avenida transporta troncos de árboles y/o abundantes sedimentos desde finos hasta bloques de roca. Pueden ser generados por lluvias, por ruptura de represamientos o por abundantes deslizamientos sobre una cuenca. Excluye los aludes, porque éstos implican desprendimiento de hielo o nieve. </w:t>
            </w:r>
          </w:p>
        </w:tc>
      </w:tr>
      <w:tr w:rsidR="004E57E4" w:rsidRPr="004E57E4" w:rsidTr="00951788">
        <w:trPr>
          <w:trHeight w:val="21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Biológico</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Mortandad o migración de especies biológicas. Pueden, en última instancia, estar asociados a contaminación o a cambios drásticos de parámetros ambientales. Un ejemplo es la -marea roja-, el calentamiento de las aguas por el fenómeno de El Niño o disminución de las cantidades óptimas de oxígeno por obstáculos que el ser humano impone a ciertas especies, como los diques o presas.</w:t>
            </w:r>
          </w:p>
        </w:tc>
      </w:tr>
      <w:tr w:rsidR="004E57E4" w:rsidRPr="004E57E4" w:rsidTr="00951788">
        <w:trPr>
          <w:trHeight w:val="12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Cambio línea de costa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Variación de la línea costera y/o de las zonas marítimas próximas a la costa. Incluye formación y destrucción de islas, playas y barras de arena, erosión de acantilados, con efectos sobre poblaciones, sobre la navegación, etc.</w:t>
            </w:r>
          </w:p>
        </w:tc>
      </w:tr>
      <w:tr w:rsidR="004E57E4" w:rsidRPr="004E57E4" w:rsidTr="00951788">
        <w:trPr>
          <w:trHeight w:val="30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Colapso estructural</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C47E0E">
            <w:pPr>
              <w:suppressAutoHyphens w:val="0"/>
              <w:rPr>
                <w:rFonts w:ascii="Verdana" w:hAnsi="Verdana" w:cs="Arial"/>
                <w:lang w:val="es-UY"/>
              </w:rPr>
            </w:pPr>
            <w:r w:rsidRPr="00356073">
              <w:rPr>
                <w:rFonts w:ascii="Verdana" w:hAnsi="Verdana" w:cs="Arial"/>
                <w:lang w:val="es-UY"/>
              </w:rPr>
              <w:t>Daño o colapso de cualquier tipo de estructuras (incluidas aquellas relacionadas con las redes eléctricas, acueducto o alcantarillado), debido a fenómenos como sobrecargas en escenarios públicos, puentes, falta de mantenimiento, fatiga del material, diseños inadecuados. Incluye daños en estructuras, que sin llevarlas al colapso, las inhabilitan y que suelen ser reportadas como -fallas- (en el sentido de falla estructural). Los daños en estructuras inducidos por fenómenos naturales (</w:t>
            </w:r>
            <w:r w:rsidR="00C47E0E" w:rsidRPr="00356073">
              <w:rPr>
                <w:rFonts w:ascii="Verdana" w:hAnsi="Verdana" w:cs="Arial"/>
                <w:lang w:val="es-UY"/>
              </w:rPr>
              <w:t>por ejemplo</w:t>
            </w:r>
            <w:r w:rsidR="00C30532" w:rsidRPr="00356073">
              <w:rPr>
                <w:rFonts w:ascii="Verdana" w:hAnsi="Verdana" w:cs="Arial"/>
                <w:lang w:val="es-UY"/>
              </w:rPr>
              <w:t>: deslizamientos</w:t>
            </w:r>
            <w:r w:rsidRPr="00356073">
              <w:rPr>
                <w:rFonts w:ascii="Verdana" w:hAnsi="Verdana" w:cs="Arial"/>
                <w:lang w:val="es-UY"/>
              </w:rPr>
              <w:t xml:space="preserve">, inundaciones, etc.) se reportan como efectos de ellos. </w:t>
            </w:r>
          </w:p>
        </w:tc>
      </w:tr>
      <w:tr w:rsidR="004E57E4"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Contaminación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Concentración de sustancias contaminantes en el aire, el agua o los suelos, con niveles perjudiciales para la salud humana, pa</w:t>
            </w:r>
            <w:r w:rsidR="005F00DF" w:rsidRPr="00356073">
              <w:rPr>
                <w:rFonts w:ascii="Verdana" w:hAnsi="Verdana" w:cs="Arial"/>
                <w:lang w:val="es-UY"/>
              </w:rPr>
              <w:t>ra cultivos o especies animales,  flora y fauna en general.</w:t>
            </w:r>
          </w:p>
        </w:tc>
      </w:tr>
      <w:tr w:rsidR="004E57E4" w:rsidRPr="004E57E4" w:rsidTr="00951788">
        <w:trPr>
          <w:trHeight w:val="18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Epidemia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Enfermedad que ataca en una misma zona a uno o </w:t>
            </w:r>
            <w:r w:rsidR="00C30532" w:rsidRPr="00356073">
              <w:rPr>
                <w:rFonts w:ascii="Verdana" w:hAnsi="Verdana" w:cs="Arial"/>
                <w:lang w:val="es-UY"/>
              </w:rPr>
              <w:t>más</w:t>
            </w:r>
            <w:r w:rsidRPr="00356073">
              <w:rPr>
                <w:rFonts w:ascii="Verdana" w:hAnsi="Verdana" w:cs="Arial"/>
                <w:lang w:val="es-UY"/>
              </w:rPr>
              <w:t xml:space="preserve"> individuos (días, semanas, meses) excediendo la frecuencia esperada: como el cólera, la fiebre tifoidea, la peste bubónica, etc. Se debe tener en cuenta que la declaración de una epidemia depende de las condiciones endémicas de la misma y de la región.</w:t>
            </w:r>
          </w:p>
        </w:tc>
      </w:tr>
      <w:tr w:rsidR="004E57E4" w:rsidRPr="004E57E4" w:rsidTr="00951788">
        <w:trPr>
          <w:trHeight w:val="12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Escape</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7B3B7C">
            <w:pPr>
              <w:suppressAutoHyphens w:val="0"/>
              <w:rPr>
                <w:rFonts w:ascii="Verdana" w:hAnsi="Verdana" w:cs="Arial"/>
                <w:lang w:val="es-UY"/>
              </w:rPr>
            </w:pPr>
            <w:r w:rsidRPr="00356073">
              <w:rPr>
                <w:rFonts w:ascii="Verdana" w:hAnsi="Verdana" w:cs="Arial"/>
                <w:lang w:val="es-UY"/>
              </w:rPr>
              <w:t>Derrame o fuga de sustancias tóxicas, líquidas, sólidas o gaseosas (p. ej. fuga de gas propano), radioactivas o no, por ejemplo generados por accidentes tecnológicos, por error humano o negligencia</w:t>
            </w:r>
            <w:r w:rsidR="007B3B7C" w:rsidRPr="00356073">
              <w:rPr>
                <w:rFonts w:ascii="Verdana" w:hAnsi="Verdana" w:cs="Arial"/>
                <w:lang w:val="es-UY"/>
              </w:rPr>
              <w:t>.</w:t>
            </w:r>
          </w:p>
        </w:tc>
      </w:tr>
      <w:tr w:rsidR="004E57E4" w:rsidRPr="004E57E4" w:rsidTr="00951788">
        <w:trPr>
          <w:trHeight w:val="18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Explosión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7B3B7C">
            <w:pPr>
              <w:suppressAutoHyphens w:val="0"/>
              <w:rPr>
                <w:rFonts w:ascii="Verdana" w:hAnsi="Verdana" w:cs="Arial"/>
                <w:lang w:val="es-UY"/>
              </w:rPr>
            </w:pPr>
            <w:r w:rsidRPr="00356073">
              <w:rPr>
                <w:rFonts w:ascii="Verdana" w:hAnsi="Verdana" w:cs="Arial"/>
                <w:lang w:val="es-UY"/>
              </w:rPr>
              <w:t>Liberación brusca de una gran cantidad de energía (térmica, química o nuclear), acompañada de estruendo y rotura violenta del recipiente que la contiene, produciendo calor, luz y gases. Incluye explosiones relacionadas con errores humanos o fallas en sistemas de infraestructura. En los inventarios (típicos) con DesInventar se excluyen actos de guerra o terrorismo.</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AF6F8A"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Granizo</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Agua congelada que desciende con violencia de las nubes en granos más o menos duros y gruesos.</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Helada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Disminución de la temperatura con efectos nocivos en la población, cultivos, </w:t>
            </w:r>
            <w:r w:rsidR="000737FB" w:rsidRPr="00356073">
              <w:rPr>
                <w:rFonts w:ascii="Verdana" w:hAnsi="Verdana" w:cs="Arial"/>
                <w:lang w:val="es-UY"/>
              </w:rPr>
              <w:t xml:space="preserve">animales, </w:t>
            </w:r>
            <w:r w:rsidRPr="00356073">
              <w:rPr>
                <w:rFonts w:ascii="Verdana" w:hAnsi="Verdana" w:cs="Arial"/>
                <w:lang w:val="es-UY"/>
              </w:rPr>
              <w:t xml:space="preserve">bienes y servicios. </w:t>
            </w:r>
          </w:p>
        </w:tc>
      </w:tr>
      <w:tr w:rsidR="004E57E4"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Huracán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Depresión tropical que corresponde a una anomalía atmosférica violenta que gira a modo de torbellino caracterizado por fuentes vientos, acompañados por lluvia. </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Incendios urbanos, industriales o rurales, diferentes a incendios forestales.</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 forestal</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Incluye todos los incendios en campo abierto en áreas rurales, sobre bosques nativos, bosques cultivados, praderas, etc.</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Inundación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C47E0E" w:rsidP="004E57E4">
            <w:pPr>
              <w:suppressAutoHyphens w:val="0"/>
              <w:rPr>
                <w:rFonts w:ascii="Verdana" w:hAnsi="Verdana" w:cs="Arial"/>
                <w:lang w:val="es-UY"/>
              </w:rPr>
            </w:pPr>
            <w:r w:rsidRPr="00356073">
              <w:rPr>
                <w:rFonts w:ascii="Verdana" w:hAnsi="Verdana" w:cs="Arial"/>
                <w:lang w:val="es-UY"/>
              </w:rPr>
              <w:t>C</w:t>
            </w:r>
            <w:r w:rsidR="004E57E4" w:rsidRPr="00356073">
              <w:rPr>
                <w:rFonts w:ascii="Verdana" w:hAnsi="Verdana" w:cs="Arial"/>
                <w:lang w:val="es-UY"/>
              </w:rPr>
              <w:t xml:space="preserve">ubrimiento con agua de un terreno donde se </w:t>
            </w:r>
            <w:r w:rsidR="00AF6F8A" w:rsidRPr="00356073">
              <w:rPr>
                <w:rFonts w:ascii="Verdana" w:hAnsi="Verdana" w:cs="Arial"/>
                <w:lang w:val="es-UY"/>
              </w:rPr>
              <w:t>localicen</w:t>
            </w:r>
            <w:r w:rsidR="004E57E4" w:rsidRPr="00356073">
              <w:rPr>
                <w:rFonts w:ascii="Verdana" w:hAnsi="Verdana" w:cs="Arial"/>
                <w:lang w:val="es-UY"/>
              </w:rPr>
              <w:t xml:space="preserve"> poblaciones, cultivos, bienes o infraestructura. </w:t>
            </w:r>
          </w:p>
        </w:tc>
      </w:tr>
      <w:tr w:rsidR="004E57E4"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Lluvias</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Precipitación pluvial. Incluye lluvias puntuales, persistentes o torrenciales en una región específica, así como períodos largos de precipitaciones. </w:t>
            </w:r>
          </w:p>
        </w:tc>
      </w:tr>
      <w:tr w:rsidR="004E57E4" w:rsidRPr="004E57E4" w:rsidTr="00951788">
        <w:trPr>
          <w:trHeight w:val="27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Marejada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C47E0E">
            <w:pPr>
              <w:suppressAutoHyphens w:val="0"/>
              <w:rPr>
                <w:rFonts w:ascii="Verdana" w:hAnsi="Verdana" w:cs="Arial"/>
                <w:lang w:val="es-UY"/>
              </w:rPr>
            </w:pPr>
            <w:r w:rsidRPr="00356073">
              <w:rPr>
                <w:rFonts w:ascii="Verdana" w:hAnsi="Verdana" w:cs="Arial"/>
                <w:lang w:val="es-UY"/>
              </w:rPr>
              <w:t xml:space="preserve">Llegada de grandes olas al litoral, </w:t>
            </w:r>
            <w:r w:rsidR="00C30532" w:rsidRPr="00356073">
              <w:rPr>
                <w:rFonts w:ascii="Verdana" w:hAnsi="Verdana" w:cs="Arial"/>
                <w:lang w:val="es-UY"/>
              </w:rPr>
              <w:t>causado</w:t>
            </w:r>
            <w:r w:rsidRPr="00356073">
              <w:rPr>
                <w:rFonts w:ascii="Verdana" w:hAnsi="Verdana" w:cs="Arial"/>
                <w:lang w:val="es-UY"/>
              </w:rPr>
              <w:t xml:space="preserve"> por huracanes, vendavales, tempestades; por coincidencia entre la dirección de los vientos y períodos de marea alta o por aumentos del nivel medio del mar durante el fenómeno El Niño. En algunos lugares se llama -creciente- o -puja- a la subida de las mareas hasta los niveles máximos quincenales y -cordonazo- a los máximos anuales. Excluye los reportes asociados con tsunami o maremoto. </w:t>
            </w:r>
          </w:p>
        </w:tc>
      </w:tr>
      <w:tr w:rsidR="004E57E4" w:rsidRPr="004E57E4" w:rsidTr="00951788">
        <w:trPr>
          <w:trHeight w:val="18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Neblina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C47E0E">
            <w:pPr>
              <w:suppressAutoHyphens w:val="0"/>
              <w:rPr>
                <w:rFonts w:ascii="Verdana" w:hAnsi="Verdana" w:cs="Arial"/>
                <w:lang w:val="es-UY"/>
              </w:rPr>
            </w:pPr>
            <w:r w:rsidRPr="00356073">
              <w:rPr>
                <w:rFonts w:ascii="Verdana" w:hAnsi="Verdana" w:cs="Arial"/>
                <w:lang w:val="es-UY"/>
              </w:rPr>
              <w:t>Masas de nubes que descienden hasta o se generan desde la superficie terrestre y que implican efectos sobre el transporte o cualquier otra actividad, por disminución de la visibilidad. Excluye falta de visibilidad por contaminación generada por polución, así sea generada por incendios de cualquier tipo</w:t>
            </w:r>
            <w:r w:rsidR="00C47E0E" w:rsidRPr="00356073">
              <w:rPr>
                <w:rFonts w:ascii="Verdana" w:hAnsi="Verdana" w:cs="Arial"/>
                <w:lang w:val="es-UY"/>
              </w:rPr>
              <w:t>.</w:t>
            </w:r>
          </w:p>
        </w:tc>
      </w:tr>
      <w:tr w:rsidR="004E57E4" w:rsidRPr="004E57E4" w:rsidTr="00951788">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Nevada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Caída y acumulación de nieve. </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Ola de calor</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Aumento de la temperatura en una región con efectos sobre poblaciones humanas, cultivos, </w:t>
            </w:r>
            <w:r w:rsidR="000737FB" w:rsidRPr="00356073">
              <w:rPr>
                <w:rFonts w:ascii="Verdana" w:hAnsi="Verdana" w:cs="Arial"/>
                <w:lang w:val="es-UY"/>
              </w:rPr>
              <w:t xml:space="preserve">animales, </w:t>
            </w:r>
            <w:r w:rsidRPr="00356073">
              <w:rPr>
                <w:rFonts w:ascii="Verdana" w:hAnsi="Verdana" w:cs="Arial"/>
                <w:lang w:val="es-UY"/>
              </w:rPr>
              <w:t>bienes y servicios.</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Plaga</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Proliferación de organismos que afectan a comunidades, a la agricultura, a la ganadería o a bienes perecederos almacenados. Por ejemplo: ratas, langostas, etc.</w:t>
            </w:r>
          </w:p>
        </w:tc>
      </w:tr>
      <w:tr w:rsidR="00C47E0E"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Pánico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Pánico  colectivo en eventos masivos (estadios, salas de cine, etc.) que conduce a muertes, heridos y/o destrozos materiales. </w:t>
            </w:r>
          </w:p>
        </w:tc>
      </w:tr>
      <w:tr w:rsidR="00C47E0E"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Sedimentación</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Depositación de material sólido producido por movimientos de masa en laderas por erosión superficial, en cauces de ríos, por inundaciones, avenidas torrenciales, avalanchas, marejadas o tsunami.</w:t>
            </w:r>
          </w:p>
        </w:tc>
      </w:tr>
      <w:tr w:rsidR="00C47E0E" w:rsidRPr="004E57E4" w:rsidTr="00951788">
        <w:trPr>
          <w:trHeight w:val="12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Sequía</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Temporada seca, sin lluvias, o con déficit de lluvias. </w:t>
            </w:r>
          </w:p>
        </w:tc>
      </w:tr>
      <w:tr w:rsidR="00C47E0E" w:rsidRPr="004E57E4" w:rsidTr="00951788">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Sismo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Se denomina sismo o terremoto a las sacudidas bruscas del terreno causadas por el movimiento de las placas tectónicas. </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 xml:space="preserve">Tormenta  </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Lluvia acompañada de vientos fuertes y/o de descargas eléctricas (rayos, relámpagos). </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Tornado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Columna de vientos fuertes en remolino en forma de embudo que llega a la tierra desde nubes cumulonimbos. Puede incluir lluvia, granizo y rayos.</w:t>
            </w:r>
          </w:p>
        </w:tc>
      </w:tr>
      <w:tr w:rsidR="00C47E0E"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Tsunami</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Aplicado a olas generadas por movimiento en el fondo del mar, generado por sismos, erupciones volcánicas o deslizamientos.</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Vendaval</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Perturbación atmosférica que genera vientos fuertes y destructivos, generalmente sin lluvia. </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281029"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Dengue</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Presencia del mosquito Aedes aegypti, que es el encargado de trasmitir la enfermedad del Dengue.</w:t>
            </w:r>
          </w:p>
        </w:tc>
      </w:tr>
      <w:tr w:rsidR="00C47E0E" w:rsidRPr="004E57E4" w:rsidTr="00B22F54">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Aftosa</w:t>
            </w:r>
          </w:p>
        </w:tc>
        <w:tc>
          <w:tcPr>
            <w:tcW w:w="4879" w:type="dxa"/>
            <w:tcBorders>
              <w:top w:val="nil"/>
              <w:left w:val="nil"/>
              <w:bottom w:val="single" w:sz="4" w:space="0" w:color="auto"/>
              <w:right w:val="single" w:sz="4" w:space="0" w:color="auto"/>
            </w:tcBorders>
            <w:shd w:val="clear" w:color="auto" w:fill="auto"/>
            <w:vAlign w:val="bottom"/>
          </w:tcPr>
          <w:p w:rsidR="00C47E0E" w:rsidRPr="00356073" w:rsidRDefault="00C47E0E" w:rsidP="00B22F54">
            <w:pPr>
              <w:suppressAutoHyphens w:val="0"/>
              <w:rPr>
                <w:rFonts w:ascii="Verdana" w:hAnsi="Verdana" w:cs="Arial"/>
                <w:lang w:val="es-UY"/>
              </w:rPr>
            </w:pPr>
            <w:r w:rsidRPr="00356073">
              <w:rPr>
                <w:rFonts w:ascii="Verdana" w:hAnsi="Verdana" w:cs="Arial"/>
                <w:lang w:val="es-UY"/>
              </w:rPr>
              <w:t>Presencia de enfermedad infecciosa que provoca daños al ganado</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Otro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B22F54">
            <w:pPr>
              <w:suppressAutoHyphens w:val="0"/>
              <w:rPr>
                <w:rFonts w:ascii="Verdana" w:hAnsi="Verdana" w:cs="Arial"/>
                <w:lang w:val="es-UY"/>
              </w:rPr>
            </w:pPr>
            <w:r w:rsidRPr="00356073">
              <w:rPr>
                <w:rFonts w:ascii="Verdana" w:hAnsi="Verdana" w:cs="Arial"/>
                <w:lang w:val="es-UY"/>
              </w:rPr>
              <w:t xml:space="preserve">Cuando el evento no está relacionado con ninguno de los tipos de eventos anteriormente presentados. </w:t>
            </w:r>
          </w:p>
        </w:tc>
      </w:tr>
    </w:tbl>
    <w:p w:rsidR="00951788" w:rsidRDefault="00951788" w:rsidP="00951788">
      <w:pPr>
        <w:pStyle w:val="MNormal"/>
        <w:rPr>
          <w:lang w:val="es-ES_tradnl"/>
        </w:rPr>
      </w:pPr>
    </w:p>
    <w:p w:rsidR="00951788" w:rsidRDefault="00951788" w:rsidP="00951788">
      <w:pPr>
        <w:pStyle w:val="MNormal"/>
        <w:rPr>
          <w:b/>
          <w:lang w:val="es-UY"/>
        </w:rPr>
      </w:pPr>
    </w:p>
    <w:p w:rsidR="007C7DFC" w:rsidRPr="002B2CB3" w:rsidRDefault="007C7DFC" w:rsidP="00067FEA">
      <w:pPr>
        <w:pStyle w:val="MNormal"/>
        <w:ind w:left="431"/>
        <w:rPr>
          <w:u w:val="single"/>
          <w:lang w:val="es-UY"/>
        </w:rPr>
      </w:pPr>
      <w:r w:rsidRPr="002B2CB3">
        <w:rPr>
          <w:u w:val="single"/>
          <w:lang w:val="es-UY"/>
        </w:rPr>
        <w:t>Ubicación</w:t>
      </w:r>
      <w:r w:rsidR="002B2CB3" w:rsidRPr="002B2CB3">
        <w:rPr>
          <w:lang w:val="es-UY"/>
        </w:rPr>
        <w:t>:</w:t>
      </w:r>
    </w:p>
    <w:p w:rsidR="00951788" w:rsidRDefault="007C7DFC" w:rsidP="00067FEA">
      <w:pPr>
        <w:pStyle w:val="MNormal"/>
        <w:ind w:left="431"/>
        <w:rPr>
          <w:lang w:val="es-UY"/>
        </w:rPr>
      </w:pPr>
      <w:r w:rsidRPr="007C7DFC">
        <w:rPr>
          <w:lang w:val="es-UY"/>
        </w:rPr>
        <w:t>Ciudad, departamento</w:t>
      </w:r>
      <w:r>
        <w:rPr>
          <w:lang w:val="es-UY"/>
        </w:rPr>
        <w:t>,</w:t>
      </w:r>
      <w:r w:rsidRPr="007C7DFC">
        <w:rPr>
          <w:lang w:val="es-UY"/>
        </w:rPr>
        <w:t xml:space="preserve"> barrio</w:t>
      </w:r>
      <w:r>
        <w:rPr>
          <w:lang w:val="es-UY"/>
        </w:rPr>
        <w:t xml:space="preserve">, </w:t>
      </w:r>
      <w:r w:rsidRPr="007C7DFC">
        <w:rPr>
          <w:lang w:val="es-UY"/>
        </w:rPr>
        <w:t>si corresponde latitud y longitud por ejemplo para el caso de un incendio forestal.</w:t>
      </w:r>
    </w:p>
    <w:p w:rsidR="00951788" w:rsidRDefault="00951788" w:rsidP="00067FEA">
      <w:pPr>
        <w:pStyle w:val="MNormal"/>
        <w:ind w:left="431"/>
        <w:rPr>
          <w:lang w:val="es-UY"/>
        </w:rPr>
      </w:pPr>
    </w:p>
    <w:p w:rsidR="00661959" w:rsidRPr="00951788" w:rsidRDefault="00661959" w:rsidP="00067FEA">
      <w:pPr>
        <w:pStyle w:val="MNormal"/>
        <w:ind w:left="431"/>
        <w:rPr>
          <w:lang w:val="es-UY"/>
        </w:rPr>
      </w:pPr>
      <w:r w:rsidRPr="002B2CB3">
        <w:rPr>
          <w:u w:val="single"/>
          <w:lang w:val="es-UY"/>
        </w:rPr>
        <w:t>Fuente</w:t>
      </w:r>
      <w:r w:rsidR="002B2CB3">
        <w:rPr>
          <w:b/>
          <w:lang w:val="es-UY"/>
        </w:rPr>
        <w:t>:</w:t>
      </w:r>
    </w:p>
    <w:p w:rsidR="00661959" w:rsidRPr="007C7DFC" w:rsidRDefault="00661959" w:rsidP="00067FEA">
      <w:pPr>
        <w:pStyle w:val="MNormal"/>
        <w:ind w:left="431"/>
        <w:rPr>
          <w:lang w:val="es-UY"/>
        </w:rPr>
      </w:pPr>
      <w:r>
        <w:rPr>
          <w:lang w:val="es-UY"/>
        </w:rPr>
        <w:t>Fuente de información de los datos del evento.</w:t>
      </w:r>
    </w:p>
    <w:p w:rsidR="007C7DFC" w:rsidRPr="00B43C3B" w:rsidRDefault="007C7DFC" w:rsidP="00067FEA">
      <w:pPr>
        <w:pStyle w:val="MNormal"/>
        <w:ind w:left="431"/>
        <w:rPr>
          <w:lang w:val="es-UY"/>
        </w:rPr>
      </w:pPr>
    </w:p>
    <w:p w:rsidR="00EC483A" w:rsidRPr="00B663D8" w:rsidRDefault="00EC483A" w:rsidP="00067FEA">
      <w:pPr>
        <w:pStyle w:val="MNormal"/>
        <w:ind w:left="431"/>
        <w:rPr>
          <w:lang w:val="es-UY"/>
        </w:rPr>
      </w:pPr>
      <w:r w:rsidRPr="002B2CB3">
        <w:rPr>
          <w:u w:val="single"/>
          <w:lang w:val="es-UY"/>
        </w:rPr>
        <w:t>Muertos</w:t>
      </w:r>
      <w:r w:rsidR="002B2CB3">
        <w:rPr>
          <w:b/>
          <w:lang w:val="es-UY"/>
        </w:rPr>
        <w:t>:</w:t>
      </w:r>
      <w:r w:rsidRPr="00B663D8">
        <w:rPr>
          <w:lang w:val="es-UY"/>
        </w:rPr>
        <w:br/>
        <w:t>Número de personas fallecidas por causas directas</w:t>
      </w:r>
      <w:r w:rsidR="00046734">
        <w:rPr>
          <w:lang w:val="es-UY"/>
        </w:rPr>
        <w:t xml:space="preserve"> del evento</w:t>
      </w:r>
      <w:r w:rsidRPr="00B663D8">
        <w:rPr>
          <w:lang w:val="es-UY"/>
        </w:rPr>
        <w:t xml:space="preserve">. </w:t>
      </w:r>
      <w:r w:rsidR="00B43C3B">
        <w:rPr>
          <w:lang w:val="es-UY"/>
        </w:rPr>
        <w:br/>
      </w:r>
    </w:p>
    <w:p w:rsidR="00EC483A" w:rsidRDefault="00EC483A" w:rsidP="00067FEA">
      <w:pPr>
        <w:pStyle w:val="MNormal"/>
        <w:ind w:left="431"/>
        <w:rPr>
          <w:lang w:val="es-UY"/>
        </w:rPr>
      </w:pPr>
      <w:r w:rsidRPr="002B2CB3">
        <w:rPr>
          <w:u w:val="single"/>
          <w:lang w:val="es-UY"/>
        </w:rPr>
        <w:t>Valor</w:t>
      </w:r>
      <w:r w:rsidR="000266C2" w:rsidRPr="002B2CB3">
        <w:rPr>
          <w:u w:val="single"/>
          <w:lang w:val="es-UY"/>
        </w:rPr>
        <w:t xml:space="preserve"> </w:t>
      </w:r>
      <w:r w:rsidR="002B2CB3" w:rsidRPr="002B2CB3">
        <w:rPr>
          <w:u w:val="single"/>
          <w:lang w:val="es-UY"/>
        </w:rPr>
        <w:t xml:space="preserve">de </w:t>
      </w:r>
      <w:r w:rsidRPr="002B2CB3">
        <w:rPr>
          <w:u w:val="single"/>
          <w:lang w:val="es-UY"/>
        </w:rPr>
        <w:t xml:space="preserve">pérdidas </w:t>
      </w:r>
      <w:r w:rsidR="009E14D0">
        <w:rPr>
          <w:u w:val="single"/>
          <w:lang w:val="es-UY"/>
        </w:rPr>
        <w:t>en pesos</w:t>
      </w:r>
      <w:r w:rsidR="002B2CB3">
        <w:rPr>
          <w:b/>
          <w:lang w:val="es-UY"/>
        </w:rPr>
        <w:t>:</w:t>
      </w:r>
      <w:r w:rsidRPr="00B663D8">
        <w:rPr>
          <w:lang w:val="es-UY"/>
        </w:rPr>
        <w:br/>
        <w:t xml:space="preserve">Monto </w:t>
      </w:r>
      <w:r w:rsidR="002B2CB3">
        <w:rPr>
          <w:lang w:val="es-UY"/>
        </w:rPr>
        <w:t xml:space="preserve">en pesos </w:t>
      </w:r>
      <w:r w:rsidRPr="00B663D8">
        <w:rPr>
          <w:lang w:val="es-UY"/>
        </w:rPr>
        <w:t>de las pérdidas directas causadas por el desastre</w:t>
      </w:r>
      <w:r w:rsidR="002B2CB3" w:rsidRPr="002B2CB3">
        <w:rPr>
          <w:lang w:val="es-UY"/>
        </w:rPr>
        <w:t>.</w:t>
      </w:r>
    </w:p>
    <w:p w:rsidR="009E14D0" w:rsidRDefault="009E14D0" w:rsidP="00067FEA">
      <w:pPr>
        <w:pStyle w:val="MNormal"/>
        <w:ind w:left="431"/>
        <w:rPr>
          <w:lang w:val="es-UY"/>
        </w:rPr>
      </w:pPr>
    </w:p>
    <w:p w:rsidR="009E14D0" w:rsidRPr="00B663D8" w:rsidRDefault="009E14D0" w:rsidP="00067FEA">
      <w:pPr>
        <w:pStyle w:val="MNormal"/>
        <w:ind w:left="431"/>
        <w:rPr>
          <w:lang w:val="es-UY"/>
        </w:rPr>
      </w:pPr>
      <w:r w:rsidRPr="009E14D0">
        <w:rPr>
          <w:u w:val="single"/>
          <w:lang w:val="es-UY"/>
        </w:rPr>
        <w:t>Valor pérdidas en dólares</w:t>
      </w:r>
      <w:r>
        <w:rPr>
          <w:b/>
          <w:lang w:val="es-UY"/>
        </w:rPr>
        <w:t>:</w:t>
      </w:r>
      <w:r w:rsidRPr="00B663D8">
        <w:rPr>
          <w:lang w:val="es-UY"/>
        </w:rPr>
        <w:br/>
        <w:t xml:space="preserve">Equivalente en dólares (US$) </w:t>
      </w:r>
      <w:r>
        <w:rPr>
          <w:lang w:val="es-UY"/>
        </w:rPr>
        <w:t>de las pérdidas en moneda local,</w:t>
      </w:r>
      <w:r w:rsidRPr="00B663D8">
        <w:rPr>
          <w:lang w:val="es-UY"/>
        </w:rPr>
        <w:t xml:space="preserve"> según la tasa de cambio de moneda nacional en la </w:t>
      </w:r>
      <w:r>
        <w:rPr>
          <w:lang w:val="es-UY"/>
        </w:rPr>
        <w:t>fecha de ocurrencia del evento.</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BC1190">
        <w:rPr>
          <w:u w:val="single"/>
          <w:lang w:val="es-UY"/>
        </w:rPr>
        <w:t>Vías afectadas</w:t>
      </w:r>
      <w:r w:rsidR="002B2CB3">
        <w:rPr>
          <w:b/>
          <w:lang w:val="es-UY"/>
        </w:rPr>
        <w:t>:</w:t>
      </w:r>
      <w:r w:rsidRPr="00B663D8">
        <w:rPr>
          <w:lang w:val="es-UY"/>
        </w:rPr>
        <w:br/>
        <w:t>Longitud</w:t>
      </w:r>
      <w:r w:rsidR="002B2CB3">
        <w:rPr>
          <w:lang w:val="es-UY"/>
        </w:rPr>
        <w:t xml:space="preserve"> en metros</w:t>
      </w:r>
      <w:r w:rsidRPr="00B663D8">
        <w:rPr>
          <w:lang w:val="es-UY"/>
        </w:rPr>
        <w:t xml:space="preserve"> de redes viales destru</w:t>
      </w:r>
      <w:r w:rsidR="002B2CB3">
        <w:rPr>
          <w:lang w:val="es-UY"/>
        </w:rPr>
        <w:t>idas y/o inhabilitadas</w:t>
      </w:r>
      <w:r w:rsidRPr="00B663D8">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EF4C1A">
        <w:rPr>
          <w:u w:val="single"/>
          <w:lang w:val="es-UY"/>
        </w:rPr>
        <w:t>Otras pérdidas</w:t>
      </w:r>
      <w:r w:rsidR="00EF4C1A">
        <w:rPr>
          <w:b/>
          <w:lang w:val="es-UY"/>
        </w:rPr>
        <w:t>:</w:t>
      </w:r>
      <w:r w:rsidRPr="00B663D8">
        <w:rPr>
          <w:lang w:val="es-UY"/>
        </w:rPr>
        <w:br/>
        <w:t>D</w:t>
      </w:r>
      <w:r w:rsidR="00EF4C1A">
        <w:rPr>
          <w:lang w:val="es-UY"/>
        </w:rPr>
        <w:t xml:space="preserve">escripción de otras pérdidas, por </w:t>
      </w:r>
      <w:r w:rsidRPr="00B663D8">
        <w:rPr>
          <w:lang w:val="es-UY"/>
        </w:rPr>
        <w:t>ejemplo: edificaciones religiosas y monumentos; patrimonio arquitectónico y cultural; escenarios e instalaciones masivas; edificios de administración pública de la banca; del comercio y del turismo; vehículos o buses perdidos; puentes</w:t>
      </w:r>
      <w:r w:rsidR="00EF4C1A">
        <w:rPr>
          <w:lang w:val="es-UY"/>
        </w:rPr>
        <w:t>, entre otros</w:t>
      </w:r>
      <w:r w:rsidRPr="00B663D8">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633F73">
        <w:rPr>
          <w:u w:val="single"/>
          <w:lang w:val="es-UY"/>
        </w:rPr>
        <w:t>Desaparecidos</w:t>
      </w:r>
      <w:r w:rsidR="00EF4C1A">
        <w:rPr>
          <w:b/>
          <w:lang w:val="es-UY"/>
        </w:rPr>
        <w:t>:</w:t>
      </w:r>
      <w:r w:rsidRPr="00B663D8">
        <w:rPr>
          <w:lang w:val="es-UY"/>
        </w:rPr>
        <w:br/>
        <w:t>Número de personas cuyo paradero a partir del desastre es desconocido. Incluye personas presumiblemente muertas sin evidencias físicas. Los datos de muertos y de desaparecidos son mutuamente excluyentes</w:t>
      </w:r>
      <w:r w:rsidR="00046734">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9E14D0">
        <w:rPr>
          <w:u w:val="single"/>
          <w:lang w:val="es-UY"/>
        </w:rPr>
        <w:t>Cultivos y bosques (Ha)</w:t>
      </w:r>
      <w:r w:rsidR="009E14D0">
        <w:rPr>
          <w:b/>
          <w:lang w:val="es-UY"/>
        </w:rPr>
        <w:t>:</w:t>
      </w:r>
      <w:r w:rsidR="00A93DEC">
        <w:rPr>
          <w:lang w:val="es-UY"/>
        </w:rPr>
        <w:br/>
      </w:r>
      <w:r w:rsidR="009E14D0">
        <w:rPr>
          <w:lang w:val="es-UY"/>
        </w:rPr>
        <w:t xml:space="preserve">Cantidad de hectáreas </w:t>
      </w:r>
      <w:r w:rsidR="00A93DEC">
        <w:rPr>
          <w:lang w:val="es-UY"/>
        </w:rPr>
        <w:t>de cultivo,</w:t>
      </w:r>
      <w:r w:rsidRPr="00B663D8">
        <w:rPr>
          <w:lang w:val="es-UY"/>
        </w:rPr>
        <w:t xml:space="preserve"> pastizales o bosques destruidas y afectadas. </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9E14D0">
        <w:rPr>
          <w:u w:val="single"/>
          <w:lang w:val="es-UY"/>
        </w:rPr>
        <w:lastRenderedPageBreak/>
        <w:t>Heridos</w:t>
      </w:r>
      <w:r w:rsidR="007C7DFC" w:rsidRPr="009E14D0">
        <w:rPr>
          <w:u w:val="single"/>
          <w:lang w:val="es-UY"/>
        </w:rPr>
        <w:t>,</w:t>
      </w:r>
      <w:r w:rsidRPr="009E14D0">
        <w:rPr>
          <w:u w:val="single"/>
          <w:lang w:val="es-UY"/>
        </w:rPr>
        <w:t xml:space="preserve"> enfermos</w:t>
      </w:r>
      <w:r w:rsidR="009E14D0">
        <w:rPr>
          <w:b/>
          <w:lang w:val="es-UY"/>
        </w:rPr>
        <w:t>:</w:t>
      </w:r>
      <w:r w:rsidRPr="00B663D8">
        <w:rPr>
          <w:lang w:val="es-UY"/>
        </w:rPr>
        <w:br/>
        <w:t xml:space="preserve">Número de personas que resultaron afectadas </w:t>
      </w:r>
      <w:r w:rsidR="002E3A25">
        <w:rPr>
          <w:lang w:val="es-UY"/>
        </w:rPr>
        <w:t>en su salud o integridad física, sin ser víctimas mortales,</w:t>
      </w:r>
      <w:r w:rsidRPr="00B663D8">
        <w:rPr>
          <w:lang w:val="es-UY"/>
        </w:rPr>
        <w:t xml:space="preserve"> por causa directa del </w:t>
      </w:r>
      <w:r w:rsidR="002E3A25">
        <w:rPr>
          <w:lang w:val="es-UY"/>
        </w:rPr>
        <w:t>evento</w:t>
      </w:r>
      <w:r w:rsidRPr="00B663D8">
        <w:rPr>
          <w:lang w:val="es-UY"/>
        </w:rPr>
        <w:t>. Se deben incluir las personas que sufrieron lesiones y las que quedaron enfermas</w:t>
      </w:r>
      <w:r w:rsidR="002E3A25">
        <w:rPr>
          <w:lang w:val="es-UY"/>
        </w:rPr>
        <w:t>,</w:t>
      </w:r>
      <w:r w:rsidRPr="00B663D8">
        <w:rPr>
          <w:lang w:val="es-UY"/>
        </w:rPr>
        <w:t xml:space="preserve"> si se trata de una plaga o epidemia.</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770F02">
        <w:rPr>
          <w:u w:val="single"/>
          <w:lang w:val="es-UY"/>
        </w:rPr>
        <w:t>Ganado</w:t>
      </w:r>
      <w:r w:rsidR="00770F02">
        <w:rPr>
          <w:b/>
          <w:lang w:val="es-UY"/>
        </w:rPr>
        <w:t>:</w:t>
      </w:r>
      <w:r w:rsidRPr="00B663D8">
        <w:rPr>
          <w:lang w:val="es-UY"/>
        </w:rPr>
        <w:br/>
        <w:t>Número de unidades perdidas (bovinos</w:t>
      </w:r>
      <w:r w:rsidR="00994464">
        <w:rPr>
          <w:lang w:val="es-UY"/>
        </w:rPr>
        <w:t>,</w:t>
      </w:r>
      <w:r w:rsidRPr="00B663D8">
        <w:rPr>
          <w:lang w:val="es-UY"/>
        </w:rPr>
        <w:t xml:space="preserve"> porcinos</w:t>
      </w:r>
      <w:r w:rsidR="00994464">
        <w:rPr>
          <w:lang w:val="es-UY"/>
        </w:rPr>
        <w:t>,</w:t>
      </w:r>
      <w:r w:rsidRPr="00B663D8">
        <w:rPr>
          <w:lang w:val="es-UY"/>
        </w:rPr>
        <w:t xml:space="preserve"> avícolas)</w:t>
      </w:r>
      <w:r w:rsidR="00994464">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770F02">
        <w:rPr>
          <w:u w:val="single"/>
          <w:lang w:val="es-UY"/>
        </w:rPr>
        <w:t>Afectados</w:t>
      </w:r>
      <w:r w:rsidR="00770F02">
        <w:rPr>
          <w:b/>
          <w:lang w:val="es-UY"/>
        </w:rPr>
        <w:t>:</w:t>
      </w:r>
      <w:r w:rsidRPr="00B663D8">
        <w:rPr>
          <w:lang w:val="es-UY"/>
        </w:rPr>
        <w:br/>
        <w:t>Número de personas que sufren efectos indirectos o sec</w:t>
      </w:r>
      <w:r w:rsidR="00994464">
        <w:rPr>
          <w:lang w:val="es-UY"/>
        </w:rPr>
        <w:t>undarios asociados a un evento</w:t>
      </w:r>
      <w:r w:rsidRPr="00B663D8">
        <w:rPr>
          <w:lang w:val="es-UY"/>
        </w:rPr>
        <w:t>. Corresponde al número de personas; diferentes a damnificados</w:t>
      </w:r>
      <w:r w:rsidR="00994464">
        <w:rPr>
          <w:lang w:val="es-UY"/>
        </w:rPr>
        <w:t>,</w:t>
      </w:r>
      <w:r w:rsidRPr="00B663D8">
        <w:rPr>
          <w:lang w:val="es-UY"/>
        </w:rPr>
        <w:t xml:space="preserve"> que sufren el impacto de los efectos secundarios de los desastre</w:t>
      </w:r>
      <w:r w:rsidR="00994464">
        <w:rPr>
          <w:lang w:val="es-UY"/>
        </w:rPr>
        <w:t>,</w:t>
      </w:r>
      <w:r w:rsidRPr="00B663D8">
        <w:rPr>
          <w:lang w:val="es-UY"/>
        </w:rPr>
        <w:t xml:space="preserve"> por razones como deficiencias en la prestación de servicios públicos</w:t>
      </w:r>
      <w:r w:rsidR="00994464">
        <w:rPr>
          <w:lang w:val="es-UY"/>
        </w:rPr>
        <w:t>,</w:t>
      </w:r>
      <w:r w:rsidRPr="00B663D8">
        <w:rPr>
          <w:lang w:val="es-UY"/>
        </w:rPr>
        <w:t xml:space="preserve"> en el comercio</w:t>
      </w:r>
      <w:r w:rsidR="00994464">
        <w:rPr>
          <w:lang w:val="es-UY"/>
        </w:rPr>
        <w:t>,</w:t>
      </w:r>
      <w:r w:rsidRPr="00B663D8">
        <w:rPr>
          <w:lang w:val="es-UY"/>
        </w:rPr>
        <w:t xml:space="preserve"> o en el trabajo</w:t>
      </w:r>
      <w:r w:rsidR="00994464">
        <w:rPr>
          <w:lang w:val="es-UY"/>
        </w:rPr>
        <w:t>,</w:t>
      </w:r>
      <w:r w:rsidRPr="00B663D8">
        <w:rPr>
          <w:lang w:val="es-UY"/>
        </w:rPr>
        <w:t xml:space="preserve"> o por aislamiento</w:t>
      </w:r>
      <w:r w:rsidR="00770F02">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E16FF8">
        <w:rPr>
          <w:u w:val="single"/>
          <w:lang w:val="es-UY"/>
        </w:rPr>
        <w:t>Centros de educación</w:t>
      </w:r>
      <w:r w:rsidR="00E16FF8">
        <w:rPr>
          <w:b/>
          <w:lang w:val="es-UY"/>
        </w:rPr>
        <w:t>:</w:t>
      </w:r>
      <w:r w:rsidRPr="00B663D8">
        <w:rPr>
          <w:lang w:val="es-UY"/>
        </w:rPr>
        <w:br/>
        <w:t>Número de guarderías</w:t>
      </w:r>
      <w:r w:rsidR="00994464">
        <w:rPr>
          <w:lang w:val="es-UY"/>
        </w:rPr>
        <w:t>,</w:t>
      </w:r>
      <w:r w:rsidRPr="00B663D8">
        <w:rPr>
          <w:lang w:val="es-UY"/>
        </w:rPr>
        <w:t xml:space="preserve"> escuelas</w:t>
      </w:r>
      <w:r w:rsidR="00994464">
        <w:rPr>
          <w:lang w:val="es-UY"/>
        </w:rPr>
        <w:t>,</w:t>
      </w:r>
      <w:r w:rsidRPr="00B663D8">
        <w:rPr>
          <w:lang w:val="es-UY"/>
        </w:rPr>
        <w:t xml:space="preserve"> colegios</w:t>
      </w:r>
      <w:r w:rsidR="00994464">
        <w:rPr>
          <w:lang w:val="es-UY"/>
        </w:rPr>
        <w:t>,</w:t>
      </w:r>
      <w:r w:rsidRPr="00B663D8">
        <w:rPr>
          <w:lang w:val="es-UY"/>
        </w:rPr>
        <w:t xml:space="preserve"> universidades</w:t>
      </w:r>
      <w:r w:rsidR="00994464">
        <w:rPr>
          <w:lang w:val="es-UY"/>
        </w:rPr>
        <w:t>,</w:t>
      </w:r>
      <w:r w:rsidRPr="00B663D8">
        <w:rPr>
          <w:lang w:val="es-UY"/>
        </w:rPr>
        <w:t xml:space="preserve"> centros de capacitación</w:t>
      </w:r>
      <w:r w:rsidR="00994464">
        <w:rPr>
          <w:lang w:val="es-UY"/>
        </w:rPr>
        <w:t>,</w:t>
      </w:r>
      <w:r w:rsidRPr="00B663D8">
        <w:rPr>
          <w:lang w:val="es-UY"/>
        </w:rPr>
        <w:t xml:space="preserve"> etc. destruidas y afectadas directa </w:t>
      </w:r>
      <w:r w:rsidR="00994464">
        <w:rPr>
          <w:lang w:val="es-UY"/>
        </w:rPr>
        <w:t>o indirectamente por el evento</w:t>
      </w:r>
      <w:r w:rsidRPr="00B663D8">
        <w:rPr>
          <w:lang w:val="es-UY"/>
        </w:rPr>
        <w:t xml:space="preserve">. Incluye aquellos que han sido utilizados como albergues temporales. </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E16FF8">
        <w:rPr>
          <w:u w:val="single"/>
          <w:lang w:val="es-UY"/>
        </w:rPr>
        <w:t>Reubicados</w:t>
      </w:r>
      <w:r w:rsidR="00E16FF8">
        <w:rPr>
          <w:b/>
          <w:lang w:val="es-UY"/>
        </w:rPr>
        <w:t>:</w:t>
      </w:r>
      <w:r w:rsidRPr="00B663D8">
        <w:rPr>
          <w:lang w:val="es-UY"/>
        </w:rPr>
        <w:br/>
        <w:t xml:space="preserve">Número de personas que han sido trasladadas desde sus sitios de vivienda a nuevos emplazamientos permanentes. </w:t>
      </w:r>
    </w:p>
    <w:p w:rsidR="00EC483A" w:rsidRPr="000266C2" w:rsidRDefault="00EC483A" w:rsidP="00067FEA">
      <w:pPr>
        <w:pStyle w:val="MNormal"/>
        <w:ind w:left="431"/>
        <w:rPr>
          <w:b/>
          <w:lang w:val="es-UY"/>
        </w:rPr>
      </w:pPr>
    </w:p>
    <w:p w:rsidR="00EC483A" w:rsidRPr="00B663D8" w:rsidRDefault="00EC483A" w:rsidP="00067FEA">
      <w:pPr>
        <w:pStyle w:val="MNormal"/>
        <w:ind w:left="431"/>
        <w:rPr>
          <w:lang w:val="es-UY"/>
        </w:rPr>
      </w:pPr>
      <w:r w:rsidRPr="00E16FF8">
        <w:rPr>
          <w:u w:val="single"/>
          <w:lang w:val="es-UY"/>
        </w:rPr>
        <w:t>Centros hospitalarios</w:t>
      </w:r>
      <w:r w:rsidR="00E16FF8">
        <w:rPr>
          <w:b/>
          <w:lang w:val="es-UY"/>
        </w:rPr>
        <w:t>:</w:t>
      </w:r>
      <w:r w:rsidRPr="00B663D8">
        <w:rPr>
          <w:lang w:val="es-UY"/>
        </w:rPr>
        <w:br/>
        <w:t>Número de centros de salud</w:t>
      </w:r>
      <w:r w:rsidR="00994464">
        <w:rPr>
          <w:lang w:val="es-UY"/>
        </w:rPr>
        <w:t>,</w:t>
      </w:r>
      <w:r w:rsidRPr="00B663D8">
        <w:rPr>
          <w:lang w:val="es-UY"/>
        </w:rPr>
        <w:t xml:space="preserve"> clínicas</w:t>
      </w:r>
      <w:r w:rsidR="00994464">
        <w:rPr>
          <w:lang w:val="es-UY"/>
        </w:rPr>
        <w:t>,</w:t>
      </w:r>
      <w:r w:rsidRPr="00B663D8">
        <w:rPr>
          <w:lang w:val="es-UY"/>
        </w:rPr>
        <w:t xml:space="preserve"> hospitales destruidos y afectados directa </w:t>
      </w:r>
      <w:r w:rsidR="00994464">
        <w:rPr>
          <w:lang w:val="es-UY"/>
        </w:rPr>
        <w:t>o indirectamente por el evento</w:t>
      </w:r>
      <w:r w:rsidRPr="00B663D8">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E16FF8">
        <w:rPr>
          <w:u w:val="single"/>
          <w:lang w:val="es-UY"/>
        </w:rPr>
        <w:t xml:space="preserve">Viv. </w:t>
      </w:r>
      <w:r w:rsidR="00E16FF8" w:rsidRPr="00E16FF8">
        <w:rPr>
          <w:u w:val="single"/>
          <w:lang w:val="es-UY"/>
        </w:rPr>
        <w:t>A</w:t>
      </w:r>
      <w:r w:rsidRPr="00E16FF8">
        <w:rPr>
          <w:u w:val="single"/>
          <w:lang w:val="es-UY"/>
        </w:rPr>
        <w:t>fectadas</w:t>
      </w:r>
      <w:r w:rsidR="00E16FF8">
        <w:rPr>
          <w:b/>
          <w:lang w:val="es-UY"/>
        </w:rPr>
        <w:t>:</w:t>
      </w:r>
      <w:r w:rsidRPr="00B663D8">
        <w:rPr>
          <w:lang w:val="es-UY"/>
        </w:rPr>
        <w:br/>
        <w:t>Número de viviendas con daños menores</w:t>
      </w:r>
      <w:r w:rsidR="00994464">
        <w:rPr>
          <w:lang w:val="es-UY"/>
        </w:rPr>
        <w:t>,</w:t>
      </w:r>
      <w:r w:rsidRPr="00B663D8">
        <w:rPr>
          <w:lang w:val="es-UY"/>
        </w:rPr>
        <w:t xml:space="preserve"> no estructurales o arquitectónicos</w:t>
      </w:r>
      <w:r w:rsidR="00994464">
        <w:rPr>
          <w:lang w:val="es-UY"/>
        </w:rPr>
        <w:t>,</w:t>
      </w:r>
      <w:r w:rsidRPr="00B663D8">
        <w:rPr>
          <w:lang w:val="es-UY"/>
        </w:rPr>
        <w:t xml:space="preserve"> que pueden seguir siendo habitadas</w:t>
      </w:r>
      <w:r w:rsidR="00994464">
        <w:rPr>
          <w:lang w:val="es-UY"/>
        </w:rPr>
        <w:t>,</w:t>
      </w:r>
      <w:r w:rsidRPr="00B663D8">
        <w:rPr>
          <w:lang w:val="es-UY"/>
        </w:rPr>
        <w:t xml:space="preserve"> aún cuando requieran de acciones de reparación o de limpieza.</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324A96">
        <w:rPr>
          <w:u w:val="single"/>
          <w:lang w:val="es-UY"/>
        </w:rPr>
        <w:t>Evacuados</w:t>
      </w:r>
      <w:r w:rsidR="00E16FF8">
        <w:rPr>
          <w:b/>
          <w:lang w:val="es-UY"/>
        </w:rPr>
        <w:t>:</w:t>
      </w:r>
      <w:r w:rsidRPr="00B663D8">
        <w:rPr>
          <w:lang w:val="es-UY"/>
        </w:rPr>
        <w:br/>
        <w:t>Número de personas evacuadas temporalmente de sus viviendas</w:t>
      </w:r>
      <w:r w:rsidR="00994464">
        <w:rPr>
          <w:lang w:val="es-UY"/>
        </w:rPr>
        <w:t>,</w:t>
      </w:r>
      <w:r w:rsidRPr="00B663D8">
        <w:rPr>
          <w:lang w:val="es-UY"/>
        </w:rPr>
        <w:t xml:space="preserve"> lugares de trabajo</w:t>
      </w:r>
      <w:r w:rsidR="00994464">
        <w:rPr>
          <w:lang w:val="es-UY"/>
        </w:rPr>
        <w:t>,</w:t>
      </w:r>
      <w:r w:rsidRPr="00B663D8">
        <w:rPr>
          <w:lang w:val="es-UY"/>
        </w:rPr>
        <w:t xml:space="preserve"> colegios</w:t>
      </w:r>
      <w:r w:rsidR="00994464">
        <w:rPr>
          <w:lang w:val="es-UY"/>
        </w:rPr>
        <w:t>,</w:t>
      </w:r>
      <w:r w:rsidRPr="00B663D8">
        <w:rPr>
          <w:lang w:val="es-UY"/>
        </w:rPr>
        <w:t xml:space="preserve"> hospitales</w:t>
      </w:r>
      <w:r w:rsidR="00994464">
        <w:rPr>
          <w:lang w:val="es-UY"/>
        </w:rPr>
        <w:t>,</w:t>
      </w:r>
      <w:r w:rsidRPr="00B663D8">
        <w:rPr>
          <w:lang w:val="es-UY"/>
        </w:rPr>
        <w:t xml:space="preserve"> etc. </w:t>
      </w:r>
    </w:p>
    <w:p w:rsidR="00EC483A" w:rsidRPr="00B663D8" w:rsidRDefault="00EC483A" w:rsidP="00067FEA">
      <w:pPr>
        <w:pStyle w:val="MNormal"/>
        <w:ind w:left="431"/>
        <w:jc w:val="both"/>
        <w:rPr>
          <w:lang w:val="es-UY"/>
        </w:rPr>
      </w:pPr>
    </w:p>
    <w:p w:rsidR="00EC483A" w:rsidRDefault="00EC483A" w:rsidP="00067FEA">
      <w:pPr>
        <w:pStyle w:val="MNormal"/>
        <w:ind w:left="431"/>
        <w:jc w:val="both"/>
        <w:rPr>
          <w:lang w:val="es-UY"/>
        </w:rPr>
      </w:pPr>
      <w:r w:rsidRPr="00324A96">
        <w:rPr>
          <w:u w:val="single"/>
          <w:lang w:val="es-UY"/>
        </w:rPr>
        <w:t>Damnificados</w:t>
      </w:r>
      <w:r w:rsidR="00324A96">
        <w:rPr>
          <w:b/>
          <w:lang w:val="es-UY"/>
        </w:rPr>
        <w:t>:</w:t>
      </w:r>
      <w:r w:rsidRPr="00B663D8">
        <w:rPr>
          <w:lang w:val="es-UY"/>
        </w:rPr>
        <w:br/>
        <w:t>Número de personas que han sufrido grave daño directamente asociado al evento en sus bienes y/o servicios individuales o colectivos. Por ejemplo destrucción parcial o to</w:t>
      </w:r>
      <w:r w:rsidR="00994464">
        <w:rPr>
          <w:lang w:val="es-UY"/>
        </w:rPr>
        <w:t>tal de su vivienda y sus bienes,</w:t>
      </w:r>
      <w:r w:rsidRPr="00B663D8">
        <w:rPr>
          <w:lang w:val="es-UY"/>
        </w:rPr>
        <w:t xml:space="preserve"> pérd</w:t>
      </w:r>
      <w:r w:rsidR="00994464">
        <w:rPr>
          <w:lang w:val="es-UY"/>
        </w:rPr>
        <w:t>idas en cultivos y/o en bodegas,</w:t>
      </w:r>
      <w:r w:rsidRPr="00B663D8">
        <w:rPr>
          <w:lang w:val="es-UY"/>
        </w:rPr>
        <w:t xml:space="preserve"> etc. Se deben incluir también personas reubicadas. </w:t>
      </w:r>
    </w:p>
    <w:p w:rsidR="00994464" w:rsidRPr="00B663D8" w:rsidRDefault="00994464" w:rsidP="00067FEA">
      <w:pPr>
        <w:pStyle w:val="MNormal"/>
        <w:ind w:left="431"/>
        <w:jc w:val="both"/>
        <w:rPr>
          <w:lang w:val="es-UY"/>
        </w:rPr>
      </w:pPr>
    </w:p>
    <w:p w:rsidR="00EC483A" w:rsidRDefault="00EC483A" w:rsidP="00067FEA">
      <w:pPr>
        <w:pStyle w:val="MNormal"/>
        <w:ind w:left="431"/>
        <w:rPr>
          <w:lang w:val="es-UY"/>
        </w:rPr>
      </w:pPr>
      <w:r w:rsidRPr="00324A96">
        <w:rPr>
          <w:u w:val="single"/>
          <w:lang w:val="es-UY"/>
        </w:rPr>
        <w:t xml:space="preserve">Viv. </w:t>
      </w:r>
      <w:r w:rsidR="00324A96" w:rsidRPr="00324A96">
        <w:rPr>
          <w:u w:val="single"/>
          <w:lang w:val="es-UY"/>
        </w:rPr>
        <w:t>D</w:t>
      </w:r>
      <w:r w:rsidRPr="00324A96">
        <w:rPr>
          <w:u w:val="single"/>
          <w:lang w:val="es-UY"/>
        </w:rPr>
        <w:t>estruidas</w:t>
      </w:r>
      <w:r w:rsidR="00324A96">
        <w:rPr>
          <w:b/>
          <w:lang w:val="es-UY"/>
        </w:rPr>
        <w:t>:</w:t>
      </w:r>
      <w:r w:rsidR="00994464">
        <w:rPr>
          <w:lang w:val="es-UY"/>
        </w:rPr>
        <w:br/>
        <w:t>Número de viviendas arrasadas, sepultadas,</w:t>
      </w:r>
      <w:r w:rsidRPr="00B663D8">
        <w:rPr>
          <w:lang w:val="es-UY"/>
        </w:rPr>
        <w:t xml:space="preserve"> colapsadas o deterioradas de tal manera que no son habitables.</w:t>
      </w:r>
    </w:p>
    <w:p w:rsidR="000266C2" w:rsidRPr="00B663D8" w:rsidRDefault="000266C2" w:rsidP="00067FEA">
      <w:pPr>
        <w:pStyle w:val="MNormal"/>
        <w:ind w:left="431"/>
        <w:rPr>
          <w:lang w:val="es-UY"/>
        </w:rPr>
      </w:pPr>
    </w:p>
    <w:p w:rsidR="00F2789C" w:rsidRPr="00B663D8" w:rsidRDefault="00EC483A" w:rsidP="00067FEA">
      <w:pPr>
        <w:pStyle w:val="MNormal"/>
        <w:ind w:left="431"/>
        <w:jc w:val="both"/>
        <w:rPr>
          <w:lang w:val="es-UY"/>
        </w:rPr>
      </w:pPr>
      <w:r w:rsidRPr="00324A96">
        <w:rPr>
          <w:u w:val="single"/>
          <w:lang w:val="es-UY"/>
        </w:rPr>
        <w:t>Transporte</w:t>
      </w:r>
      <w:r w:rsidR="00324A96">
        <w:rPr>
          <w:b/>
          <w:lang w:val="es-UY"/>
        </w:rPr>
        <w:t>:</w:t>
      </w:r>
      <w:r w:rsidRPr="00B663D8">
        <w:rPr>
          <w:lang w:val="es-UY"/>
        </w:rPr>
        <w:br/>
        <w:t>Corr</w:t>
      </w:r>
      <w:r w:rsidR="00F05980">
        <w:rPr>
          <w:lang w:val="es-UY"/>
        </w:rPr>
        <w:t>esponde con efectos del evento</w:t>
      </w:r>
      <w:r w:rsidRPr="00B663D8">
        <w:rPr>
          <w:lang w:val="es-UY"/>
        </w:rPr>
        <w:t xml:space="preserve"> sobre el sector del transp</w:t>
      </w:r>
      <w:r w:rsidR="00F05980">
        <w:rPr>
          <w:lang w:val="es-UY"/>
        </w:rPr>
        <w:t>orte: redes viales (vehiculares, férreas), terminales de transporte, aeropuertos,</w:t>
      </w:r>
      <w:r w:rsidRPr="00B663D8">
        <w:rPr>
          <w:lang w:val="es-UY"/>
        </w:rPr>
        <w:t xml:space="preserve"> puentes fluviales </w:t>
      </w:r>
      <w:r w:rsidRPr="00B663D8">
        <w:rPr>
          <w:lang w:val="es-UY"/>
        </w:rPr>
        <w:lastRenderedPageBreak/>
        <w:t>y marítim</w:t>
      </w:r>
      <w:r w:rsidR="00F05980">
        <w:rPr>
          <w:lang w:val="es-UY"/>
        </w:rPr>
        <w:t>os, muelles,</w:t>
      </w:r>
      <w:r w:rsidRPr="00B663D8">
        <w:rPr>
          <w:lang w:val="es-UY"/>
        </w:rPr>
        <w:t xml:space="preserve"> etc. afectados y/o destruidos.</w:t>
      </w:r>
      <w:r w:rsidR="00F2789C" w:rsidRPr="00F2789C">
        <w:rPr>
          <w:lang w:val="es-UY"/>
        </w:rPr>
        <w:t xml:space="preserve"> </w:t>
      </w:r>
      <w:r w:rsidR="00F2789C" w:rsidRPr="00B663D8">
        <w:rPr>
          <w:lang w:val="es-UY"/>
        </w:rPr>
        <w:t>Tiene dos opciones “Afectado o N</w:t>
      </w:r>
      <w:r w:rsidR="00F2789C">
        <w:rPr>
          <w:lang w:val="es-UY"/>
        </w:rPr>
        <w:t>o</w:t>
      </w:r>
      <w:r w:rsidR="00F2789C" w:rsidRPr="00B663D8">
        <w:rPr>
          <w:lang w:val="es-UY"/>
        </w:rPr>
        <w:t xml:space="preserve"> Afectado”.</w:t>
      </w:r>
    </w:p>
    <w:p w:rsidR="00281029" w:rsidRDefault="00281029" w:rsidP="00067FEA">
      <w:pPr>
        <w:pStyle w:val="MNormal"/>
        <w:ind w:left="431"/>
        <w:jc w:val="both"/>
        <w:rPr>
          <w:b/>
          <w:lang w:val="es-UY"/>
        </w:rPr>
      </w:pPr>
    </w:p>
    <w:p w:rsidR="00F2789C" w:rsidRPr="00281029" w:rsidRDefault="00EC483A" w:rsidP="00067FEA">
      <w:pPr>
        <w:pStyle w:val="MNormal"/>
        <w:ind w:left="431"/>
        <w:jc w:val="both"/>
        <w:rPr>
          <w:u w:val="single"/>
          <w:lang w:val="es-UY"/>
        </w:rPr>
      </w:pPr>
      <w:r w:rsidRPr="00281029">
        <w:rPr>
          <w:u w:val="single"/>
          <w:lang w:val="es-UY"/>
        </w:rPr>
        <w:t>Comunicaciones</w:t>
      </w:r>
      <w:r w:rsidR="00281029">
        <w:rPr>
          <w:b/>
          <w:lang w:val="es-UY"/>
        </w:rPr>
        <w:t>:</w:t>
      </w:r>
    </w:p>
    <w:p w:rsidR="00EC483A" w:rsidRPr="00B663D8" w:rsidRDefault="00F2789C"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w:t>
      </w:r>
      <w:r w:rsidR="00EC483A" w:rsidRPr="00B663D8">
        <w:rPr>
          <w:lang w:val="es-UY"/>
        </w:rPr>
        <w:t>daños en el sector de comunicaciones: so</w:t>
      </w:r>
      <w:r>
        <w:rPr>
          <w:lang w:val="es-UY"/>
        </w:rPr>
        <w:t>bre plantas y redes telefónicas,</w:t>
      </w:r>
      <w:r w:rsidR="00EC483A" w:rsidRPr="00B663D8">
        <w:rPr>
          <w:lang w:val="es-UY"/>
        </w:rPr>
        <w:t xml:space="preserve"> estaciones de radi</w:t>
      </w:r>
      <w:r>
        <w:rPr>
          <w:lang w:val="es-UY"/>
        </w:rPr>
        <w:t>o y televisión,</w:t>
      </w:r>
      <w:r w:rsidR="00EC483A" w:rsidRPr="00B663D8">
        <w:rPr>
          <w:lang w:val="es-UY"/>
        </w:rPr>
        <w:t xml:space="preserve"> oficinas de </w:t>
      </w:r>
      <w:r>
        <w:rPr>
          <w:lang w:val="es-UY"/>
        </w:rPr>
        <w:t>correo y de información pública, servicios de internet, radiotelefonía,</w:t>
      </w:r>
      <w:r w:rsidR="00EC483A" w:rsidRPr="00B663D8">
        <w:rPr>
          <w:lang w:val="es-UY"/>
        </w:rPr>
        <w:t xml:space="preserve"> comunicaciones celulares.</w:t>
      </w:r>
      <w:r w:rsidRPr="00F2789C">
        <w:rPr>
          <w:lang w:val="es-UY"/>
        </w:rPr>
        <w:t xml:space="preserve"> </w:t>
      </w:r>
      <w:r w:rsidRPr="00B663D8">
        <w:rPr>
          <w:lang w:val="es-UY"/>
        </w:rPr>
        <w:t>Tiene dos opciones “Afectado o N</w:t>
      </w:r>
      <w:r w:rsidR="00BF4916">
        <w:rPr>
          <w:lang w:val="es-UY"/>
        </w:rPr>
        <w:t>o</w:t>
      </w:r>
      <w:r w:rsidRPr="00B663D8">
        <w:rPr>
          <w:lang w:val="es-UY"/>
        </w:rPr>
        <w:t xml:space="preserve"> Afectado”.</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281029">
        <w:rPr>
          <w:u w:val="single"/>
          <w:lang w:val="es-UY"/>
        </w:rPr>
        <w:t>Instalaciones de socorro</w:t>
      </w:r>
      <w:r w:rsidR="00281029">
        <w:rPr>
          <w:b/>
          <w:lang w:val="es-UY"/>
        </w:rPr>
        <w:t>:</w:t>
      </w:r>
      <w:r w:rsidRPr="00281029">
        <w:rPr>
          <w:u w:val="single"/>
          <w:lang w:val="es-UY"/>
        </w:rPr>
        <w:br/>
      </w:r>
      <w:r w:rsidR="00F2789C">
        <w:rPr>
          <w:lang w:val="es-UY"/>
        </w:rPr>
        <w:t>Corresponde</w:t>
      </w:r>
      <w:r w:rsidRPr="00B663D8">
        <w:rPr>
          <w:lang w:val="es-UY"/>
        </w:rPr>
        <w:t xml:space="preserve"> </w:t>
      </w:r>
      <w:r w:rsidR="00F2789C">
        <w:rPr>
          <w:lang w:val="es-UY"/>
        </w:rPr>
        <w:t>a</w:t>
      </w:r>
      <w:r w:rsidRPr="00B663D8">
        <w:rPr>
          <w:lang w:val="es-UY"/>
        </w:rPr>
        <w:t xml:space="preserve"> daños en el s</w:t>
      </w:r>
      <w:r w:rsidR="00F2789C">
        <w:rPr>
          <w:lang w:val="es-UY"/>
        </w:rPr>
        <w:t>ector de respuesta a emergencia,</w:t>
      </w:r>
      <w:r w:rsidRPr="00B663D8">
        <w:rPr>
          <w:lang w:val="es-UY"/>
        </w:rPr>
        <w:t xml:space="preserve"> específicamente instalaciones de los organismos </w:t>
      </w:r>
      <w:r w:rsidR="00F2789C">
        <w:rPr>
          <w:lang w:val="es-UY"/>
        </w:rPr>
        <w:t>de socorro: Cuerpos de bomberos,</w:t>
      </w:r>
      <w:r w:rsidRPr="00B663D8">
        <w:rPr>
          <w:lang w:val="es-UY"/>
        </w:rPr>
        <w:t xml:space="preserve"> instalaciones de organismos de socorro y de entidades de orden público. </w:t>
      </w:r>
      <w:r w:rsidR="00F2789C" w:rsidRPr="00B663D8">
        <w:rPr>
          <w:lang w:val="es-UY"/>
        </w:rPr>
        <w:t>Tiene dos opciones “Afectado o N</w:t>
      </w:r>
      <w:r w:rsidR="00BF4916">
        <w:rPr>
          <w:lang w:val="es-UY"/>
        </w:rPr>
        <w:t>o</w:t>
      </w:r>
      <w:r w:rsidR="00F2789C" w:rsidRPr="00B663D8">
        <w:rPr>
          <w:lang w:val="es-UY"/>
        </w:rPr>
        <w:t xml:space="preserve"> Afectado”.</w:t>
      </w:r>
    </w:p>
    <w:p w:rsidR="00EC483A" w:rsidRPr="00B663D8" w:rsidRDefault="00EC483A" w:rsidP="00067FEA">
      <w:pPr>
        <w:pStyle w:val="MNormal"/>
        <w:ind w:left="431"/>
        <w:jc w:val="both"/>
        <w:rPr>
          <w:lang w:val="es-UY"/>
        </w:rPr>
      </w:pPr>
    </w:p>
    <w:p w:rsidR="00BF4916" w:rsidRPr="00281029" w:rsidRDefault="00EC483A" w:rsidP="00067FEA">
      <w:pPr>
        <w:pStyle w:val="MNormal"/>
        <w:ind w:left="431"/>
        <w:jc w:val="both"/>
        <w:rPr>
          <w:u w:val="single"/>
          <w:lang w:val="es-UY"/>
        </w:rPr>
      </w:pPr>
      <w:r w:rsidRPr="00281029">
        <w:rPr>
          <w:u w:val="single"/>
          <w:lang w:val="es-UY"/>
        </w:rPr>
        <w:t>Agropecuario</w:t>
      </w:r>
      <w:r w:rsidR="00281029">
        <w:rPr>
          <w:b/>
          <w:lang w:val="es-UY"/>
        </w:rPr>
        <w:t>:</w:t>
      </w:r>
    </w:p>
    <w:p w:rsidR="00EC483A" w:rsidRPr="00B663D8" w:rsidRDefault="00BF4916"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w:t>
      </w:r>
      <w:r w:rsidR="00EC483A" w:rsidRPr="00B663D8">
        <w:rPr>
          <w:lang w:val="es-UY"/>
        </w:rPr>
        <w:t>daños en el sector de A</w:t>
      </w:r>
      <w:r>
        <w:rPr>
          <w:lang w:val="es-UY"/>
        </w:rPr>
        <w:t>gropecuario: Campos de cultivos, granjas,</w:t>
      </w:r>
      <w:r w:rsidR="00EC483A" w:rsidRPr="00B663D8">
        <w:rPr>
          <w:lang w:val="es-UY"/>
        </w:rPr>
        <w:t xml:space="preserve"> zonas de pastoreo.</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EC483A" w:rsidRPr="00B663D8" w:rsidRDefault="00EC483A" w:rsidP="00067FEA">
      <w:pPr>
        <w:pStyle w:val="MNormal"/>
        <w:ind w:left="431"/>
        <w:jc w:val="both"/>
        <w:rPr>
          <w:lang w:val="es-UY"/>
        </w:rPr>
      </w:pPr>
    </w:p>
    <w:p w:rsidR="00DF219D" w:rsidRPr="00B663D8" w:rsidRDefault="00EC483A" w:rsidP="00067FEA">
      <w:pPr>
        <w:pStyle w:val="MNormal"/>
        <w:ind w:left="431"/>
        <w:jc w:val="both"/>
        <w:rPr>
          <w:lang w:val="es-UY"/>
        </w:rPr>
      </w:pPr>
      <w:r w:rsidRPr="00281029">
        <w:rPr>
          <w:u w:val="single"/>
          <w:lang w:val="es-UY"/>
        </w:rPr>
        <w:t>Acueducto</w:t>
      </w:r>
      <w:r w:rsidR="00281029">
        <w:rPr>
          <w:b/>
          <w:lang w:val="es-UY"/>
        </w:rPr>
        <w:t>:</w:t>
      </w:r>
      <w:r w:rsidRPr="00B663D8">
        <w:rPr>
          <w:lang w:val="es-UY"/>
        </w:rPr>
        <w:br/>
      </w:r>
      <w:r w:rsidR="00DF219D">
        <w:rPr>
          <w:lang w:val="es-UY"/>
        </w:rPr>
        <w:t>Corresponde</w:t>
      </w:r>
      <w:r w:rsidR="00DF219D" w:rsidRPr="00B663D8">
        <w:rPr>
          <w:lang w:val="es-UY"/>
        </w:rPr>
        <w:t xml:space="preserve"> </w:t>
      </w:r>
      <w:r w:rsidR="00DF219D">
        <w:rPr>
          <w:lang w:val="es-UY"/>
        </w:rPr>
        <w:t xml:space="preserve">a </w:t>
      </w:r>
      <w:r w:rsidRPr="00B663D8">
        <w:rPr>
          <w:lang w:val="es-UY"/>
        </w:rPr>
        <w:t>daños en el sector de Acueducto: Tomas de agua</w:t>
      </w:r>
      <w:r w:rsidR="00DF219D">
        <w:rPr>
          <w:lang w:val="es-UY"/>
        </w:rPr>
        <w:t>,</w:t>
      </w:r>
      <w:r w:rsidRPr="00B663D8">
        <w:rPr>
          <w:lang w:val="es-UY"/>
        </w:rPr>
        <w:t xml:space="preserve"> plantas de tratamiento</w:t>
      </w:r>
      <w:r w:rsidR="00281029">
        <w:rPr>
          <w:lang w:val="es-UY"/>
        </w:rPr>
        <w:t xml:space="preserve">, </w:t>
      </w:r>
      <w:r w:rsidRPr="00B663D8">
        <w:rPr>
          <w:lang w:val="es-UY"/>
        </w:rPr>
        <w:t>acueductos y canales de conducción de agua pot</w:t>
      </w:r>
      <w:r w:rsidR="00DF219D">
        <w:rPr>
          <w:lang w:val="es-UY"/>
        </w:rPr>
        <w:t>able, tanques de almacenamiento</w:t>
      </w:r>
      <w:r w:rsidR="00DF219D" w:rsidRPr="00B663D8">
        <w:rPr>
          <w:lang w:val="es-UY"/>
        </w:rPr>
        <w:t>.</w:t>
      </w:r>
      <w:r w:rsidR="00DF219D" w:rsidRPr="00BF4916">
        <w:rPr>
          <w:lang w:val="es-UY"/>
        </w:rPr>
        <w:t xml:space="preserve"> </w:t>
      </w:r>
      <w:r w:rsidR="00DF219D" w:rsidRPr="00B663D8">
        <w:rPr>
          <w:lang w:val="es-UY"/>
        </w:rPr>
        <w:t>Ti</w:t>
      </w:r>
      <w:r w:rsidR="00DF219D">
        <w:rPr>
          <w:lang w:val="es-UY"/>
        </w:rPr>
        <w:t>ene dos opciones “Afectado o No</w:t>
      </w:r>
      <w:r w:rsidR="00DF219D" w:rsidRPr="00B663D8">
        <w:rPr>
          <w:lang w:val="es-UY"/>
        </w:rPr>
        <w:t xml:space="preserve"> Afectado”</w:t>
      </w:r>
    </w:p>
    <w:p w:rsidR="00EC483A" w:rsidRPr="00B663D8" w:rsidRDefault="00EC483A" w:rsidP="00067FEA">
      <w:pPr>
        <w:pStyle w:val="MNormal"/>
        <w:ind w:left="431"/>
        <w:jc w:val="both"/>
        <w:rPr>
          <w:lang w:val="es-UY"/>
        </w:rPr>
      </w:pPr>
    </w:p>
    <w:p w:rsidR="00522D5C" w:rsidRPr="00B663D8" w:rsidRDefault="00EC483A" w:rsidP="00067FEA">
      <w:pPr>
        <w:pStyle w:val="MNormal"/>
        <w:ind w:left="431"/>
        <w:jc w:val="both"/>
        <w:rPr>
          <w:lang w:val="es-UY"/>
        </w:rPr>
      </w:pPr>
      <w:r w:rsidRPr="00281029">
        <w:rPr>
          <w:u w:val="single"/>
          <w:lang w:val="es-UY"/>
        </w:rPr>
        <w:t>Alcantarillado</w:t>
      </w:r>
      <w:r w:rsidR="00170B12">
        <w:rPr>
          <w:b/>
          <w:lang w:val="es-UY"/>
        </w:rPr>
        <w:t>:</w:t>
      </w:r>
      <w:r w:rsidRPr="00B663D8">
        <w:rPr>
          <w:lang w:val="es-UY"/>
        </w:rPr>
        <w:br/>
      </w:r>
      <w:r w:rsidR="00522D5C">
        <w:rPr>
          <w:lang w:val="es-UY"/>
        </w:rPr>
        <w:t>Corresponde</w:t>
      </w:r>
      <w:r w:rsidR="00522D5C" w:rsidRPr="00B663D8">
        <w:rPr>
          <w:lang w:val="es-UY"/>
        </w:rPr>
        <w:t xml:space="preserve"> </w:t>
      </w:r>
      <w:r w:rsidR="00522D5C">
        <w:rPr>
          <w:lang w:val="es-UY"/>
        </w:rPr>
        <w:t>a</w:t>
      </w:r>
      <w:r w:rsidRPr="00B663D8">
        <w:rPr>
          <w:lang w:val="es-UY"/>
        </w:rPr>
        <w:t xml:space="preserve"> daños en el sector de Alcantarillado: Redes de disposición de aguas servidas y/o pluvial</w:t>
      </w:r>
      <w:r w:rsidR="00522D5C">
        <w:rPr>
          <w:lang w:val="es-UY"/>
        </w:rPr>
        <w:t>es y sus plantas de tratamiento</w:t>
      </w:r>
      <w:r w:rsidR="00522D5C" w:rsidRPr="00B663D8">
        <w:rPr>
          <w:lang w:val="es-UY"/>
        </w:rPr>
        <w:t>.</w:t>
      </w:r>
      <w:r w:rsidR="00522D5C" w:rsidRPr="00BF4916">
        <w:rPr>
          <w:lang w:val="es-UY"/>
        </w:rPr>
        <w:t xml:space="preserve"> </w:t>
      </w:r>
      <w:r w:rsidR="00522D5C" w:rsidRPr="00B663D8">
        <w:rPr>
          <w:lang w:val="es-UY"/>
        </w:rPr>
        <w:t>Ti</w:t>
      </w:r>
      <w:r w:rsidR="00522D5C">
        <w:rPr>
          <w:lang w:val="es-UY"/>
        </w:rPr>
        <w:t>ene dos opciones “Afectado o No</w:t>
      </w:r>
      <w:r w:rsidR="00522D5C" w:rsidRPr="00B663D8">
        <w:rPr>
          <w:lang w:val="es-UY"/>
        </w:rPr>
        <w:t xml:space="preserve"> Afectado”</w:t>
      </w:r>
    </w:p>
    <w:p w:rsidR="00EC483A" w:rsidRPr="00B663D8" w:rsidRDefault="00EC483A" w:rsidP="00067FEA">
      <w:pPr>
        <w:pStyle w:val="MNormal"/>
        <w:ind w:left="431"/>
        <w:jc w:val="both"/>
        <w:rPr>
          <w:lang w:val="es-UY"/>
        </w:rPr>
      </w:pPr>
    </w:p>
    <w:p w:rsidR="000A7D40" w:rsidRPr="00B663D8" w:rsidRDefault="00EC483A" w:rsidP="00067FEA">
      <w:pPr>
        <w:pStyle w:val="MNormal"/>
        <w:ind w:left="431"/>
        <w:jc w:val="both"/>
        <w:rPr>
          <w:lang w:val="es-UY"/>
        </w:rPr>
      </w:pPr>
      <w:r w:rsidRPr="00170B12">
        <w:rPr>
          <w:u w:val="single"/>
          <w:lang w:val="es-UY"/>
        </w:rPr>
        <w:t>Energía</w:t>
      </w:r>
      <w:r w:rsidR="00170B12">
        <w:rPr>
          <w:b/>
          <w:lang w:val="es-UY"/>
        </w:rPr>
        <w:t>:</w:t>
      </w:r>
      <w:r w:rsidRPr="00B663D8">
        <w:rPr>
          <w:lang w:val="es-UY"/>
        </w:rPr>
        <w:br/>
      </w:r>
      <w:r w:rsidR="000A7D40">
        <w:rPr>
          <w:lang w:val="es-UY"/>
        </w:rPr>
        <w:t>Corresponde</w:t>
      </w:r>
      <w:r w:rsidR="000A7D40" w:rsidRPr="00B663D8">
        <w:rPr>
          <w:lang w:val="es-UY"/>
        </w:rPr>
        <w:t xml:space="preserve"> </w:t>
      </w:r>
      <w:r w:rsidR="000A7D40">
        <w:rPr>
          <w:lang w:val="es-UY"/>
        </w:rPr>
        <w:t>a</w:t>
      </w:r>
      <w:r w:rsidR="000A7D40" w:rsidRPr="00B663D8">
        <w:rPr>
          <w:lang w:val="es-UY"/>
        </w:rPr>
        <w:t xml:space="preserve"> daños </w:t>
      </w:r>
      <w:r w:rsidRPr="00B663D8">
        <w:rPr>
          <w:lang w:val="es-UY"/>
        </w:rPr>
        <w:t>en el sector energético: Presas</w:t>
      </w:r>
      <w:r w:rsidR="006B135E">
        <w:rPr>
          <w:lang w:val="es-UY"/>
        </w:rPr>
        <w:t>,</w:t>
      </w:r>
      <w:r w:rsidRPr="00B663D8">
        <w:rPr>
          <w:lang w:val="es-UY"/>
        </w:rPr>
        <w:t xml:space="preserve"> subestaciones</w:t>
      </w:r>
      <w:r w:rsidR="006B135E">
        <w:rPr>
          <w:lang w:val="es-UY"/>
        </w:rPr>
        <w:t>,</w:t>
      </w:r>
      <w:r w:rsidRPr="00B663D8">
        <w:rPr>
          <w:lang w:val="es-UY"/>
        </w:rPr>
        <w:t xml:space="preserve"> líneas de transmisión</w:t>
      </w:r>
      <w:r w:rsidR="000A7D40">
        <w:rPr>
          <w:lang w:val="es-UY"/>
        </w:rPr>
        <w:t>,</w:t>
      </w:r>
      <w:r w:rsidRPr="00B663D8">
        <w:rPr>
          <w:lang w:val="es-UY"/>
        </w:rPr>
        <w:t xml:space="preserve"> plantas de generación</w:t>
      </w:r>
      <w:r w:rsidR="000A7D40">
        <w:rPr>
          <w:lang w:val="es-UY"/>
        </w:rPr>
        <w:t>,</w:t>
      </w:r>
      <w:r w:rsidRPr="00B663D8">
        <w:rPr>
          <w:lang w:val="es-UY"/>
        </w:rPr>
        <w:t xml:space="preserve"> plantas de procesamiento de energéticos y depósitos combustibles</w:t>
      </w:r>
      <w:r w:rsidR="000A7D40">
        <w:rPr>
          <w:lang w:val="es-UY"/>
        </w:rPr>
        <w:t>,</w:t>
      </w:r>
      <w:r w:rsidRPr="00B663D8">
        <w:rPr>
          <w:lang w:val="es-UY"/>
        </w:rPr>
        <w:t xml:space="preserve"> oleoductos</w:t>
      </w:r>
      <w:r w:rsidR="000A7D40">
        <w:rPr>
          <w:lang w:val="es-UY"/>
        </w:rPr>
        <w:t>,</w:t>
      </w:r>
      <w:r w:rsidRPr="00B663D8">
        <w:rPr>
          <w:lang w:val="es-UY"/>
        </w:rPr>
        <w:t xml:space="preserve"> gasoductos</w:t>
      </w:r>
      <w:r w:rsidR="000A7D40">
        <w:rPr>
          <w:lang w:val="es-UY"/>
        </w:rPr>
        <w:t>,</w:t>
      </w:r>
      <w:r w:rsidRPr="00B663D8">
        <w:rPr>
          <w:lang w:val="es-UY"/>
        </w:rPr>
        <w:t xml:space="preserve"> plantas nucleares.</w:t>
      </w:r>
      <w:r w:rsidR="000A7D40">
        <w:rPr>
          <w:lang w:val="es-UY"/>
        </w:rPr>
        <w:t xml:space="preserve"> </w:t>
      </w:r>
      <w:r w:rsidR="000A7D40" w:rsidRPr="00B663D8">
        <w:rPr>
          <w:lang w:val="es-UY"/>
        </w:rPr>
        <w:t>Ti</w:t>
      </w:r>
      <w:r w:rsidR="000A7D40">
        <w:rPr>
          <w:lang w:val="es-UY"/>
        </w:rPr>
        <w:t>ene dos opciones “Afectado o No</w:t>
      </w:r>
      <w:r w:rsidR="000A7D40" w:rsidRPr="00B663D8">
        <w:rPr>
          <w:lang w:val="es-UY"/>
        </w:rPr>
        <w:t xml:space="preserve"> Afectado”</w:t>
      </w:r>
    </w:p>
    <w:p w:rsidR="00EC483A" w:rsidRPr="00B663D8" w:rsidRDefault="00EC483A" w:rsidP="00067FEA">
      <w:pPr>
        <w:pStyle w:val="MNormal"/>
        <w:ind w:left="431"/>
        <w:jc w:val="both"/>
        <w:rPr>
          <w:lang w:val="es-UY"/>
        </w:rPr>
      </w:pPr>
    </w:p>
    <w:p w:rsidR="00EC483A" w:rsidRDefault="00EC483A" w:rsidP="00067FEA">
      <w:pPr>
        <w:pStyle w:val="MNormal"/>
        <w:ind w:left="431"/>
        <w:jc w:val="both"/>
        <w:rPr>
          <w:lang w:val="es-UY"/>
        </w:rPr>
      </w:pPr>
      <w:r w:rsidRPr="00170B12">
        <w:rPr>
          <w:u w:val="single"/>
          <w:lang w:val="es-UY"/>
        </w:rPr>
        <w:t>Industrias</w:t>
      </w:r>
      <w:r w:rsidR="00170B12">
        <w:rPr>
          <w:b/>
          <w:lang w:val="es-UY"/>
        </w:rPr>
        <w:t>:</w:t>
      </w:r>
      <w:r w:rsidRPr="00B663D8">
        <w:rPr>
          <w:lang w:val="es-UY"/>
        </w:rPr>
        <w:br/>
      </w:r>
      <w:r w:rsidR="00AA68E3">
        <w:rPr>
          <w:lang w:val="es-UY"/>
        </w:rPr>
        <w:t>Corresponde</w:t>
      </w:r>
      <w:r w:rsidR="00AA68E3" w:rsidRPr="00B663D8">
        <w:rPr>
          <w:lang w:val="es-UY"/>
        </w:rPr>
        <w:t xml:space="preserve"> </w:t>
      </w:r>
      <w:r w:rsidR="00AA68E3">
        <w:rPr>
          <w:lang w:val="es-UY"/>
        </w:rPr>
        <w:t>a</w:t>
      </w:r>
      <w:r w:rsidR="00AA68E3" w:rsidRPr="00B663D8">
        <w:rPr>
          <w:lang w:val="es-UY"/>
        </w:rPr>
        <w:t xml:space="preserve"> </w:t>
      </w:r>
      <w:r w:rsidRPr="00B663D8">
        <w:rPr>
          <w:lang w:val="es-UY"/>
        </w:rPr>
        <w:t>daños en el sector de industrial:</w:t>
      </w:r>
      <w:r w:rsidR="000266C2">
        <w:rPr>
          <w:lang w:val="es-UY"/>
        </w:rPr>
        <w:t xml:space="preserve"> </w:t>
      </w:r>
      <w:r w:rsidRPr="00B663D8">
        <w:rPr>
          <w:lang w:val="es-UY"/>
        </w:rPr>
        <w:t>Industri</w:t>
      </w:r>
      <w:r w:rsidR="002469FF">
        <w:rPr>
          <w:lang w:val="es-UY"/>
        </w:rPr>
        <w:t>as de todos los tipos y tamaños</w:t>
      </w:r>
      <w:r w:rsidRPr="00B663D8">
        <w:rPr>
          <w:lang w:val="es-UY"/>
        </w:rPr>
        <w:t>.</w:t>
      </w:r>
      <w:r w:rsidR="00AA68E3">
        <w:rPr>
          <w:lang w:val="es-UY"/>
        </w:rPr>
        <w:t xml:space="preserve"> </w:t>
      </w:r>
      <w:r w:rsidR="00AA68E3" w:rsidRPr="00B663D8">
        <w:rPr>
          <w:lang w:val="es-UY"/>
        </w:rPr>
        <w:t>Ti</w:t>
      </w:r>
      <w:r w:rsidR="00AA68E3">
        <w:rPr>
          <w:lang w:val="es-UY"/>
        </w:rPr>
        <w:t>ene dos opciones “Afectado o No</w:t>
      </w:r>
      <w:r w:rsidR="00AA68E3" w:rsidRPr="00B663D8">
        <w:rPr>
          <w:lang w:val="es-UY"/>
        </w:rPr>
        <w:t xml:space="preserve"> Afectado”</w:t>
      </w:r>
    </w:p>
    <w:p w:rsidR="000266C2" w:rsidRPr="00B663D8" w:rsidRDefault="000266C2" w:rsidP="00067FEA">
      <w:pPr>
        <w:pStyle w:val="MNormal"/>
        <w:ind w:left="431"/>
        <w:jc w:val="both"/>
        <w:rPr>
          <w:lang w:val="es-UY"/>
        </w:rPr>
      </w:pPr>
    </w:p>
    <w:p w:rsidR="00EC483A" w:rsidRPr="00B663D8" w:rsidRDefault="00EC483A" w:rsidP="00067FEA">
      <w:pPr>
        <w:pStyle w:val="MNormal"/>
        <w:ind w:left="431"/>
        <w:jc w:val="both"/>
        <w:rPr>
          <w:lang w:val="es-UY"/>
        </w:rPr>
      </w:pPr>
      <w:r w:rsidRPr="00170B12">
        <w:rPr>
          <w:u w:val="single"/>
          <w:lang w:val="es-UY"/>
        </w:rPr>
        <w:t>Salud</w:t>
      </w:r>
      <w:r w:rsidR="00170B12">
        <w:rPr>
          <w:b/>
          <w:lang w:val="es-UY"/>
        </w:rPr>
        <w:t>:</w:t>
      </w:r>
      <w:r w:rsidRPr="00B663D8">
        <w:rPr>
          <w:lang w:val="es-UY"/>
        </w:rPr>
        <w:br/>
      </w:r>
      <w:r w:rsidR="00897595">
        <w:rPr>
          <w:lang w:val="es-UY"/>
        </w:rPr>
        <w:t>Corresponde</w:t>
      </w:r>
      <w:r w:rsidR="00897595" w:rsidRPr="00B663D8">
        <w:rPr>
          <w:lang w:val="es-UY"/>
        </w:rPr>
        <w:t xml:space="preserve"> </w:t>
      </w:r>
      <w:r w:rsidR="00897595">
        <w:rPr>
          <w:lang w:val="es-UY"/>
        </w:rPr>
        <w:t>a</w:t>
      </w:r>
      <w:r w:rsidRPr="00B663D8">
        <w:rPr>
          <w:lang w:val="es-UY"/>
        </w:rPr>
        <w:t xml:space="preserve"> daños en el sector de la salud: Todo lo relacionado con el sector de salud incluyendo las redes de comunicación</w:t>
      </w:r>
      <w:r w:rsidR="00897595">
        <w:rPr>
          <w:lang w:val="es-UY"/>
        </w:rPr>
        <w:t>,</w:t>
      </w:r>
      <w:r w:rsidRPr="00B663D8">
        <w:rPr>
          <w:lang w:val="es-UY"/>
        </w:rPr>
        <w:t xml:space="preserve"> red de atención de emergencias (ambulancias)</w:t>
      </w:r>
      <w:r w:rsidR="00897595">
        <w:rPr>
          <w:lang w:val="es-UY"/>
        </w:rPr>
        <w:t>,</w:t>
      </w:r>
      <w:r w:rsidRPr="00B663D8">
        <w:rPr>
          <w:lang w:val="es-UY"/>
        </w:rPr>
        <w:t xml:space="preserve"> centros de atención</w:t>
      </w:r>
      <w:r w:rsidR="00897595">
        <w:rPr>
          <w:lang w:val="es-UY"/>
        </w:rPr>
        <w:t>,</w:t>
      </w:r>
      <w:r w:rsidRPr="00B663D8">
        <w:rPr>
          <w:lang w:val="es-UY"/>
        </w:rPr>
        <w:t xml:space="preserve"> etc.</w:t>
      </w:r>
      <w:r w:rsidR="00897595">
        <w:rPr>
          <w:lang w:val="es-UY"/>
        </w:rPr>
        <w:t xml:space="preserve"> </w:t>
      </w:r>
      <w:r w:rsidR="00897595" w:rsidRPr="00B663D8">
        <w:rPr>
          <w:lang w:val="es-UY"/>
        </w:rPr>
        <w:t>Ti</w:t>
      </w:r>
      <w:r w:rsidR="00897595">
        <w:rPr>
          <w:lang w:val="es-UY"/>
        </w:rPr>
        <w:t>ene dos opciones “Afectado o No</w:t>
      </w:r>
      <w:r w:rsidR="00897595" w:rsidRPr="00B663D8">
        <w:rPr>
          <w:lang w:val="es-UY"/>
        </w:rPr>
        <w:t xml:space="preserve"> Afectado”</w:t>
      </w:r>
    </w:p>
    <w:p w:rsidR="00760000" w:rsidRDefault="00760000" w:rsidP="00067FEA">
      <w:pPr>
        <w:pStyle w:val="MNormal"/>
        <w:ind w:left="431"/>
        <w:jc w:val="both"/>
        <w:rPr>
          <w:lang w:val="es-UY"/>
        </w:rPr>
      </w:pPr>
    </w:p>
    <w:p w:rsidR="00760000" w:rsidRPr="00170B12" w:rsidRDefault="00760000" w:rsidP="00067FEA">
      <w:pPr>
        <w:pStyle w:val="MNormal"/>
        <w:ind w:left="431"/>
        <w:jc w:val="both"/>
        <w:rPr>
          <w:u w:val="single"/>
          <w:lang w:val="es-UY"/>
        </w:rPr>
      </w:pPr>
      <w:r w:rsidRPr="00170B12">
        <w:rPr>
          <w:u w:val="single"/>
          <w:lang w:val="es-UY"/>
        </w:rPr>
        <w:t>Duración</w:t>
      </w:r>
      <w:r w:rsidR="00170B12">
        <w:rPr>
          <w:b/>
          <w:lang w:val="es-UY"/>
        </w:rPr>
        <w:t>:</w:t>
      </w:r>
    </w:p>
    <w:p w:rsidR="00760000" w:rsidRDefault="00760000" w:rsidP="00067FEA">
      <w:pPr>
        <w:pStyle w:val="MNormal"/>
        <w:ind w:left="431"/>
        <w:jc w:val="both"/>
        <w:rPr>
          <w:lang w:val="es-UY"/>
        </w:rPr>
      </w:pPr>
      <w:r>
        <w:rPr>
          <w:lang w:val="es-UY"/>
        </w:rPr>
        <w:t>Tiempo de duración del evento. Se debe indicar la unidad, días, horas, minutos,</w:t>
      </w:r>
      <w:r w:rsidR="009D6440">
        <w:rPr>
          <w:lang w:val="es-UY"/>
        </w:rPr>
        <w:t xml:space="preserve"> </w:t>
      </w:r>
      <w:r>
        <w:rPr>
          <w:lang w:val="es-UY"/>
        </w:rPr>
        <w:t>segundos.</w:t>
      </w:r>
    </w:p>
    <w:p w:rsidR="009D6440" w:rsidRDefault="009D6440" w:rsidP="00067FEA">
      <w:pPr>
        <w:pStyle w:val="MNormal"/>
        <w:ind w:left="431"/>
        <w:jc w:val="both"/>
        <w:rPr>
          <w:lang w:val="es-UY"/>
        </w:rPr>
      </w:pPr>
    </w:p>
    <w:p w:rsidR="009D6440" w:rsidRPr="00170B12" w:rsidRDefault="00170B12" w:rsidP="00067FEA">
      <w:pPr>
        <w:pStyle w:val="MNormal"/>
        <w:tabs>
          <w:tab w:val="left" w:pos="1890"/>
        </w:tabs>
        <w:ind w:left="431"/>
        <w:jc w:val="both"/>
        <w:rPr>
          <w:u w:val="single"/>
          <w:lang w:val="es-UY"/>
        </w:rPr>
      </w:pPr>
      <w:r>
        <w:rPr>
          <w:u w:val="single"/>
          <w:lang w:val="es-UY"/>
        </w:rPr>
        <w:br w:type="page"/>
      </w:r>
      <w:r w:rsidR="009D6440" w:rsidRPr="00170B12">
        <w:rPr>
          <w:u w:val="single"/>
          <w:lang w:val="es-UY"/>
        </w:rPr>
        <w:lastRenderedPageBreak/>
        <w:t>Observaciones</w:t>
      </w:r>
      <w:r>
        <w:rPr>
          <w:b/>
          <w:lang w:val="es-UY"/>
        </w:rPr>
        <w:t>:</w:t>
      </w:r>
    </w:p>
    <w:p w:rsidR="00170B12" w:rsidRDefault="009D6440" w:rsidP="00067FEA">
      <w:pPr>
        <w:pStyle w:val="MNormal"/>
        <w:tabs>
          <w:tab w:val="left" w:pos="1890"/>
        </w:tabs>
        <w:ind w:left="431"/>
        <w:jc w:val="both"/>
        <w:rPr>
          <w:lang w:val="es-UY"/>
        </w:rPr>
      </w:pPr>
      <w:r>
        <w:rPr>
          <w:lang w:val="es-UY"/>
        </w:rPr>
        <w:t>Corresponde a cualquier observación que se desea agregar, ya sea de las causas del evento, comentarios pertinentes, etc.</w:t>
      </w:r>
    </w:p>
    <w:p w:rsidR="00C13776" w:rsidRDefault="00170B12" w:rsidP="00067FEA">
      <w:pPr>
        <w:pStyle w:val="MNormal"/>
        <w:ind w:left="431"/>
        <w:jc w:val="both"/>
        <w:rPr>
          <w:lang w:val="es-UY"/>
        </w:rPr>
      </w:pPr>
      <w:r w:rsidRPr="00170B12">
        <w:rPr>
          <w:u w:val="single"/>
          <w:lang w:val="es-UY"/>
        </w:rPr>
        <w:t>Otros</w:t>
      </w:r>
      <w:r>
        <w:rPr>
          <w:b/>
          <w:lang w:val="es-UY"/>
        </w:rPr>
        <w:t>:</w:t>
      </w:r>
      <w:r w:rsidRPr="00170B12">
        <w:rPr>
          <w:u w:val="single"/>
          <w:lang w:val="es-UY"/>
        </w:rPr>
        <w:t xml:space="preserve"> </w:t>
      </w:r>
      <w:r w:rsidRPr="00B663D8">
        <w:rPr>
          <w:lang w:val="es-UY"/>
        </w:rPr>
        <w:br/>
      </w:r>
      <w:r>
        <w:rPr>
          <w:lang w:val="es-UY"/>
        </w:rPr>
        <w:t>Otros daños no incluidos en la información anterior.</w:t>
      </w:r>
    </w:p>
    <w:p w:rsidR="00C13776" w:rsidRDefault="00C13776" w:rsidP="00067FEA">
      <w:pPr>
        <w:pStyle w:val="MNormal"/>
        <w:ind w:left="431"/>
        <w:jc w:val="both"/>
        <w:rPr>
          <w:lang w:val="es-UY"/>
        </w:rPr>
      </w:pPr>
    </w:p>
    <w:p w:rsidR="00C13776" w:rsidRDefault="00C13776" w:rsidP="00067FEA">
      <w:pPr>
        <w:pStyle w:val="MNormal"/>
        <w:ind w:left="431"/>
        <w:jc w:val="both"/>
        <w:rPr>
          <w:lang w:val="es-UY"/>
        </w:rPr>
      </w:pPr>
      <w:r>
        <w:rPr>
          <w:b/>
          <w:u w:val="single"/>
        </w:rPr>
        <w:t>O</w:t>
      </w:r>
      <w:r w:rsidRPr="009235F4">
        <w:rPr>
          <w:b/>
          <w:u w:val="single"/>
        </w:rPr>
        <w:t>peraciones necesarias</w:t>
      </w:r>
    </w:p>
    <w:p w:rsidR="00C13776" w:rsidRDefault="00C13776" w:rsidP="00067FEA">
      <w:pPr>
        <w:pStyle w:val="MNormal"/>
        <w:ind w:left="431"/>
        <w:jc w:val="both"/>
        <w:rPr>
          <w:lang w:val="es-UY"/>
        </w:rPr>
      </w:pPr>
      <w:r>
        <w:t xml:space="preserve">Alta, baja y modificación de </w:t>
      </w:r>
      <w:r w:rsidR="00586F80">
        <w:t>eventos</w:t>
      </w:r>
      <w:r>
        <w:t>.</w:t>
      </w:r>
    </w:p>
    <w:p w:rsidR="00C13776" w:rsidRDefault="00C13776" w:rsidP="00067FEA">
      <w:pPr>
        <w:pStyle w:val="MNormal"/>
        <w:ind w:left="431"/>
        <w:jc w:val="both"/>
      </w:pPr>
      <w:r>
        <w:t xml:space="preserve">Alta, baja y modificación de </w:t>
      </w:r>
      <w:r w:rsidR="00586F80">
        <w:t>tipo de evento</w:t>
      </w:r>
      <w:r>
        <w:t>.</w:t>
      </w:r>
    </w:p>
    <w:p w:rsidR="00586F80" w:rsidRPr="00C13776" w:rsidRDefault="00586F80" w:rsidP="00067FEA">
      <w:pPr>
        <w:pStyle w:val="MNormal"/>
        <w:ind w:left="431"/>
        <w:jc w:val="both"/>
        <w:rPr>
          <w:lang w:val="es-UY"/>
        </w:rPr>
      </w:pPr>
      <w:r>
        <w:t>Alta, baja y modificación de ciudades.</w:t>
      </w:r>
    </w:p>
    <w:p w:rsidR="00586F80" w:rsidRPr="00C13776" w:rsidRDefault="00586F80" w:rsidP="00067FEA">
      <w:pPr>
        <w:pStyle w:val="MNormal"/>
        <w:ind w:left="431"/>
        <w:jc w:val="both"/>
        <w:rPr>
          <w:lang w:val="es-UY"/>
        </w:rPr>
      </w:pPr>
      <w:r>
        <w:t>Alta, baja y modificación de departamentos.</w:t>
      </w:r>
    </w:p>
    <w:p w:rsidR="00541F65" w:rsidRPr="00B663D8" w:rsidRDefault="009D6440" w:rsidP="00951788">
      <w:pPr>
        <w:pStyle w:val="MNormal"/>
        <w:tabs>
          <w:tab w:val="left" w:pos="1890"/>
        </w:tabs>
        <w:jc w:val="both"/>
        <w:rPr>
          <w:lang w:val="es-UY"/>
        </w:rPr>
      </w:pPr>
      <w:r>
        <w:rPr>
          <w:lang w:val="es-UY"/>
        </w:rPr>
        <w:tab/>
      </w:r>
    </w:p>
    <w:p w:rsidR="00541F65" w:rsidRDefault="00380C9D" w:rsidP="009A633F">
      <w:pPr>
        <w:pStyle w:val="Ttulo2"/>
      </w:pPr>
      <w:bookmarkStart w:id="6" w:name="_toc207"/>
      <w:bookmarkStart w:id="7" w:name="_Ref306305177"/>
      <w:bookmarkStart w:id="8" w:name="_Toc310687321"/>
      <w:bookmarkEnd w:id="6"/>
      <w:r>
        <w:t>Indicación de d</w:t>
      </w:r>
      <w:r w:rsidR="00541F65">
        <w:t>esastre</w:t>
      </w:r>
      <w:bookmarkEnd w:id="7"/>
      <w:bookmarkEnd w:id="8"/>
    </w:p>
    <w:p w:rsidR="00067FEA" w:rsidRDefault="00067FEA" w:rsidP="00541F65">
      <w:pPr>
        <w:ind w:left="851"/>
        <w:jc w:val="both"/>
      </w:pPr>
    </w:p>
    <w:p w:rsidR="00944E91" w:rsidRDefault="00944E91" w:rsidP="00067FEA">
      <w:pPr>
        <w:ind w:left="431"/>
        <w:jc w:val="both"/>
        <w:rPr>
          <w:rFonts w:ascii="Verdana" w:hAnsi="Verdana" w:cs="Arial"/>
          <w:lang w:val="es-UY"/>
        </w:rPr>
      </w:pPr>
      <w:r>
        <w:rPr>
          <w:rFonts w:ascii="Verdana" w:hAnsi="Verdana" w:cs="Arial"/>
          <w:lang w:val="es-UY"/>
        </w:rPr>
        <w:t xml:space="preserve">Para que un evento sea considerado como estado de desastre, anteriormente debe haber sido decretado así por el </w:t>
      </w:r>
      <w:r w:rsidR="006F17A1">
        <w:rPr>
          <w:rFonts w:ascii="Verdana" w:hAnsi="Verdana" w:cs="Arial"/>
          <w:lang w:val="es-UY"/>
        </w:rPr>
        <w:t xml:space="preserve">Poder ejecutivo </w:t>
      </w:r>
      <w:r>
        <w:rPr>
          <w:rFonts w:ascii="Verdana" w:hAnsi="Verdana" w:cs="Arial"/>
          <w:lang w:val="es-UY"/>
        </w:rPr>
        <w:t>siendo este el encargado de declararlo junto con</w:t>
      </w:r>
      <w:r w:rsidRPr="000919EA">
        <w:rPr>
          <w:rFonts w:ascii="Verdana" w:hAnsi="Verdana" w:cs="Arial"/>
          <w:lang w:val="es-UY"/>
        </w:rPr>
        <w:t xml:space="preserve"> el Presidente de la República en acuerdo con los Ministros competentes por razón de materia, o en Consejo de Ministros</w:t>
      </w:r>
      <w:r>
        <w:rPr>
          <w:rFonts w:ascii="Verdana" w:hAnsi="Verdana" w:cs="Arial"/>
          <w:lang w:val="es-UY"/>
        </w:rPr>
        <w:t xml:space="preserve">. Según lo indica la </w:t>
      </w:r>
      <w:r w:rsidR="006F17A1" w:rsidRPr="006F17A1">
        <w:rPr>
          <w:rFonts w:ascii="Verdana" w:hAnsi="Verdana" w:cs="Arial"/>
          <w:lang w:val="es-UY"/>
        </w:rPr>
        <w:t>Ley Nº 18.621</w:t>
      </w:r>
      <w:r w:rsidR="000919EA">
        <w:rPr>
          <w:rFonts w:ascii="Verdana" w:hAnsi="Verdana" w:cs="Arial"/>
          <w:lang w:val="es-UY"/>
        </w:rPr>
        <w:t xml:space="preserve"> </w:t>
      </w:r>
      <w:r>
        <w:rPr>
          <w:rFonts w:ascii="Verdana" w:hAnsi="Verdana" w:cs="Arial"/>
          <w:lang w:val="es-UY"/>
        </w:rPr>
        <w:t>el artículo</w:t>
      </w:r>
      <w:r w:rsidR="00367892">
        <w:rPr>
          <w:rFonts w:ascii="Verdana" w:hAnsi="Verdana" w:cs="Arial"/>
          <w:lang w:val="es-UY"/>
        </w:rPr>
        <w:t xml:space="preserve"> [4].</w:t>
      </w:r>
    </w:p>
    <w:p w:rsidR="00944E91" w:rsidRDefault="00944E91" w:rsidP="00067FEA">
      <w:pPr>
        <w:ind w:left="431"/>
        <w:jc w:val="both"/>
        <w:rPr>
          <w:rFonts w:ascii="Verdana" w:hAnsi="Verdana" w:cs="Arial"/>
          <w:lang w:val="es-UY"/>
        </w:rPr>
      </w:pPr>
      <w:r>
        <w:rPr>
          <w:rFonts w:ascii="Verdana" w:hAnsi="Verdana" w:cs="Arial"/>
          <w:lang w:val="es-UY"/>
        </w:rPr>
        <w:t xml:space="preserve">Una </w:t>
      </w:r>
      <w:r w:rsidR="00067FEA">
        <w:rPr>
          <w:rFonts w:ascii="Verdana" w:hAnsi="Verdana" w:cs="Arial"/>
          <w:lang w:val="es-UY"/>
        </w:rPr>
        <w:t xml:space="preserve">vez </w:t>
      </w:r>
      <w:r>
        <w:rPr>
          <w:rFonts w:ascii="Verdana" w:hAnsi="Verdana" w:cs="Arial"/>
          <w:lang w:val="es-UY"/>
        </w:rPr>
        <w:t xml:space="preserve">decretado el evento como estado de desastre, </w:t>
      </w:r>
      <w:r w:rsidR="000919EA" w:rsidRPr="000919EA">
        <w:rPr>
          <w:rFonts w:ascii="Verdana" w:hAnsi="Verdana" w:cs="Arial"/>
          <w:lang w:val="es-UY"/>
        </w:rPr>
        <w:t>un</w:t>
      </w:r>
      <w:r w:rsidR="00541F65" w:rsidRPr="00EB2ADB">
        <w:rPr>
          <w:rFonts w:ascii="Verdana" w:hAnsi="Verdana" w:cs="Arial"/>
          <w:lang w:val="es-UY"/>
        </w:rPr>
        <w:t xml:space="preserve"> funcionari</w:t>
      </w:r>
      <w:r w:rsidR="00541F65">
        <w:rPr>
          <w:rFonts w:ascii="Verdana" w:hAnsi="Verdana" w:cs="Arial"/>
          <w:lang w:val="es-UY"/>
        </w:rPr>
        <w:t>o del SINAE</w:t>
      </w:r>
      <w:r>
        <w:rPr>
          <w:rFonts w:ascii="Verdana" w:hAnsi="Verdana" w:cs="Arial"/>
          <w:lang w:val="es-UY"/>
        </w:rPr>
        <w:t>,</w:t>
      </w:r>
      <w:r w:rsidR="00541F65">
        <w:rPr>
          <w:rFonts w:ascii="Verdana" w:hAnsi="Verdana" w:cs="Arial"/>
          <w:lang w:val="es-UY"/>
        </w:rPr>
        <w:t xml:space="preserve"> con los permisos </w:t>
      </w:r>
      <w:r w:rsidR="00541F65" w:rsidRPr="00EB2ADB">
        <w:rPr>
          <w:rFonts w:ascii="Verdana" w:hAnsi="Verdana" w:cs="Arial"/>
          <w:lang w:val="es-UY"/>
        </w:rPr>
        <w:t>adecuados</w:t>
      </w:r>
      <w:r>
        <w:rPr>
          <w:rFonts w:ascii="Verdana" w:hAnsi="Verdana" w:cs="Arial"/>
          <w:lang w:val="es-UY"/>
        </w:rPr>
        <w:t>,</w:t>
      </w:r>
      <w:r w:rsidR="00541F65" w:rsidRPr="00EB2ADB">
        <w:rPr>
          <w:rFonts w:ascii="Verdana" w:hAnsi="Verdana" w:cs="Arial"/>
          <w:lang w:val="es-UY"/>
        </w:rPr>
        <w:t xml:space="preserve"> debe </w:t>
      </w:r>
      <w:r w:rsidR="00541F65" w:rsidRPr="005A1D96">
        <w:rPr>
          <w:rFonts w:ascii="Verdana" w:hAnsi="Verdana" w:cs="Arial"/>
          <w:lang w:val="es-UY"/>
        </w:rPr>
        <w:t xml:space="preserve">indicar </w:t>
      </w:r>
      <w:r w:rsidR="006F17A1">
        <w:rPr>
          <w:rFonts w:ascii="Verdana" w:hAnsi="Verdana" w:cs="Arial"/>
          <w:lang w:val="es-UY"/>
        </w:rPr>
        <w:t xml:space="preserve">al sistema </w:t>
      </w:r>
      <w:r w:rsidRPr="00944E91">
        <w:rPr>
          <w:rFonts w:ascii="Verdana" w:hAnsi="Verdana" w:cs="Arial"/>
          <w:i/>
          <w:lang w:val="es-UY"/>
        </w:rPr>
        <w:t>SATODE</w:t>
      </w:r>
      <w:r>
        <w:rPr>
          <w:rFonts w:ascii="Verdana" w:hAnsi="Verdana" w:cs="Arial"/>
          <w:lang w:val="es-UY"/>
        </w:rPr>
        <w:t xml:space="preserve"> </w:t>
      </w:r>
      <w:r w:rsidR="00541F65" w:rsidRPr="005A1D96">
        <w:rPr>
          <w:rFonts w:ascii="Verdana" w:hAnsi="Verdana" w:cs="Arial"/>
          <w:lang w:val="es-UY"/>
        </w:rPr>
        <w:t xml:space="preserve">que </w:t>
      </w:r>
      <w:r w:rsidR="000919EA">
        <w:rPr>
          <w:rFonts w:ascii="Verdana" w:hAnsi="Verdana" w:cs="Arial"/>
          <w:lang w:val="es-UY"/>
        </w:rPr>
        <w:t>el</w:t>
      </w:r>
      <w:r w:rsidR="00541F65" w:rsidRPr="005A1D96">
        <w:rPr>
          <w:rFonts w:ascii="Verdana" w:hAnsi="Verdana" w:cs="Arial"/>
          <w:lang w:val="es-UY"/>
        </w:rPr>
        <w:t xml:space="preserve"> </w:t>
      </w:r>
      <w:r>
        <w:rPr>
          <w:rFonts w:ascii="Verdana" w:hAnsi="Verdana" w:cs="Arial"/>
          <w:lang w:val="es-UY"/>
        </w:rPr>
        <w:t>evento se convirtió en desastre.</w:t>
      </w:r>
      <w:r w:rsidR="00541F65" w:rsidRPr="005A1D96">
        <w:rPr>
          <w:rFonts w:ascii="Verdana" w:hAnsi="Verdana" w:cs="Arial"/>
          <w:lang w:val="es-UY"/>
        </w:rPr>
        <w:t xml:space="preserve"> </w:t>
      </w:r>
      <w:r>
        <w:rPr>
          <w:rFonts w:ascii="Verdana" w:hAnsi="Verdana" w:cs="Arial"/>
          <w:lang w:val="es-UY"/>
        </w:rPr>
        <w:t>E</w:t>
      </w:r>
      <w:r w:rsidR="00541F65" w:rsidRPr="005A1D96">
        <w:rPr>
          <w:rFonts w:ascii="Verdana" w:hAnsi="Verdana" w:cs="Arial"/>
          <w:lang w:val="es-UY"/>
        </w:rPr>
        <w:t xml:space="preserve">sta distinción es </w:t>
      </w:r>
      <w:r w:rsidRPr="005A1D96">
        <w:rPr>
          <w:rFonts w:ascii="Verdana" w:hAnsi="Verdana" w:cs="Arial"/>
          <w:lang w:val="es-UY"/>
        </w:rPr>
        <w:t>trascendente</w:t>
      </w:r>
      <w:r w:rsidR="00541F65" w:rsidRPr="005A1D96">
        <w:rPr>
          <w:rFonts w:ascii="Verdana" w:hAnsi="Verdana" w:cs="Arial"/>
          <w:lang w:val="es-UY"/>
        </w:rPr>
        <w:t xml:space="preserve"> ya que no todos los eventos sobrepasan las capacidades locales convirtiéndose así en un desastre que el SINAE debe atender.</w:t>
      </w:r>
      <w:r w:rsidR="0051027C">
        <w:rPr>
          <w:rFonts w:ascii="Verdana" w:hAnsi="Verdana" w:cs="Arial"/>
          <w:lang w:val="es-UY"/>
        </w:rPr>
        <w:t xml:space="preserve"> El sistema guarda la fecha de decreto del desastre, así como también el usuario que ingresó la información.</w:t>
      </w:r>
    </w:p>
    <w:p w:rsidR="00944E91" w:rsidRDefault="00944E91" w:rsidP="00067FEA">
      <w:pPr>
        <w:ind w:left="431"/>
        <w:jc w:val="both"/>
        <w:rPr>
          <w:rFonts w:ascii="Verdana" w:hAnsi="Verdana" w:cs="Arial"/>
          <w:lang w:val="es-UY"/>
        </w:rPr>
      </w:pPr>
    </w:p>
    <w:p w:rsidR="00586F80" w:rsidRDefault="00944E91" w:rsidP="00067FEA">
      <w:pPr>
        <w:ind w:left="431"/>
        <w:jc w:val="both"/>
        <w:rPr>
          <w:rFonts w:ascii="Verdana" w:hAnsi="Verdana" w:cs="Arial"/>
          <w:lang w:val="es-UY"/>
        </w:rPr>
      </w:pPr>
      <w:r>
        <w:rPr>
          <w:rFonts w:ascii="Verdana" w:hAnsi="Verdana" w:cs="Arial"/>
          <w:lang w:val="es-UY"/>
        </w:rPr>
        <w:t>Con la distinción realizada, en otra</w:t>
      </w:r>
      <w:r w:rsidR="00802CFF">
        <w:rPr>
          <w:rFonts w:ascii="Verdana" w:hAnsi="Verdana" w:cs="Arial"/>
          <w:lang w:val="es-UY"/>
        </w:rPr>
        <w:t>s partes del sistema se asociará</w:t>
      </w:r>
      <w:r>
        <w:rPr>
          <w:rFonts w:ascii="Verdana" w:hAnsi="Verdana" w:cs="Arial"/>
          <w:lang w:val="es-UY"/>
        </w:rPr>
        <w:t xml:space="preserve"> información al desastre</w:t>
      </w:r>
      <w:r w:rsidR="00A52A60">
        <w:rPr>
          <w:rFonts w:ascii="Verdana" w:hAnsi="Verdana" w:cs="Arial"/>
          <w:lang w:val="es-UY"/>
        </w:rPr>
        <w:t>,</w:t>
      </w:r>
      <w:r>
        <w:rPr>
          <w:rFonts w:ascii="Verdana" w:hAnsi="Verdana" w:cs="Arial"/>
          <w:lang w:val="es-UY"/>
        </w:rPr>
        <w:t xml:space="preserve"> para </w:t>
      </w:r>
      <w:r w:rsidR="00A52A60">
        <w:rPr>
          <w:rFonts w:ascii="Verdana" w:hAnsi="Verdana" w:cs="Arial"/>
          <w:lang w:val="es-UY"/>
        </w:rPr>
        <w:t>luego realizar consultas necesarias asociadas a este.</w:t>
      </w:r>
    </w:p>
    <w:p w:rsidR="00586F80" w:rsidRDefault="00586F80" w:rsidP="00067FEA">
      <w:pPr>
        <w:ind w:left="431"/>
        <w:jc w:val="both"/>
        <w:rPr>
          <w:rFonts w:ascii="Verdana" w:hAnsi="Verdana" w:cs="Arial"/>
          <w:lang w:val="es-UY"/>
        </w:rPr>
      </w:pPr>
    </w:p>
    <w:p w:rsidR="00586F80" w:rsidRPr="00067FEA" w:rsidRDefault="00586F80" w:rsidP="00067FEA">
      <w:pPr>
        <w:ind w:left="431"/>
        <w:jc w:val="both"/>
        <w:rPr>
          <w:rFonts w:ascii="Verdana" w:hAnsi="Verdana"/>
          <w:b/>
          <w:u w:val="single"/>
        </w:rPr>
      </w:pPr>
      <w:r w:rsidRPr="00067FEA">
        <w:rPr>
          <w:rFonts w:ascii="Verdana" w:hAnsi="Verdana"/>
          <w:b/>
          <w:u w:val="single"/>
        </w:rPr>
        <w:t>Operaciones necesarias</w:t>
      </w:r>
    </w:p>
    <w:p w:rsidR="00586F80" w:rsidRDefault="0051027C" w:rsidP="00067FEA">
      <w:pPr>
        <w:ind w:left="431"/>
        <w:jc w:val="both"/>
        <w:rPr>
          <w:rFonts w:ascii="Verdana" w:hAnsi="Verdana" w:cs="Arial"/>
          <w:lang w:val="es-UY"/>
        </w:rPr>
      </w:pPr>
      <w:r>
        <w:rPr>
          <w:rFonts w:ascii="Verdana" w:hAnsi="Verdana" w:cs="Arial"/>
          <w:lang w:val="es-UY"/>
        </w:rPr>
        <w:t>Altas, bajas, modificaciones de desastres.</w:t>
      </w:r>
    </w:p>
    <w:p w:rsidR="0051027C" w:rsidRDefault="0051027C" w:rsidP="00541F65">
      <w:pPr>
        <w:ind w:left="851"/>
        <w:jc w:val="both"/>
        <w:rPr>
          <w:rFonts w:ascii="Verdana" w:hAnsi="Verdana" w:cs="Arial"/>
          <w:lang w:val="es-UY"/>
        </w:rPr>
      </w:pPr>
    </w:p>
    <w:p w:rsidR="00541F65" w:rsidRDefault="00541F65" w:rsidP="009A633F">
      <w:pPr>
        <w:pStyle w:val="Ttulo2"/>
      </w:pPr>
      <w:bookmarkStart w:id="9" w:name="_toc211"/>
      <w:bookmarkStart w:id="10" w:name="_Toc310687322"/>
      <w:bookmarkEnd w:id="9"/>
      <w:r>
        <w:t xml:space="preserve">Gestión de </w:t>
      </w:r>
      <w:r w:rsidR="00066723">
        <w:t xml:space="preserve">Necesidades  y </w:t>
      </w:r>
      <w:r>
        <w:t>suministros.</w:t>
      </w:r>
      <w:bookmarkEnd w:id="10"/>
      <w:r>
        <w:t xml:space="preserve"> </w:t>
      </w:r>
    </w:p>
    <w:p w:rsidR="00D83019" w:rsidRDefault="00D83019" w:rsidP="00541F65">
      <w:pPr>
        <w:ind w:left="851" w:hanging="720"/>
        <w:jc w:val="both"/>
      </w:pPr>
      <w:r>
        <w:tab/>
      </w:r>
    </w:p>
    <w:p w:rsidR="00876291" w:rsidRDefault="00D83019" w:rsidP="009A6454">
      <w:pPr>
        <w:ind w:left="431" w:hanging="720"/>
        <w:jc w:val="both"/>
        <w:rPr>
          <w:rFonts w:ascii="Verdana" w:hAnsi="Verdana" w:cs="Arial"/>
          <w:lang w:val="es-UY"/>
        </w:rPr>
      </w:pPr>
      <w:r>
        <w:tab/>
      </w:r>
      <w:r w:rsidR="00943AA7">
        <w:rPr>
          <w:rFonts w:ascii="Verdana" w:hAnsi="Verdana" w:cs="Arial"/>
          <w:lang w:val="es-UY"/>
        </w:rPr>
        <w:t>L</w:t>
      </w:r>
      <w:r w:rsidRPr="00BE3514">
        <w:rPr>
          <w:rFonts w:ascii="Verdana" w:hAnsi="Verdana" w:cs="Arial"/>
          <w:lang w:val="es-UY"/>
        </w:rPr>
        <w:t>a gestión de necesidades y suministros</w:t>
      </w:r>
      <w:r>
        <w:rPr>
          <w:rFonts w:ascii="Verdana" w:hAnsi="Verdana" w:cs="Arial"/>
          <w:lang w:val="es-UY"/>
        </w:rPr>
        <w:t xml:space="preserve"> es substancial para la gestión de desastres. A</w:t>
      </w:r>
      <w:r w:rsidR="004D553C">
        <w:rPr>
          <w:rFonts w:ascii="Verdana" w:hAnsi="Verdana" w:cs="Arial"/>
          <w:lang w:val="es-UY"/>
        </w:rPr>
        <w:t xml:space="preserve"> continuación se describe</w:t>
      </w:r>
      <w:r w:rsidR="00CD7AD7">
        <w:rPr>
          <w:rFonts w:ascii="Verdana" w:hAnsi="Verdana" w:cs="Arial"/>
          <w:lang w:val="es-UY"/>
        </w:rPr>
        <w:t xml:space="preserve"> en forma general </w:t>
      </w:r>
      <w:r w:rsidR="004D553C">
        <w:rPr>
          <w:rFonts w:ascii="Verdana" w:hAnsi="Verdana" w:cs="Arial"/>
          <w:lang w:val="es-UY"/>
        </w:rPr>
        <w:t xml:space="preserve"> la</w:t>
      </w:r>
      <w:r w:rsidR="00CD7AD7">
        <w:rPr>
          <w:rFonts w:ascii="Verdana" w:hAnsi="Verdana" w:cs="Arial"/>
          <w:lang w:val="es-UY"/>
        </w:rPr>
        <w:t xml:space="preserve"> logística</w:t>
      </w:r>
      <w:r>
        <w:rPr>
          <w:rFonts w:ascii="Verdana" w:hAnsi="Verdana" w:cs="Arial"/>
          <w:lang w:val="es-UY"/>
        </w:rPr>
        <w:t>.</w:t>
      </w:r>
    </w:p>
    <w:p w:rsidR="00D83019" w:rsidRDefault="00D83019" w:rsidP="009A6454">
      <w:pPr>
        <w:ind w:left="431" w:hanging="720"/>
        <w:jc w:val="both"/>
        <w:rPr>
          <w:rFonts w:ascii="Verdana" w:hAnsi="Verdana" w:cs="Arial"/>
          <w:lang w:val="es-UY"/>
        </w:rPr>
      </w:pPr>
    </w:p>
    <w:p w:rsidR="00367892" w:rsidRDefault="00D83019" w:rsidP="009A6454">
      <w:pPr>
        <w:ind w:left="431" w:hanging="720"/>
        <w:jc w:val="both"/>
        <w:rPr>
          <w:rFonts w:ascii="Verdana" w:hAnsi="Verdana" w:cs="Arial"/>
          <w:lang w:val="es-UY"/>
        </w:rPr>
      </w:pPr>
      <w:r>
        <w:rPr>
          <w:rFonts w:ascii="Verdana" w:hAnsi="Verdana" w:cs="Arial"/>
          <w:lang w:val="es-UY"/>
        </w:rPr>
        <w:tab/>
        <w:t>Con el desastre surgen necesidades</w:t>
      </w:r>
      <w:r w:rsidR="00367892">
        <w:rPr>
          <w:rFonts w:ascii="Verdana" w:hAnsi="Verdana" w:cs="Arial"/>
          <w:lang w:val="es-UY"/>
        </w:rPr>
        <w:t xml:space="preserve"> (</w:t>
      </w:r>
      <w:r w:rsidR="00066723">
        <w:rPr>
          <w:rFonts w:ascii="Verdana" w:hAnsi="Verdana" w:cs="Arial"/>
          <w:lang w:val="es-UY"/>
        </w:rPr>
        <w:fldChar w:fldCharType="begin"/>
      </w:r>
      <w:r w:rsidR="00066723">
        <w:rPr>
          <w:rFonts w:ascii="Verdana" w:hAnsi="Verdana" w:cs="Arial"/>
          <w:lang w:val="es-UY"/>
        </w:rPr>
        <w:instrText xml:space="preserve"> REF _Ref309201069 \r \h </w:instrText>
      </w:r>
      <w:r w:rsidR="00066723">
        <w:rPr>
          <w:rFonts w:ascii="Verdana" w:hAnsi="Verdana" w:cs="Arial"/>
          <w:lang w:val="es-UY"/>
        </w:rPr>
      </w:r>
      <w:r w:rsidR="00066723">
        <w:rPr>
          <w:rFonts w:ascii="Verdana" w:hAnsi="Verdana" w:cs="Arial"/>
          <w:lang w:val="es-UY"/>
        </w:rPr>
        <w:fldChar w:fldCharType="separate"/>
      </w:r>
      <w:r w:rsidR="00066723">
        <w:rPr>
          <w:rFonts w:ascii="Verdana" w:hAnsi="Verdana" w:cs="Arial"/>
          <w:lang w:val="es-UY"/>
        </w:rPr>
        <w:t>2.4.1</w:t>
      </w:r>
      <w:r w:rsidR="00066723">
        <w:rPr>
          <w:rFonts w:ascii="Verdana" w:hAnsi="Verdana" w:cs="Arial"/>
          <w:lang w:val="es-UY"/>
        </w:rPr>
        <w:fldChar w:fldCharType="end"/>
      </w:r>
      <w:r w:rsidR="00367892">
        <w:rPr>
          <w:rFonts w:ascii="Verdana" w:hAnsi="Verdana" w:cs="Arial"/>
          <w:lang w:val="es-UY"/>
        </w:rPr>
        <w:t xml:space="preserve">), </w:t>
      </w:r>
      <w:r>
        <w:rPr>
          <w:rFonts w:ascii="Verdana" w:hAnsi="Verdana" w:cs="Arial"/>
          <w:lang w:val="es-UY"/>
        </w:rPr>
        <w:t xml:space="preserve">que serán ingresadas en el sistema </w:t>
      </w:r>
      <w:r w:rsidRPr="00D83019">
        <w:rPr>
          <w:rFonts w:ascii="Verdana" w:hAnsi="Verdana" w:cs="Arial"/>
          <w:i/>
          <w:lang w:val="es-UY"/>
        </w:rPr>
        <w:t>SATODE</w:t>
      </w:r>
      <w:r>
        <w:rPr>
          <w:rFonts w:ascii="Verdana" w:hAnsi="Verdana" w:cs="Arial"/>
          <w:lang w:val="es-UY"/>
        </w:rPr>
        <w:t xml:space="preserve"> por un representante del CECOED u otro funcionario del SINAE con los privilegios para realizar la tarea, </w:t>
      </w:r>
      <w:r w:rsidR="00CC459D">
        <w:rPr>
          <w:rFonts w:ascii="Verdana" w:hAnsi="Verdana" w:cs="Arial"/>
          <w:lang w:val="es-UY"/>
        </w:rPr>
        <w:t>indica</w:t>
      </w:r>
      <w:r>
        <w:rPr>
          <w:rFonts w:ascii="Verdana" w:hAnsi="Verdana" w:cs="Arial"/>
          <w:lang w:val="es-UY"/>
        </w:rPr>
        <w:t>ndo</w:t>
      </w:r>
      <w:r w:rsidR="00CC459D">
        <w:rPr>
          <w:rFonts w:ascii="Verdana" w:hAnsi="Verdana" w:cs="Arial"/>
          <w:lang w:val="es-UY"/>
        </w:rPr>
        <w:t xml:space="preserve"> si dicha necesidad será cubierta con recursos locales o </w:t>
      </w:r>
      <w:r w:rsidR="00C045CB">
        <w:rPr>
          <w:rFonts w:ascii="Verdana" w:hAnsi="Verdana" w:cs="Arial"/>
          <w:lang w:val="es-UY"/>
        </w:rPr>
        <w:t xml:space="preserve">se </w:t>
      </w:r>
      <w:r w:rsidR="00CC459D">
        <w:rPr>
          <w:rFonts w:ascii="Verdana" w:hAnsi="Verdana" w:cs="Arial"/>
          <w:lang w:val="es-UY"/>
        </w:rPr>
        <w:t>necesita ayuda del SINAE</w:t>
      </w:r>
      <w:r w:rsidR="00C045CB">
        <w:rPr>
          <w:rFonts w:ascii="Verdana" w:hAnsi="Verdana" w:cs="Arial"/>
          <w:lang w:val="es-UY"/>
        </w:rPr>
        <w:t>.</w:t>
      </w:r>
      <w:r w:rsidR="00CC459D">
        <w:rPr>
          <w:rFonts w:ascii="Verdana" w:hAnsi="Verdana" w:cs="Arial"/>
          <w:lang w:val="es-UY"/>
        </w:rPr>
        <w:t xml:space="preserve"> </w:t>
      </w:r>
      <w:r w:rsidR="00C045CB">
        <w:rPr>
          <w:rFonts w:ascii="Verdana" w:hAnsi="Verdana" w:cs="Arial"/>
          <w:lang w:val="es-UY"/>
        </w:rPr>
        <w:t>E</w:t>
      </w:r>
      <w:r w:rsidR="00CC459D">
        <w:rPr>
          <w:rFonts w:ascii="Verdana" w:hAnsi="Verdana" w:cs="Arial"/>
          <w:lang w:val="es-UY"/>
        </w:rPr>
        <w:t xml:space="preserve">n caso de solicitar ayuda su </w:t>
      </w:r>
      <w:r w:rsidR="00C045CB">
        <w:rPr>
          <w:rFonts w:ascii="Verdana" w:hAnsi="Verdana" w:cs="Arial"/>
          <w:lang w:val="es-UY"/>
        </w:rPr>
        <w:t>requerimiento</w:t>
      </w:r>
      <w:r w:rsidR="00CC459D">
        <w:rPr>
          <w:rFonts w:ascii="Verdana" w:hAnsi="Verdana" w:cs="Arial"/>
          <w:lang w:val="es-UY"/>
        </w:rPr>
        <w:t xml:space="preserve"> pasa a la </w:t>
      </w:r>
      <w:r w:rsidR="00CC459D" w:rsidRPr="00367892">
        <w:rPr>
          <w:rFonts w:ascii="Verdana" w:hAnsi="Verdana" w:cs="Arial"/>
          <w:lang w:val="es-UY"/>
        </w:rPr>
        <w:t>gestió</w:t>
      </w:r>
      <w:r w:rsidR="00CC459D" w:rsidRPr="00367892">
        <w:rPr>
          <w:rFonts w:ascii="Verdana" w:hAnsi="Verdana" w:cs="Arial"/>
          <w:lang w:val="es-UY"/>
        </w:rPr>
        <w:t>n</w:t>
      </w:r>
      <w:r w:rsidR="00CC459D" w:rsidRPr="00367892">
        <w:rPr>
          <w:rFonts w:ascii="Verdana" w:hAnsi="Verdana" w:cs="Arial"/>
          <w:lang w:val="es-UY"/>
        </w:rPr>
        <w:t xml:space="preserve"> de necesidades</w:t>
      </w:r>
      <w:r w:rsidR="00367892">
        <w:rPr>
          <w:rFonts w:ascii="Verdana" w:hAnsi="Verdana" w:cs="Arial"/>
          <w:lang w:val="es-UY"/>
        </w:rPr>
        <w:t xml:space="preserve"> (</w:t>
      </w:r>
      <w:r w:rsidR="00066723">
        <w:rPr>
          <w:rFonts w:ascii="Verdana" w:hAnsi="Verdana" w:cs="Arial"/>
          <w:lang w:val="es-UY"/>
        </w:rPr>
        <w:fldChar w:fldCharType="begin"/>
      </w:r>
      <w:r w:rsidR="00066723">
        <w:rPr>
          <w:rFonts w:ascii="Verdana" w:hAnsi="Verdana" w:cs="Arial"/>
          <w:lang w:val="es-UY"/>
        </w:rPr>
        <w:instrText xml:space="preserve"> REF _Ref309152392 \r \h </w:instrText>
      </w:r>
      <w:r w:rsidR="00066723">
        <w:rPr>
          <w:rFonts w:ascii="Verdana" w:hAnsi="Verdana" w:cs="Arial"/>
          <w:lang w:val="es-UY"/>
        </w:rPr>
      </w:r>
      <w:r w:rsidR="00066723">
        <w:rPr>
          <w:rFonts w:ascii="Verdana" w:hAnsi="Verdana" w:cs="Arial"/>
          <w:lang w:val="es-UY"/>
        </w:rPr>
        <w:fldChar w:fldCharType="separate"/>
      </w:r>
      <w:r w:rsidR="00066723">
        <w:rPr>
          <w:rFonts w:ascii="Verdana" w:hAnsi="Verdana" w:cs="Arial"/>
          <w:lang w:val="es-UY"/>
        </w:rPr>
        <w:t>2.4.2</w:t>
      </w:r>
      <w:r w:rsidR="00066723">
        <w:rPr>
          <w:rFonts w:ascii="Verdana" w:hAnsi="Verdana" w:cs="Arial"/>
          <w:lang w:val="es-UY"/>
        </w:rPr>
        <w:fldChar w:fldCharType="end"/>
      </w:r>
      <w:r w:rsidR="00367892">
        <w:rPr>
          <w:rFonts w:ascii="Verdana" w:hAnsi="Verdana" w:cs="Arial"/>
          <w:lang w:val="es-UY"/>
        </w:rPr>
        <w:t>).</w:t>
      </w:r>
    </w:p>
    <w:p w:rsidR="00D26AE0" w:rsidRDefault="00367892" w:rsidP="009A6454">
      <w:pPr>
        <w:ind w:left="431" w:hanging="720"/>
        <w:jc w:val="both"/>
        <w:rPr>
          <w:rFonts w:ascii="Verdana" w:hAnsi="Verdana" w:cs="Arial"/>
          <w:lang w:val="es-UY"/>
        </w:rPr>
      </w:pPr>
      <w:r>
        <w:rPr>
          <w:rFonts w:ascii="Verdana" w:hAnsi="Verdana" w:cs="Arial"/>
          <w:lang w:val="es-UY"/>
        </w:rPr>
        <w:tab/>
      </w:r>
      <w:r w:rsidR="00C045CB">
        <w:rPr>
          <w:rFonts w:ascii="Verdana" w:hAnsi="Verdana" w:cs="Arial"/>
          <w:lang w:val="es-UY"/>
        </w:rPr>
        <w:t>E</w:t>
      </w:r>
      <w:r w:rsidR="00BE3514" w:rsidRPr="00BE3514">
        <w:rPr>
          <w:rFonts w:ascii="Verdana" w:hAnsi="Verdana" w:cs="Arial"/>
          <w:lang w:val="es-UY"/>
        </w:rPr>
        <w:t xml:space="preserve">l encargado de la gestión de necesidades debe </w:t>
      </w:r>
      <w:r w:rsidR="00C045CB">
        <w:rPr>
          <w:rFonts w:ascii="Verdana" w:hAnsi="Verdana" w:cs="Arial"/>
          <w:lang w:val="es-UY"/>
        </w:rPr>
        <w:t>indicar</w:t>
      </w:r>
      <w:r w:rsidR="00BE3514" w:rsidRPr="00BE3514">
        <w:rPr>
          <w:rFonts w:ascii="Verdana" w:hAnsi="Verdana" w:cs="Arial"/>
          <w:lang w:val="es-UY"/>
        </w:rPr>
        <w:t xml:space="preserve"> si </w:t>
      </w:r>
      <w:r w:rsidR="00C045CB">
        <w:rPr>
          <w:rFonts w:ascii="Verdana" w:hAnsi="Verdana" w:cs="Arial"/>
          <w:lang w:val="es-UY"/>
        </w:rPr>
        <w:t xml:space="preserve">el requerimiento puede ser cubierto o no. En el caso de suministros se deberá corroborar la existencia de </w:t>
      </w:r>
      <w:r w:rsidR="00BE3514" w:rsidRPr="00BE3514">
        <w:rPr>
          <w:rFonts w:ascii="Verdana" w:hAnsi="Verdana" w:cs="Arial"/>
          <w:lang w:val="es-UY"/>
        </w:rPr>
        <w:t xml:space="preserve">stock </w:t>
      </w:r>
      <w:r w:rsidR="00C045CB">
        <w:rPr>
          <w:rFonts w:ascii="Verdana" w:hAnsi="Verdana" w:cs="Arial"/>
          <w:lang w:val="es-UY"/>
        </w:rPr>
        <w:t>en</w:t>
      </w:r>
      <w:r w:rsidR="00BE3514" w:rsidRPr="00BE3514">
        <w:rPr>
          <w:rFonts w:ascii="Verdana" w:hAnsi="Verdana" w:cs="Arial"/>
          <w:lang w:val="es-UY"/>
        </w:rPr>
        <w:t xml:space="preserve"> los depósitos</w:t>
      </w:r>
      <w:r w:rsidR="009674C1">
        <w:rPr>
          <w:rFonts w:ascii="Verdana" w:hAnsi="Verdana" w:cs="Arial"/>
          <w:lang w:val="es-UY"/>
        </w:rPr>
        <w:t xml:space="preserve"> (</w:t>
      </w:r>
      <w:r w:rsidR="009674C1">
        <w:rPr>
          <w:rFonts w:ascii="Verdana" w:hAnsi="Verdana" w:cs="Arial"/>
          <w:lang w:val="es-UY"/>
        </w:rPr>
        <w:fldChar w:fldCharType="begin"/>
      </w:r>
      <w:r w:rsidR="009674C1">
        <w:rPr>
          <w:rFonts w:ascii="Verdana" w:hAnsi="Verdana" w:cs="Arial"/>
          <w:lang w:val="es-UY"/>
        </w:rPr>
        <w:instrText xml:space="preserve"> REF _Ref310632317 \r \h </w:instrText>
      </w:r>
      <w:r w:rsidR="009674C1">
        <w:rPr>
          <w:rFonts w:ascii="Verdana" w:hAnsi="Verdana" w:cs="Arial"/>
          <w:lang w:val="es-UY"/>
        </w:rPr>
      </w:r>
      <w:r w:rsidR="009674C1">
        <w:rPr>
          <w:rFonts w:ascii="Verdana" w:hAnsi="Verdana" w:cs="Arial"/>
          <w:lang w:val="es-UY"/>
        </w:rPr>
        <w:fldChar w:fldCharType="separate"/>
      </w:r>
      <w:r w:rsidR="009674C1">
        <w:rPr>
          <w:rFonts w:ascii="Verdana" w:hAnsi="Verdana" w:cs="Arial"/>
          <w:lang w:val="es-UY"/>
        </w:rPr>
        <w:t>2.4.7</w:t>
      </w:r>
      <w:r w:rsidR="009674C1">
        <w:rPr>
          <w:rFonts w:ascii="Verdana" w:hAnsi="Verdana" w:cs="Arial"/>
          <w:lang w:val="es-UY"/>
        </w:rPr>
        <w:fldChar w:fldCharType="end"/>
      </w:r>
      <w:r w:rsidR="009674C1">
        <w:rPr>
          <w:rFonts w:ascii="Verdana" w:hAnsi="Verdana" w:cs="Arial"/>
          <w:lang w:val="es-UY"/>
        </w:rPr>
        <w:t>)</w:t>
      </w:r>
      <w:r w:rsidR="00BE3514" w:rsidRPr="00BE3514">
        <w:rPr>
          <w:rFonts w:ascii="Verdana" w:hAnsi="Verdana" w:cs="Arial"/>
          <w:lang w:val="es-UY"/>
        </w:rPr>
        <w:t xml:space="preserve"> o </w:t>
      </w:r>
      <w:r w:rsidR="00C045CB">
        <w:rPr>
          <w:rFonts w:ascii="Verdana" w:hAnsi="Verdana" w:cs="Arial"/>
          <w:lang w:val="es-UY"/>
        </w:rPr>
        <w:t xml:space="preserve">en el caso contrario  </w:t>
      </w:r>
      <w:r w:rsidR="00BE3514" w:rsidRPr="00BE3514">
        <w:rPr>
          <w:rFonts w:ascii="Verdana" w:hAnsi="Verdana" w:cs="Arial"/>
          <w:lang w:val="es-UY"/>
        </w:rPr>
        <w:t>hacer una solicitud de compra</w:t>
      </w:r>
      <w:r w:rsidR="009674C1">
        <w:rPr>
          <w:rFonts w:ascii="Verdana" w:hAnsi="Verdana" w:cs="Arial"/>
          <w:lang w:val="es-UY"/>
        </w:rPr>
        <w:t xml:space="preserve"> (</w:t>
      </w:r>
      <w:r w:rsidR="009674C1">
        <w:rPr>
          <w:rFonts w:ascii="Verdana" w:hAnsi="Verdana" w:cs="Arial"/>
          <w:lang w:val="es-UY"/>
        </w:rPr>
        <w:fldChar w:fldCharType="begin"/>
      </w:r>
      <w:r w:rsidR="009674C1">
        <w:rPr>
          <w:rFonts w:ascii="Verdana" w:hAnsi="Verdana" w:cs="Arial"/>
          <w:lang w:val="es-UY"/>
        </w:rPr>
        <w:instrText xml:space="preserve"> REF _Ref310632336 \r \h </w:instrText>
      </w:r>
      <w:r w:rsidR="009674C1">
        <w:rPr>
          <w:rFonts w:ascii="Verdana" w:hAnsi="Verdana" w:cs="Arial"/>
          <w:lang w:val="es-UY"/>
        </w:rPr>
      </w:r>
      <w:r w:rsidR="009674C1">
        <w:rPr>
          <w:rFonts w:ascii="Verdana" w:hAnsi="Verdana" w:cs="Arial"/>
          <w:lang w:val="es-UY"/>
        </w:rPr>
        <w:fldChar w:fldCharType="separate"/>
      </w:r>
      <w:r w:rsidR="009674C1">
        <w:rPr>
          <w:rFonts w:ascii="Verdana" w:hAnsi="Verdana" w:cs="Arial"/>
          <w:lang w:val="es-UY"/>
        </w:rPr>
        <w:t>2.4.8</w:t>
      </w:r>
      <w:r w:rsidR="009674C1">
        <w:rPr>
          <w:rFonts w:ascii="Verdana" w:hAnsi="Verdana" w:cs="Arial"/>
          <w:lang w:val="es-UY"/>
        </w:rPr>
        <w:fldChar w:fldCharType="end"/>
      </w:r>
      <w:r w:rsidR="009674C1">
        <w:rPr>
          <w:rFonts w:ascii="Verdana" w:hAnsi="Verdana" w:cs="Arial"/>
          <w:lang w:val="es-UY"/>
        </w:rPr>
        <w:t>)</w:t>
      </w:r>
      <w:r w:rsidR="00C045CB">
        <w:rPr>
          <w:rFonts w:ascii="Verdana" w:hAnsi="Verdana" w:cs="Arial"/>
          <w:lang w:val="es-UY"/>
        </w:rPr>
        <w:t xml:space="preserve">.  </w:t>
      </w:r>
      <w:r w:rsidR="00D26AE0">
        <w:rPr>
          <w:rFonts w:ascii="Verdana" w:hAnsi="Verdana" w:cs="Arial"/>
          <w:lang w:val="es-UY"/>
        </w:rPr>
        <w:t xml:space="preserve">Siendo  enviadas </w:t>
      </w:r>
      <w:r w:rsidR="00BE3514" w:rsidRPr="00BE3514">
        <w:rPr>
          <w:rFonts w:ascii="Verdana" w:hAnsi="Verdana" w:cs="Arial"/>
          <w:lang w:val="es-UY"/>
        </w:rPr>
        <w:t>al</w:t>
      </w:r>
      <w:r w:rsidR="00D26AE0">
        <w:rPr>
          <w:rFonts w:ascii="Verdana" w:hAnsi="Verdana" w:cs="Arial"/>
          <w:lang w:val="es-UY"/>
        </w:rPr>
        <w:t xml:space="preserve"> punto de entrega</w:t>
      </w:r>
      <w:r>
        <w:rPr>
          <w:rFonts w:ascii="Verdana" w:hAnsi="Verdana" w:cs="Arial"/>
          <w:lang w:val="es-UY"/>
        </w:rPr>
        <w:t xml:space="preserve"> (</w:t>
      </w:r>
      <w:r w:rsidR="009F3575">
        <w:rPr>
          <w:rFonts w:ascii="Verdana" w:hAnsi="Verdana" w:cs="Arial"/>
          <w:lang w:val="es-UY"/>
        </w:rPr>
        <w:fldChar w:fldCharType="begin"/>
      </w:r>
      <w:r w:rsidR="009F3575">
        <w:rPr>
          <w:rFonts w:ascii="Verdana" w:hAnsi="Verdana" w:cs="Arial"/>
          <w:lang w:val="es-UY"/>
        </w:rPr>
        <w:instrText xml:space="preserve"> REF _Ref309201152 \r \h </w:instrText>
      </w:r>
      <w:r w:rsidR="009F3575">
        <w:rPr>
          <w:rFonts w:ascii="Verdana" w:hAnsi="Verdana" w:cs="Arial"/>
          <w:lang w:val="es-UY"/>
        </w:rPr>
      </w:r>
      <w:r w:rsidR="009F3575">
        <w:rPr>
          <w:rFonts w:ascii="Verdana" w:hAnsi="Verdana" w:cs="Arial"/>
          <w:lang w:val="es-UY"/>
        </w:rPr>
        <w:fldChar w:fldCharType="separate"/>
      </w:r>
      <w:r w:rsidR="009F3575">
        <w:rPr>
          <w:rFonts w:ascii="Verdana" w:hAnsi="Verdana" w:cs="Arial"/>
          <w:lang w:val="es-UY"/>
        </w:rPr>
        <w:t>2.4.4</w:t>
      </w:r>
      <w:r w:rsidR="009F3575">
        <w:rPr>
          <w:rFonts w:ascii="Verdana" w:hAnsi="Verdana" w:cs="Arial"/>
          <w:lang w:val="es-UY"/>
        </w:rPr>
        <w:fldChar w:fldCharType="end"/>
      </w:r>
      <w:r>
        <w:rPr>
          <w:rFonts w:ascii="Verdana" w:hAnsi="Verdana" w:cs="Arial"/>
          <w:lang w:val="es-UY"/>
        </w:rPr>
        <w:t>).</w:t>
      </w:r>
    </w:p>
    <w:p w:rsidR="00D26AE0" w:rsidRDefault="00D26AE0" w:rsidP="009A6454">
      <w:pPr>
        <w:ind w:left="431" w:hanging="720"/>
        <w:jc w:val="both"/>
        <w:rPr>
          <w:rFonts w:ascii="Verdana" w:hAnsi="Verdana" w:cs="Arial"/>
          <w:lang w:val="es-UY"/>
        </w:rPr>
      </w:pPr>
    </w:p>
    <w:p w:rsidR="00071CB0" w:rsidRDefault="00D26AE0" w:rsidP="009A6454">
      <w:pPr>
        <w:ind w:left="431" w:hanging="720"/>
        <w:jc w:val="both"/>
        <w:rPr>
          <w:rFonts w:ascii="Verdana" w:hAnsi="Verdana" w:cs="Arial"/>
          <w:lang w:val="es-UY"/>
        </w:rPr>
      </w:pPr>
      <w:r>
        <w:rPr>
          <w:rFonts w:ascii="Verdana" w:hAnsi="Verdana" w:cs="Arial"/>
          <w:lang w:val="es-UY"/>
        </w:rPr>
        <w:tab/>
      </w:r>
      <w:r w:rsidR="00071CB0">
        <w:rPr>
          <w:rFonts w:ascii="Verdana" w:hAnsi="Verdana" w:cs="Arial"/>
          <w:lang w:val="es-UY"/>
        </w:rPr>
        <w:t>El encargado de compras debe ingresar los precios de los artículos e</w:t>
      </w:r>
      <w:r w:rsidR="004D553C">
        <w:rPr>
          <w:rFonts w:ascii="Verdana" w:hAnsi="Verdana" w:cs="Arial"/>
          <w:lang w:val="es-UY"/>
        </w:rPr>
        <w:t xml:space="preserve"> </w:t>
      </w:r>
      <w:r w:rsidR="00AF3C32">
        <w:rPr>
          <w:rFonts w:ascii="Verdana" w:hAnsi="Verdana" w:cs="Arial"/>
          <w:lang w:val="es-UY"/>
        </w:rPr>
        <w:t xml:space="preserve">indicar si </w:t>
      </w:r>
      <w:r w:rsidR="00AF3C32" w:rsidRPr="00170B12">
        <w:rPr>
          <w:rFonts w:ascii="Verdana" w:hAnsi="Verdana" w:cs="Arial"/>
          <w:lang w:val="es-UY"/>
        </w:rPr>
        <w:t>debe</w:t>
      </w:r>
      <w:r>
        <w:rPr>
          <w:rFonts w:ascii="Verdana" w:hAnsi="Verdana" w:cs="Arial"/>
          <w:lang w:val="es-UY"/>
        </w:rPr>
        <w:t>n</w:t>
      </w:r>
      <w:r w:rsidR="00AF3C32" w:rsidRPr="00170B12">
        <w:rPr>
          <w:rFonts w:ascii="Verdana" w:hAnsi="Verdana" w:cs="Arial"/>
          <w:lang w:val="es-UY"/>
        </w:rPr>
        <w:t xml:space="preserve"> ser</w:t>
      </w:r>
      <w:r w:rsidR="00071CB0">
        <w:rPr>
          <w:rFonts w:ascii="Verdana" w:hAnsi="Verdana" w:cs="Arial"/>
          <w:lang w:val="es-UY"/>
        </w:rPr>
        <w:t xml:space="preserve"> </w:t>
      </w:r>
      <w:r>
        <w:rPr>
          <w:rFonts w:ascii="Verdana" w:hAnsi="Verdana" w:cs="Arial"/>
          <w:lang w:val="es-UY"/>
        </w:rPr>
        <w:t>entregados</w:t>
      </w:r>
      <w:r w:rsidR="004D553C">
        <w:rPr>
          <w:rFonts w:ascii="Verdana" w:hAnsi="Verdana" w:cs="Arial"/>
          <w:lang w:val="es-UY"/>
        </w:rPr>
        <w:t xml:space="preserve"> dire</w:t>
      </w:r>
      <w:r w:rsidR="00071CB0">
        <w:rPr>
          <w:rFonts w:ascii="Verdana" w:hAnsi="Verdana" w:cs="Arial"/>
          <w:lang w:val="es-UY"/>
        </w:rPr>
        <w:t xml:space="preserve">ctamente en el </w:t>
      </w:r>
      <w:r>
        <w:rPr>
          <w:rFonts w:ascii="Verdana" w:hAnsi="Verdana" w:cs="Arial"/>
          <w:lang w:val="es-UY"/>
        </w:rPr>
        <w:t>punto de entrega</w:t>
      </w:r>
      <w:r w:rsidR="00071CB0">
        <w:rPr>
          <w:rFonts w:ascii="Verdana" w:hAnsi="Verdana" w:cs="Arial"/>
          <w:lang w:val="es-UY"/>
        </w:rPr>
        <w:t xml:space="preserve"> o en </w:t>
      </w:r>
      <w:r>
        <w:rPr>
          <w:rFonts w:ascii="Verdana" w:hAnsi="Verdana" w:cs="Arial"/>
          <w:lang w:val="es-UY"/>
        </w:rPr>
        <w:t>un depósito.</w:t>
      </w:r>
      <w:r w:rsidR="004D553C">
        <w:rPr>
          <w:rFonts w:ascii="Verdana" w:hAnsi="Verdana" w:cs="Arial"/>
          <w:lang w:val="es-UY"/>
        </w:rPr>
        <w:t xml:space="preserve"> </w:t>
      </w:r>
      <w:r>
        <w:rPr>
          <w:rFonts w:ascii="Verdana" w:hAnsi="Verdana" w:cs="Arial"/>
          <w:lang w:val="es-UY"/>
        </w:rPr>
        <w:t xml:space="preserve">En el caso de ir a </w:t>
      </w:r>
      <w:r w:rsidR="00367892">
        <w:rPr>
          <w:rFonts w:ascii="Verdana" w:hAnsi="Verdana" w:cs="Arial"/>
          <w:lang w:val="es-UY"/>
        </w:rPr>
        <w:t>depósito</w:t>
      </w:r>
      <w:r>
        <w:rPr>
          <w:rFonts w:ascii="Verdana" w:hAnsi="Verdana" w:cs="Arial"/>
          <w:lang w:val="es-UY"/>
        </w:rPr>
        <w:t xml:space="preserve"> se debe indicar las cantidades de suministros</w:t>
      </w:r>
      <w:r w:rsidR="00A72570">
        <w:rPr>
          <w:rFonts w:ascii="Verdana" w:hAnsi="Verdana" w:cs="Arial"/>
          <w:lang w:val="es-UY"/>
        </w:rPr>
        <w:t xml:space="preserve"> y cuál será su punto de entrega.</w:t>
      </w:r>
      <w:r>
        <w:rPr>
          <w:rFonts w:ascii="Verdana" w:hAnsi="Verdana" w:cs="Arial"/>
          <w:lang w:val="es-UY"/>
        </w:rPr>
        <w:t xml:space="preserve"> </w:t>
      </w:r>
    </w:p>
    <w:p w:rsidR="00A72570" w:rsidRDefault="00071CB0" w:rsidP="00943AA7">
      <w:pPr>
        <w:ind w:left="851" w:hanging="143"/>
        <w:jc w:val="both"/>
        <w:rPr>
          <w:rFonts w:ascii="Verdana" w:hAnsi="Verdana" w:cs="Arial"/>
          <w:lang w:val="es-UY"/>
        </w:rPr>
      </w:pPr>
      <w:r>
        <w:rPr>
          <w:rFonts w:ascii="Verdana" w:hAnsi="Verdana" w:cs="Arial"/>
          <w:lang w:val="es-UY"/>
        </w:rPr>
        <w:t xml:space="preserve">  </w:t>
      </w:r>
    </w:p>
    <w:p w:rsidR="009C7563" w:rsidRDefault="00A72570" w:rsidP="009F3575">
      <w:pPr>
        <w:ind w:left="431" w:hanging="143"/>
        <w:jc w:val="both"/>
        <w:rPr>
          <w:rFonts w:ascii="Verdana" w:hAnsi="Verdana" w:cs="Arial"/>
          <w:lang w:val="es-UY"/>
        </w:rPr>
      </w:pPr>
      <w:r>
        <w:rPr>
          <w:rFonts w:ascii="Verdana" w:hAnsi="Verdana" w:cs="Arial"/>
          <w:lang w:val="es-UY"/>
        </w:rPr>
        <w:lastRenderedPageBreak/>
        <w:tab/>
      </w:r>
      <w:r w:rsidR="009C7563">
        <w:rPr>
          <w:rFonts w:ascii="Verdana" w:hAnsi="Verdana" w:cs="Arial"/>
          <w:lang w:val="es-UY"/>
        </w:rPr>
        <w:t>Los suministros llegan a los depósitos por compras, donaciones enviad</w:t>
      </w:r>
      <w:r w:rsidR="0070403C">
        <w:rPr>
          <w:rFonts w:ascii="Verdana" w:hAnsi="Verdana" w:cs="Arial"/>
          <w:lang w:val="es-UY"/>
        </w:rPr>
        <w:t xml:space="preserve">as desde los </w:t>
      </w:r>
      <w:r w:rsidR="0070403C" w:rsidRPr="00A72570">
        <w:rPr>
          <w:rFonts w:ascii="Verdana" w:hAnsi="Verdana" w:cs="Arial"/>
          <w:lang w:val="es-UY"/>
        </w:rPr>
        <w:t>puntos de entrada</w:t>
      </w:r>
      <w:r w:rsidR="00367892">
        <w:rPr>
          <w:rFonts w:ascii="Verdana" w:hAnsi="Verdana" w:cs="Arial"/>
          <w:lang w:val="es-UY"/>
        </w:rPr>
        <w:t xml:space="preserve"> (</w:t>
      </w:r>
      <w:r w:rsidR="009F3575">
        <w:rPr>
          <w:rFonts w:ascii="Verdana" w:hAnsi="Verdana" w:cs="Arial"/>
          <w:lang w:val="es-UY"/>
        </w:rPr>
        <w:fldChar w:fldCharType="begin"/>
      </w:r>
      <w:r w:rsidR="009F3575">
        <w:rPr>
          <w:rFonts w:ascii="Verdana" w:hAnsi="Verdana" w:cs="Arial"/>
          <w:lang w:val="es-UY"/>
        </w:rPr>
        <w:instrText xml:space="preserve"> REF _Ref309201187 \r \h </w:instrText>
      </w:r>
      <w:r w:rsidR="009F3575">
        <w:rPr>
          <w:rFonts w:ascii="Verdana" w:hAnsi="Verdana" w:cs="Arial"/>
          <w:lang w:val="es-UY"/>
        </w:rPr>
      </w:r>
      <w:r w:rsidR="009F3575">
        <w:rPr>
          <w:rFonts w:ascii="Verdana" w:hAnsi="Verdana" w:cs="Arial"/>
          <w:lang w:val="es-UY"/>
        </w:rPr>
        <w:fldChar w:fldCharType="separate"/>
      </w:r>
      <w:r w:rsidR="009F3575">
        <w:rPr>
          <w:rFonts w:ascii="Verdana" w:hAnsi="Verdana" w:cs="Arial"/>
          <w:lang w:val="es-UY"/>
        </w:rPr>
        <w:t>2.4.3</w:t>
      </w:r>
      <w:r w:rsidR="009F3575">
        <w:rPr>
          <w:rFonts w:ascii="Verdana" w:hAnsi="Verdana" w:cs="Arial"/>
          <w:lang w:val="es-UY"/>
        </w:rPr>
        <w:fldChar w:fldCharType="end"/>
      </w:r>
      <w:r w:rsidR="00367892">
        <w:rPr>
          <w:rFonts w:ascii="Verdana" w:hAnsi="Verdana" w:cs="Arial"/>
          <w:lang w:val="es-UY"/>
        </w:rPr>
        <w:t xml:space="preserve">), </w:t>
      </w:r>
      <w:r w:rsidR="009C7563">
        <w:rPr>
          <w:rFonts w:ascii="Verdana" w:hAnsi="Verdana" w:cs="Arial"/>
          <w:lang w:val="es-UY"/>
        </w:rPr>
        <w:t xml:space="preserve">devoluciones que realizan los puntos </w:t>
      </w:r>
      <w:r>
        <w:rPr>
          <w:rFonts w:ascii="Verdana" w:hAnsi="Verdana" w:cs="Arial"/>
          <w:lang w:val="es-UY"/>
        </w:rPr>
        <w:t>de entrega</w:t>
      </w:r>
      <w:r w:rsidR="0070403C">
        <w:rPr>
          <w:rFonts w:ascii="Verdana" w:hAnsi="Verdana" w:cs="Arial"/>
          <w:lang w:val="es-UY"/>
        </w:rPr>
        <w:t xml:space="preserve"> o traspasos desde otros depósitos</w:t>
      </w:r>
      <w:r w:rsidR="009C7563">
        <w:rPr>
          <w:rFonts w:ascii="Verdana" w:hAnsi="Verdana" w:cs="Arial"/>
          <w:lang w:val="es-UY"/>
        </w:rPr>
        <w:t>.</w:t>
      </w:r>
    </w:p>
    <w:p w:rsidR="0051027C" w:rsidRDefault="009C7563" w:rsidP="009F3575">
      <w:pPr>
        <w:ind w:left="431" w:hanging="143"/>
        <w:jc w:val="both"/>
      </w:pPr>
      <w:r>
        <w:rPr>
          <w:rFonts w:ascii="Verdana" w:hAnsi="Verdana" w:cs="Arial"/>
          <w:lang w:val="es-UY"/>
        </w:rPr>
        <w:t xml:space="preserve">  </w:t>
      </w:r>
      <w:r>
        <w:rPr>
          <w:rFonts w:ascii="Verdana" w:hAnsi="Verdana" w:cs="Arial"/>
          <w:lang w:val="es-UY"/>
        </w:rPr>
        <w:tab/>
        <w:t>Si los suministros llegan por compras</w:t>
      </w:r>
      <w:r w:rsidR="00ED31A5">
        <w:rPr>
          <w:rFonts w:ascii="Verdana" w:hAnsi="Verdana" w:cs="Arial"/>
          <w:lang w:val="es-UY"/>
        </w:rPr>
        <w:t>,</w:t>
      </w:r>
      <w:r>
        <w:rPr>
          <w:rFonts w:ascii="Verdana" w:hAnsi="Verdana" w:cs="Arial"/>
          <w:lang w:val="es-UY"/>
        </w:rPr>
        <w:t xml:space="preserve"> el enc</w:t>
      </w:r>
      <w:r w:rsidR="0070403C">
        <w:rPr>
          <w:rFonts w:ascii="Verdana" w:hAnsi="Verdana" w:cs="Arial"/>
          <w:lang w:val="es-UY"/>
        </w:rPr>
        <w:t>argado de depós</w:t>
      </w:r>
      <w:r w:rsidR="00071CB0">
        <w:rPr>
          <w:rFonts w:ascii="Verdana" w:hAnsi="Verdana" w:cs="Arial"/>
          <w:lang w:val="es-UY"/>
        </w:rPr>
        <w:t>ito confirma</w:t>
      </w:r>
      <w:r w:rsidR="00ED31A5">
        <w:rPr>
          <w:rFonts w:ascii="Verdana" w:hAnsi="Verdana" w:cs="Arial"/>
          <w:lang w:val="es-UY"/>
        </w:rPr>
        <w:t>rá</w:t>
      </w:r>
      <w:r w:rsidR="00071CB0">
        <w:rPr>
          <w:rFonts w:ascii="Verdana" w:hAnsi="Verdana" w:cs="Arial"/>
          <w:lang w:val="es-UY"/>
        </w:rPr>
        <w:t xml:space="preserve"> </w:t>
      </w:r>
      <w:r w:rsidR="00ED31A5">
        <w:rPr>
          <w:rFonts w:ascii="Verdana" w:hAnsi="Verdana" w:cs="Arial"/>
          <w:lang w:val="es-UY"/>
        </w:rPr>
        <w:t>el ingreso de</w:t>
      </w:r>
      <w:r w:rsidR="00071CB0">
        <w:rPr>
          <w:rFonts w:ascii="Verdana" w:hAnsi="Verdana" w:cs="Arial"/>
          <w:lang w:val="es-UY"/>
        </w:rPr>
        <w:t xml:space="preserve"> </w:t>
      </w:r>
      <w:r w:rsidR="004E338A">
        <w:rPr>
          <w:rFonts w:ascii="Verdana" w:hAnsi="Verdana" w:cs="Arial"/>
          <w:lang w:val="es-UY"/>
        </w:rPr>
        <w:t>estos</w:t>
      </w:r>
      <w:r>
        <w:rPr>
          <w:rFonts w:ascii="Verdana" w:hAnsi="Verdana" w:cs="Arial"/>
          <w:lang w:val="es-UY"/>
        </w:rPr>
        <w:t xml:space="preserve">, </w:t>
      </w:r>
      <w:r w:rsidR="004E338A">
        <w:rPr>
          <w:rFonts w:ascii="Verdana" w:hAnsi="Verdana" w:cs="Arial"/>
          <w:lang w:val="es-UY"/>
        </w:rPr>
        <w:t>actualizando</w:t>
      </w:r>
      <w:r>
        <w:rPr>
          <w:rFonts w:ascii="Verdana" w:hAnsi="Verdana" w:cs="Arial"/>
          <w:lang w:val="es-UY"/>
        </w:rPr>
        <w:t xml:space="preserve"> los inventarios</w:t>
      </w:r>
      <w:r w:rsidR="00CD7AD7">
        <w:rPr>
          <w:rFonts w:ascii="Verdana" w:hAnsi="Verdana" w:cs="Arial"/>
          <w:lang w:val="es-UY"/>
        </w:rPr>
        <w:t>.</w:t>
      </w:r>
      <w:r>
        <w:rPr>
          <w:rFonts w:ascii="Verdana" w:hAnsi="Verdana" w:cs="Arial"/>
          <w:lang w:val="es-UY"/>
        </w:rPr>
        <w:t xml:space="preserve"> </w:t>
      </w:r>
      <w:r w:rsidR="00CD7AD7">
        <w:rPr>
          <w:rFonts w:ascii="Verdana" w:hAnsi="Verdana" w:cs="Arial"/>
          <w:lang w:val="es-UY"/>
        </w:rPr>
        <w:br/>
        <w:t xml:space="preserve">Si los suministros provienen de un punto </w:t>
      </w:r>
      <w:r w:rsidR="004E338A">
        <w:rPr>
          <w:rFonts w:ascii="Verdana" w:hAnsi="Verdana" w:cs="Arial"/>
          <w:lang w:val="es-UY"/>
        </w:rPr>
        <w:t>de entrega</w:t>
      </w:r>
      <w:r w:rsidR="00CD7AD7">
        <w:rPr>
          <w:rFonts w:ascii="Verdana" w:hAnsi="Verdana" w:cs="Arial"/>
          <w:lang w:val="es-UY"/>
        </w:rPr>
        <w:t xml:space="preserve"> </w:t>
      </w:r>
      <w:r w:rsidR="004E338A">
        <w:rPr>
          <w:rFonts w:ascii="Verdana" w:hAnsi="Verdana" w:cs="Arial"/>
          <w:lang w:val="es-UY"/>
        </w:rPr>
        <w:t>por ser</w:t>
      </w:r>
      <w:r w:rsidR="00CD7AD7">
        <w:rPr>
          <w:rFonts w:ascii="Verdana" w:hAnsi="Verdana" w:cs="Arial"/>
          <w:lang w:val="es-UY"/>
        </w:rPr>
        <w:t xml:space="preserve"> una devolución</w:t>
      </w:r>
      <w:r w:rsidR="008C0A09">
        <w:rPr>
          <w:rFonts w:ascii="Verdana" w:hAnsi="Verdana" w:cs="Arial"/>
          <w:lang w:val="es-UY"/>
        </w:rPr>
        <w:t xml:space="preserve">, el encargado de depósito debe clasificarlos, indicando que tipo de suministros llegaron, su estado y cantidad, </w:t>
      </w:r>
      <w:r w:rsidR="00135E20">
        <w:rPr>
          <w:rFonts w:ascii="Verdana" w:hAnsi="Verdana" w:cs="Arial"/>
          <w:lang w:val="es-UY"/>
        </w:rPr>
        <w:t>actualiza</w:t>
      </w:r>
      <w:r w:rsidR="004E338A">
        <w:rPr>
          <w:rFonts w:ascii="Verdana" w:hAnsi="Verdana" w:cs="Arial"/>
          <w:lang w:val="es-UY"/>
        </w:rPr>
        <w:t>ndo luego</w:t>
      </w:r>
      <w:r w:rsidR="00135E20">
        <w:rPr>
          <w:rFonts w:ascii="Verdana" w:hAnsi="Verdana" w:cs="Arial"/>
          <w:lang w:val="es-UY"/>
        </w:rPr>
        <w:t xml:space="preserve"> el inventario.</w:t>
      </w:r>
      <w:r w:rsidR="00135E20">
        <w:rPr>
          <w:rFonts w:ascii="Verdana" w:hAnsi="Verdana" w:cs="Arial"/>
          <w:lang w:val="es-UY"/>
        </w:rPr>
        <w:br/>
      </w:r>
      <w:r w:rsidR="004E338A">
        <w:rPr>
          <w:rFonts w:ascii="Verdana" w:hAnsi="Verdana" w:cs="Arial"/>
          <w:lang w:val="es-UY"/>
        </w:rPr>
        <w:t>En el caso de que los suministros provengan</w:t>
      </w:r>
      <w:r w:rsidR="00A77AA1">
        <w:rPr>
          <w:rFonts w:ascii="Verdana" w:hAnsi="Verdana" w:cs="Arial"/>
          <w:lang w:val="es-UY"/>
        </w:rPr>
        <w:t xml:space="preserve"> de una donación</w:t>
      </w:r>
      <w:r w:rsidR="004E338A">
        <w:rPr>
          <w:rFonts w:ascii="Verdana" w:hAnsi="Verdana" w:cs="Arial"/>
          <w:lang w:val="es-UY"/>
        </w:rPr>
        <w:t>,</w:t>
      </w:r>
      <w:r w:rsidR="00A77AA1">
        <w:rPr>
          <w:rFonts w:ascii="Verdana" w:hAnsi="Verdana" w:cs="Arial"/>
          <w:lang w:val="es-UY"/>
        </w:rPr>
        <w:t xml:space="preserve"> estos llega</w:t>
      </w:r>
      <w:r w:rsidR="004E338A">
        <w:rPr>
          <w:rFonts w:ascii="Verdana" w:hAnsi="Verdana" w:cs="Arial"/>
          <w:lang w:val="es-UY"/>
        </w:rPr>
        <w:t xml:space="preserve">rán </w:t>
      </w:r>
      <w:r w:rsidR="00A77AA1">
        <w:rPr>
          <w:rFonts w:ascii="Verdana" w:hAnsi="Verdana" w:cs="Arial"/>
          <w:lang w:val="es-UY"/>
        </w:rPr>
        <w:t xml:space="preserve">a los puntos de entrada donde </w:t>
      </w:r>
      <w:r w:rsidR="004E338A">
        <w:rPr>
          <w:rFonts w:ascii="Verdana" w:hAnsi="Verdana" w:cs="Arial"/>
          <w:lang w:val="es-UY"/>
        </w:rPr>
        <w:t>serán</w:t>
      </w:r>
      <w:r w:rsidR="00A77AA1">
        <w:rPr>
          <w:rFonts w:ascii="Verdana" w:hAnsi="Verdana" w:cs="Arial"/>
          <w:lang w:val="es-UY"/>
        </w:rPr>
        <w:t xml:space="preserve"> clasifica</w:t>
      </w:r>
      <w:r w:rsidR="004E338A">
        <w:rPr>
          <w:rFonts w:ascii="Verdana" w:hAnsi="Verdana" w:cs="Arial"/>
          <w:lang w:val="es-UY"/>
        </w:rPr>
        <w:t>dos</w:t>
      </w:r>
      <w:r w:rsidR="00A77AA1">
        <w:rPr>
          <w:rFonts w:ascii="Verdana" w:hAnsi="Verdana" w:cs="Arial"/>
          <w:lang w:val="es-UY"/>
        </w:rPr>
        <w:t xml:space="preserve"> Y se envían a un depósito, luego el encargado del depósito confirma la recepción de los suministros haciendo las correcciones pertinentes si existieran diferencias y se actualizan los inventarios.</w:t>
      </w:r>
    </w:p>
    <w:p w:rsidR="0051027C" w:rsidRDefault="0051027C" w:rsidP="0051027C">
      <w:pPr>
        <w:ind w:left="851"/>
        <w:jc w:val="both"/>
      </w:pPr>
    </w:p>
    <w:p w:rsidR="00066723" w:rsidRDefault="00993E06" w:rsidP="0051027C">
      <w:pPr>
        <w:ind w:left="851"/>
        <w:jc w:val="both"/>
      </w:pPr>
      <w:r>
        <w:object w:dxaOrig="8214"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8.5pt" o:ole="">
            <v:imagedata r:id="rId22" o:title=""/>
          </v:shape>
          <o:OLEObject Type="Embed" ProgID="Visio.Drawing.11" ShapeID="_x0000_i1025" DrawAspect="Content" ObjectID="_1384429161" r:id="rId23"/>
        </w:object>
      </w:r>
    </w:p>
    <w:p w:rsidR="0051027C" w:rsidRPr="00AF3C32" w:rsidRDefault="00066723" w:rsidP="0051027C">
      <w:pPr>
        <w:ind w:left="851"/>
        <w:jc w:val="both"/>
        <w:rPr>
          <w:color w:val="FF0000"/>
        </w:rPr>
      </w:pPr>
      <w:r>
        <w:br w:type="page"/>
      </w:r>
    </w:p>
    <w:p w:rsidR="00066723" w:rsidRPr="009A633F" w:rsidRDefault="0051027C" w:rsidP="00066723">
      <w:pPr>
        <w:pStyle w:val="Ttulo3"/>
      </w:pPr>
      <w:r w:rsidRPr="00AF3C32">
        <w:rPr>
          <w:color w:val="FF0000"/>
        </w:rPr>
        <w:lastRenderedPageBreak/>
        <w:t xml:space="preserve"> </w:t>
      </w:r>
      <w:bookmarkStart w:id="11" w:name="_Necesidades"/>
      <w:bookmarkStart w:id="12" w:name="_Ref309201069"/>
      <w:bookmarkStart w:id="13" w:name="_Toc310687323"/>
      <w:bookmarkEnd w:id="11"/>
      <w:r w:rsidR="00066723" w:rsidRPr="009A633F">
        <w:t>Ingreso de necesidades</w:t>
      </w:r>
      <w:bookmarkEnd w:id="12"/>
      <w:bookmarkEnd w:id="13"/>
    </w:p>
    <w:p w:rsidR="00066723" w:rsidRDefault="00066723" w:rsidP="00066723">
      <w:pPr>
        <w:ind w:left="1416"/>
      </w:pPr>
    </w:p>
    <w:p w:rsidR="00066723" w:rsidRDefault="00066723" w:rsidP="009F3575">
      <w:pPr>
        <w:ind w:left="431"/>
        <w:jc w:val="both"/>
        <w:rPr>
          <w:rFonts w:ascii="Verdana" w:hAnsi="Verdana" w:cs="Arial"/>
          <w:lang w:val="es-UY"/>
        </w:rPr>
      </w:pPr>
      <w:r w:rsidRPr="00CC459D">
        <w:rPr>
          <w:rFonts w:ascii="Verdana" w:hAnsi="Verdana" w:cs="Arial"/>
          <w:lang w:val="es-UY"/>
        </w:rPr>
        <w:t>Para atender a los damnificados de un desastre surgen necesidades de suministros como ser medicamentos, herramientas, abrigo,</w:t>
      </w:r>
      <w:r>
        <w:rPr>
          <w:rFonts w:ascii="Verdana" w:hAnsi="Verdana" w:cs="Arial"/>
          <w:lang w:val="es-UY"/>
        </w:rPr>
        <w:t xml:space="preserve"> también pueden surgir necesidades de personal médico calificado </w:t>
      </w:r>
      <w:r w:rsidRPr="00D7716B">
        <w:rPr>
          <w:rFonts w:ascii="Verdana" w:hAnsi="Verdana" w:cs="Arial"/>
          <w:lang w:val="es-UY"/>
        </w:rPr>
        <w:t>u</w:t>
      </w:r>
      <w:r>
        <w:rPr>
          <w:rFonts w:ascii="Verdana" w:hAnsi="Verdana" w:cs="Arial"/>
          <w:lang w:val="es-UY"/>
        </w:rPr>
        <w:t xml:space="preserve"> obreros para liberar casas inundadas</w:t>
      </w:r>
      <w:r w:rsidRPr="00CC459D">
        <w:rPr>
          <w:rFonts w:ascii="Verdana" w:hAnsi="Verdana" w:cs="Arial"/>
          <w:lang w:val="es-UY"/>
        </w:rPr>
        <w:t>. Los referentes de los CECOED son los receptores en primera instancia de las necesidades de la comunidad y deben atenderlas con recursos locales o solicitar ayuda al SINAE.</w:t>
      </w:r>
      <w:r>
        <w:rPr>
          <w:rFonts w:ascii="Verdana" w:hAnsi="Verdana" w:cs="Arial"/>
          <w:lang w:val="es-UY"/>
        </w:rPr>
        <w:t xml:space="preserve"> Si las necesidades son cubiertas con recursos locales se debe especificar un costo estimado para luego tener un costo global del desastre. Si las necesidades sobrepasan la capacidad local y se solicita ayuda se debe especificar para el caso de suministros, todos los suministros necesarios, sus cantidades y el punto de referencia donde deben ser entregados, en otro caso una descripción detallada.</w:t>
      </w:r>
      <w:r w:rsidRPr="00CC459D">
        <w:rPr>
          <w:rFonts w:ascii="Verdana" w:hAnsi="Verdana" w:cs="Arial"/>
          <w:lang w:val="es-UY"/>
        </w:rPr>
        <w:t xml:space="preserve"> </w:t>
      </w:r>
    </w:p>
    <w:p w:rsidR="00066723" w:rsidRDefault="00066723" w:rsidP="009F3575">
      <w:pPr>
        <w:ind w:left="431"/>
        <w:jc w:val="both"/>
        <w:rPr>
          <w:rFonts w:ascii="Verdana" w:hAnsi="Verdana" w:cs="Arial"/>
          <w:lang w:val="es-UY"/>
        </w:rPr>
      </w:pPr>
    </w:p>
    <w:p w:rsidR="00066723" w:rsidRDefault="00066723" w:rsidP="009F3575">
      <w:pPr>
        <w:ind w:left="431"/>
        <w:jc w:val="both"/>
        <w:rPr>
          <w:b/>
          <w:u w:val="single"/>
        </w:rPr>
      </w:pPr>
      <w:r>
        <w:rPr>
          <w:b/>
          <w:u w:val="single"/>
        </w:rPr>
        <w:t>O</w:t>
      </w:r>
      <w:r w:rsidRPr="009235F4">
        <w:rPr>
          <w:b/>
          <w:u w:val="single"/>
        </w:rPr>
        <w:t>peraciones necesarias</w:t>
      </w:r>
    </w:p>
    <w:p w:rsidR="00066723" w:rsidRPr="00D7716B" w:rsidRDefault="00066723" w:rsidP="009F3575">
      <w:pPr>
        <w:ind w:left="431"/>
        <w:jc w:val="both"/>
        <w:rPr>
          <w:rFonts w:ascii="Verdana" w:hAnsi="Verdana" w:cs="Arial"/>
        </w:rPr>
      </w:pPr>
    </w:p>
    <w:p w:rsidR="00066723" w:rsidRDefault="00066723" w:rsidP="009F3575">
      <w:pPr>
        <w:ind w:left="431"/>
        <w:jc w:val="both"/>
        <w:rPr>
          <w:rFonts w:ascii="Verdana" w:hAnsi="Verdana" w:cs="Arial"/>
          <w:lang w:val="es-UY"/>
        </w:rPr>
      </w:pPr>
      <w:r>
        <w:rPr>
          <w:rFonts w:ascii="Verdana" w:hAnsi="Verdana" w:cs="Arial"/>
          <w:lang w:val="es-UY"/>
        </w:rPr>
        <w:t>Alta, baja y modificaciones de necesidades.</w:t>
      </w:r>
    </w:p>
    <w:p w:rsidR="00066723" w:rsidRDefault="00066723" w:rsidP="00066723">
      <w:pPr>
        <w:ind w:left="1416"/>
        <w:jc w:val="both"/>
        <w:rPr>
          <w:rFonts w:ascii="Verdana" w:hAnsi="Verdana" w:cs="Arial"/>
          <w:lang w:val="es-UY"/>
        </w:rPr>
      </w:pPr>
    </w:p>
    <w:p w:rsidR="00066723" w:rsidRDefault="00066723" w:rsidP="00066723">
      <w:pPr>
        <w:pStyle w:val="Ttulo3"/>
      </w:pPr>
      <w:bookmarkStart w:id="14" w:name="_Gestión_de_necesidades"/>
      <w:bookmarkStart w:id="15" w:name="_Ref309152392"/>
      <w:bookmarkStart w:id="16" w:name="_Ref309152394"/>
      <w:bookmarkStart w:id="17" w:name="_Toc310687324"/>
      <w:bookmarkEnd w:id="14"/>
      <w:r>
        <w:t>Gestión de necesidades</w:t>
      </w:r>
      <w:bookmarkEnd w:id="15"/>
      <w:bookmarkEnd w:id="16"/>
      <w:bookmarkEnd w:id="17"/>
    </w:p>
    <w:p w:rsidR="00066723" w:rsidRDefault="00066723" w:rsidP="00066723"/>
    <w:p w:rsidR="00066723" w:rsidRDefault="00066723" w:rsidP="009F3575">
      <w:pPr>
        <w:ind w:left="431"/>
        <w:jc w:val="both"/>
        <w:rPr>
          <w:rFonts w:ascii="Verdana" w:hAnsi="Verdana" w:cs="Arial"/>
          <w:lang w:val="es-UY"/>
        </w:rPr>
      </w:pPr>
      <w:r w:rsidRPr="0042178E">
        <w:rPr>
          <w:rFonts w:ascii="Verdana" w:hAnsi="Verdana" w:cs="Arial"/>
          <w:lang w:val="es-UY"/>
        </w:rPr>
        <w:t xml:space="preserve">La gestión de necesidades es la parte en la que un responsable del SINAE se encarga de gestionar las necesidades que surgen en los desastres. Se debe priorizar las necesidades y analizarlas para darles una atención, </w:t>
      </w:r>
      <w:r>
        <w:rPr>
          <w:rFonts w:ascii="Verdana" w:hAnsi="Verdana" w:cs="Arial"/>
          <w:lang w:val="es-UY"/>
        </w:rPr>
        <w:t xml:space="preserve">se debe determinar si estas se pueden satisfacer total o parcialmente y en caso positivo realizar un plan de acción. Para solicitud de suministros se tiene que controlar las existencias de los depósitos para ver si la necesidad puede ser cubierta o si se debe comprar o solicitar ayuda al exterior o a la población. Se debe registrar el plan de acción, en el cual se indican las solicitudes de compras (acción mediante la cual se le solicita al encargado de compras los suministros a adquirir), solicitudes de envío (acción mediante la cual se le solicita al encargado de depósito que envíe suministros a los puntos de entrega). </w:t>
      </w:r>
    </w:p>
    <w:p w:rsidR="00066723" w:rsidRDefault="00066723" w:rsidP="009F3575">
      <w:pPr>
        <w:ind w:left="431"/>
        <w:jc w:val="both"/>
        <w:rPr>
          <w:rFonts w:ascii="Verdana" w:hAnsi="Verdana" w:cs="Arial"/>
          <w:lang w:val="es-UY"/>
        </w:rPr>
      </w:pPr>
    </w:p>
    <w:p w:rsidR="00066723" w:rsidRDefault="00066723" w:rsidP="009F3575">
      <w:pPr>
        <w:ind w:left="431"/>
        <w:jc w:val="both"/>
        <w:rPr>
          <w:b/>
          <w:u w:val="single"/>
        </w:rPr>
      </w:pPr>
      <w:r>
        <w:rPr>
          <w:b/>
          <w:u w:val="single"/>
        </w:rPr>
        <w:t>O</w:t>
      </w:r>
      <w:r w:rsidRPr="009235F4">
        <w:rPr>
          <w:b/>
          <w:u w:val="single"/>
        </w:rPr>
        <w:t>peraciones necesarias</w:t>
      </w:r>
    </w:p>
    <w:p w:rsidR="00066723" w:rsidRDefault="00066723" w:rsidP="009F3575">
      <w:pPr>
        <w:ind w:left="431"/>
        <w:jc w:val="both"/>
        <w:rPr>
          <w:rFonts w:ascii="Verdana" w:hAnsi="Verdana" w:cs="Arial"/>
        </w:rPr>
      </w:pPr>
    </w:p>
    <w:p w:rsidR="00066723" w:rsidRDefault="00066723" w:rsidP="009F3575">
      <w:pPr>
        <w:ind w:left="431"/>
        <w:jc w:val="both"/>
        <w:rPr>
          <w:rFonts w:ascii="Verdana" w:hAnsi="Verdana" w:cs="Arial"/>
        </w:rPr>
      </w:pPr>
      <w:r>
        <w:rPr>
          <w:rFonts w:ascii="Verdana" w:hAnsi="Verdana" w:cs="Arial"/>
        </w:rPr>
        <w:t>Alta, baja, modificación de solicitudes de envío.</w:t>
      </w:r>
    </w:p>
    <w:p w:rsidR="00066723" w:rsidRDefault="00066723" w:rsidP="009F3575">
      <w:pPr>
        <w:ind w:left="431"/>
        <w:jc w:val="both"/>
        <w:rPr>
          <w:rFonts w:ascii="Verdana" w:hAnsi="Verdana" w:cs="Arial"/>
        </w:rPr>
      </w:pPr>
      <w:r>
        <w:rPr>
          <w:rFonts w:ascii="Verdana" w:hAnsi="Verdana" w:cs="Arial"/>
        </w:rPr>
        <w:t>Alta, baja, modificación de solicitudes compra.</w:t>
      </w:r>
    </w:p>
    <w:p w:rsidR="00066723" w:rsidRDefault="00066723" w:rsidP="009F3575">
      <w:pPr>
        <w:ind w:left="431"/>
        <w:jc w:val="both"/>
        <w:rPr>
          <w:rFonts w:ascii="Verdana" w:hAnsi="Verdana" w:cs="Arial"/>
        </w:rPr>
      </w:pPr>
      <w:r>
        <w:rPr>
          <w:rFonts w:ascii="Verdana" w:hAnsi="Verdana" w:cs="Arial"/>
        </w:rPr>
        <w:t>Marcar como satisfacible o no una necesidad.</w:t>
      </w:r>
    </w:p>
    <w:p w:rsidR="00066723" w:rsidRPr="00D7716B" w:rsidRDefault="00066723" w:rsidP="009F3575">
      <w:pPr>
        <w:ind w:left="431"/>
        <w:jc w:val="both"/>
        <w:rPr>
          <w:rFonts w:ascii="Verdana" w:hAnsi="Verdana" w:cs="Arial"/>
        </w:rPr>
      </w:pPr>
      <w:r>
        <w:rPr>
          <w:rFonts w:ascii="Verdana" w:hAnsi="Verdana" w:cs="Arial"/>
        </w:rPr>
        <w:t>Dar prioridad a una necesidad.</w:t>
      </w:r>
    </w:p>
    <w:p w:rsidR="00C25226" w:rsidRPr="00066723" w:rsidRDefault="00C25226" w:rsidP="00AF3C32">
      <w:pPr>
        <w:ind w:left="851" w:hanging="176"/>
        <w:rPr>
          <w:rFonts w:ascii="Verdana" w:hAnsi="Verdana" w:cs="Arial"/>
          <w:color w:val="FF0000"/>
        </w:rPr>
      </w:pPr>
    </w:p>
    <w:p w:rsidR="00F102EB" w:rsidRPr="009A633F" w:rsidRDefault="00F102EB" w:rsidP="009A633F">
      <w:pPr>
        <w:pStyle w:val="Ttulo3"/>
      </w:pPr>
      <w:bookmarkStart w:id="18" w:name="_Puntos_de_entrada"/>
      <w:bookmarkStart w:id="19" w:name="_Ref309201187"/>
      <w:bookmarkStart w:id="20" w:name="_Toc310687325"/>
      <w:bookmarkEnd w:id="18"/>
      <w:r w:rsidRPr="009A633F">
        <w:t>Punto</w:t>
      </w:r>
      <w:r w:rsidR="00E10848" w:rsidRPr="009A633F">
        <w:t xml:space="preserve"> </w:t>
      </w:r>
      <w:r w:rsidRPr="009A633F">
        <w:t xml:space="preserve"> de entrada</w:t>
      </w:r>
      <w:bookmarkEnd w:id="19"/>
      <w:bookmarkEnd w:id="20"/>
    </w:p>
    <w:p w:rsidR="00F102EB" w:rsidRDefault="00F102EB">
      <w:pPr>
        <w:jc w:val="both"/>
        <w:rPr>
          <w:b/>
        </w:rPr>
      </w:pPr>
    </w:p>
    <w:p w:rsidR="0051027C" w:rsidRDefault="004E338A" w:rsidP="00F11C28">
      <w:pPr>
        <w:ind w:left="431"/>
        <w:jc w:val="both"/>
        <w:rPr>
          <w:rFonts w:ascii="Verdana" w:hAnsi="Verdana" w:cs="Arial"/>
          <w:lang w:val="es-UY"/>
        </w:rPr>
      </w:pPr>
      <w:r>
        <w:rPr>
          <w:rFonts w:ascii="Verdana" w:hAnsi="Verdana" w:cs="Arial"/>
          <w:lang w:val="es-UY"/>
        </w:rPr>
        <w:t>Es</w:t>
      </w:r>
      <w:r w:rsidR="00F102EB" w:rsidRPr="00835574">
        <w:rPr>
          <w:rFonts w:ascii="Verdana" w:hAnsi="Verdana" w:cs="Arial"/>
          <w:lang w:val="es-UY"/>
        </w:rPr>
        <w:t xml:space="preserve"> </w:t>
      </w:r>
      <w:r>
        <w:rPr>
          <w:rFonts w:ascii="Verdana" w:hAnsi="Verdana" w:cs="Arial"/>
          <w:lang w:val="es-UY"/>
        </w:rPr>
        <w:t>un punto de referencia (</w:t>
      </w:r>
      <w:r w:rsidR="00B4114A">
        <w:rPr>
          <w:rFonts w:ascii="Verdana" w:hAnsi="Verdana" w:cs="Arial"/>
          <w:lang w:val="es-UY"/>
        </w:rPr>
        <w:fldChar w:fldCharType="begin"/>
      </w:r>
      <w:r w:rsidR="00B4114A">
        <w:rPr>
          <w:rFonts w:ascii="Verdana" w:hAnsi="Verdana" w:cs="Arial"/>
          <w:lang w:val="es-UY"/>
        </w:rPr>
        <w:instrText xml:space="preserve"> REF _Ref309155302 \r \h </w:instrText>
      </w:r>
      <w:r w:rsidR="00B4114A">
        <w:rPr>
          <w:rFonts w:ascii="Verdana" w:hAnsi="Verdana" w:cs="Arial"/>
          <w:lang w:val="es-UY"/>
        </w:rPr>
      </w:r>
      <w:r w:rsidR="00B4114A">
        <w:rPr>
          <w:rFonts w:ascii="Verdana" w:hAnsi="Verdana" w:cs="Arial"/>
          <w:lang w:val="es-UY"/>
        </w:rPr>
        <w:fldChar w:fldCharType="separate"/>
      </w:r>
      <w:r w:rsidR="00B4114A">
        <w:rPr>
          <w:rFonts w:ascii="Verdana" w:hAnsi="Verdana" w:cs="Arial"/>
          <w:lang w:val="es-UY"/>
        </w:rPr>
        <w:t>2.5</w:t>
      </w:r>
      <w:r w:rsidR="00B4114A">
        <w:rPr>
          <w:rFonts w:ascii="Verdana" w:hAnsi="Verdana" w:cs="Arial"/>
          <w:lang w:val="es-UY"/>
        </w:rPr>
        <w:fldChar w:fldCharType="end"/>
      </w:r>
      <w:r>
        <w:rPr>
          <w:rFonts w:ascii="Verdana" w:hAnsi="Verdana" w:cs="Arial"/>
          <w:lang w:val="es-UY"/>
        </w:rPr>
        <w:t xml:space="preserve">) </w:t>
      </w:r>
      <w:r w:rsidR="00F102EB" w:rsidRPr="00835574">
        <w:rPr>
          <w:rFonts w:ascii="Verdana" w:hAnsi="Verdana" w:cs="Arial"/>
          <w:lang w:val="es-UY"/>
        </w:rPr>
        <w:t xml:space="preserve">donde se reciben por primera vez </w:t>
      </w:r>
      <w:r w:rsidR="009A2321" w:rsidRPr="00835574">
        <w:rPr>
          <w:rFonts w:ascii="Verdana" w:hAnsi="Verdana" w:cs="Arial"/>
          <w:lang w:val="es-UY"/>
        </w:rPr>
        <w:t>los suministros</w:t>
      </w:r>
      <w:r w:rsidR="009A2321">
        <w:rPr>
          <w:rFonts w:ascii="Verdana" w:hAnsi="Verdana" w:cs="Arial"/>
          <w:lang w:val="es-UY"/>
        </w:rPr>
        <w:t xml:space="preserve"> provenientes</w:t>
      </w:r>
      <w:r>
        <w:rPr>
          <w:rFonts w:ascii="Verdana" w:hAnsi="Verdana" w:cs="Arial"/>
          <w:lang w:val="es-UY"/>
        </w:rPr>
        <w:t xml:space="preserve"> de donaciones.</w:t>
      </w:r>
      <w:r w:rsidR="00F102EB" w:rsidRPr="00835574">
        <w:rPr>
          <w:rFonts w:ascii="Verdana" w:hAnsi="Verdana" w:cs="Arial"/>
          <w:lang w:val="es-UY"/>
        </w:rPr>
        <w:t xml:space="preserve"> </w:t>
      </w:r>
      <w:r>
        <w:rPr>
          <w:rFonts w:ascii="Verdana" w:hAnsi="Verdana" w:cs="Arial"/>
          <w:lang w:val="es-UY"/>
        </w:rPr>
        <w:t>A</w:t>
      </w:r>
      <w:r w:rsidR="00F102EB" w:rsidRPr="00835574">
        <w:rPr>
          <w:rFonts w:ascii="Verdana" w:hAnsi="Verdana" w:cs="Arial"/>
          <w:lang w:val="es-UY"/>
        </w:rPr>
        <w:t xml:space="preserve">quí se </w:t>
      </w:r>
      <w:r w:rsidR="00F102EB" w:rsidRPr="004E338A">
        <w:rPr>
          <w:rFonts w:ascii="Verdana" w:hAnsi="Verdana" w:cs="Arial"/>
          <w:lang w:val="es-UY"/>
        </w:rPr>
        <w:t>clasifican</w:t>
      </w:r>
      <w:r w:rsidR="00814753">
        <w:rPr>
          <w:rFonts w:ascii="Verdana" w:hAnsi="Verdana" w:cs="Arial"/>
          <w:lang w:val="es-UY"/>
        </w:rPr>
        <w:t xml:space="preserve"> </w:t>
      </w:r>
      <w:r w:rsidR="00B4114A">
        <w:rPr>
          <w:rFonts w:ascii="Verdana" w:hAnsi="Verdana" w:cs="Arial"/>
          <w:lang w:val="es-UY"/>
        </w:rPr>
        <w:t>(</w:t>
      </w:r>
      <w:r w:rsidR="009F3575">
        <w:rPr>
          <w:rFonts w:ascii="Verdana" w:hAnsi="Verdana" w:cs="Arial"/>
          <w:lang w:val="es-UY"/>
        </w:rPr>
        <w:fldChar w:fldCharType="begin"/>
      </w:r>
      <w:r w:rsidR="009F3575">
        <w:rPr>
          <w:rFonts w:ascii="Verdana" w:hAnsi="Verdana" w:cs="Arial"/>
          <w:lang w:val="es-UY"/>
        </w:rPr>
        <w:instrText xml:space="preserve"> REF _Ref309155328 \r \h </w:instrText>
      </w:r>
      <w:r w:rsidR="009F3575">
        <w:rPr>
          <w:rFonts w:ascii="Verdana" w:hAnsi="Verdana" w:cs="Arial"/>
          <w:lang w:val="es-UY"/>
        </w:rPr>
      </w:r>
      <w:r w:rsidR="009F3575">
        <w:rPr>
          <w:rFonts w:ascii="Verdana" w:hAnsi="Verdana" w:cs="Arial"/>
          <w:lang w:val="es-UY"/>
        </w:rPr>
        <w:fldChar w:fldCharType="separate"/>
      </w:r>
      <w:r w:rsidR="009F3575">
        <w:rPr>
          <w:rFonts w:ascii="Verdana" w:hAnsi="Verdana" w:cs="Arial"/>
          <w:lang w:val="es-UY"/>
        </w:rPr>
        <w:t>2.4.6</w:t>
      </w:r>
      <w:r w:rsidR="009F3575">
        <w:rPr>
          <w:rFonts w:ascii="Verdana" w:hAnsi="Verdana" w:cs="Arial"/>
          <w:lang w:val="es-UY"/>
        </w:rPr>
        <w:fldChar w:fldCharType="end"/>
      </w:r>
      <w:r w:rsidR="00B4114A">
        <w:rPr>
          <w:rFonts w:ascii="Verdana" w:hAnsi="Verdana" w:cs="Arial"/>
          <w:lang w:val="es-UY"/>
        </w:rPr>
        <w:t>)</w:t>
      </w:r>
      <w:r w:rsidR="00F11C28">
        <w:rPr>
          <w:rFonts w:ascii="Verdana" w:hAnsi="Verdana" w:cs="Arial"/>
          <w:lang w:val="es-UY"/>
        </w:rPr>
        <w:t xml:space="preserve"> </w:t>
      </w:r>
      <w:r w:rsidR="00F102EB" w:rsidRPr="00835574">
        <w:rPr>
          <w:rFonts w:ascii="Verdana" w:hAnsi="Verdana" w:cs="Arial"/>
          <w:lang w:val="es-UY"/>
        </w:rPr>
        <w:t xml:space="preserve">y se </w:t>
      </w:r>
      <w:r w:rsidR="00D874B2">
        <w:rPr>
          <w:rFonts w:ascii="Verdana" w:hAnsi="Verdana" w:cs="Arial"/>
          <w:lang w:val="es-UY"/>
        </w:rPr>
        <w:t>destinan a algún depósito</w:t>
      </w:r>
      <w:r>
        <w:rPr>
          <w:rFonts w:ascii="Verdana" w:hAnsi="Verdana" w:cs="Arial"/>
          <w:lang w:val="es-UY"/>
        </w:rPr>
        <w:t xml:space="preserve">. </w:t>
      </w:r>
      <w:r w:rsidR="00F11C28">
        <w:rPr>
          <w:rFonts w:ascii="Verdana" w:hAnsi="Verdana" w:cs="Arial"/>
          <w:lang w:val="es-UY"/>
        </w:rPr>
        <w:t>Cada uno de estos p</w:t>
      </w:r>
      <w:r w:rsidR="008C0A09">
        <w:rPr>
          <w:rFonts w:ascii="Verdana" w:hAnsi="Verdana" w:cs="Arial"/>
          <w:lang w:val="es-UY"/>
        </w:rPr>
        <w:t>osee un responsable</w:t>
      </w:r>
      <w:r w:rsidR="00D874B2">
        <w:rPr>
          <w:rFonts w:ascii="Verdana" w:hAnsi="Verdana" w:cs="Arial"/>
          <w:lang w:val="es-UY"/>
        </w:rPr>
        <w:t>. Generalmente son sitos en los aeropuertos o puertos</w:t>
      </w:r>
      <w:r w:rsidR="006D1784">
        <w:rPr>
          <w:rFonts w:ascii="Verdana" w:hAnsi="Verdana" w:cs="Arial"/>
          <w:lang w:val="es-UY"/>
        </w:rPr>
        <w:t>,</w:t>
      </w:r>
      <w:r w:rsidR="00D874B2">
        <w:rPr>
          <w:rFonts w:ascii="Verdana" w:hAnsi="Verdana" w:cs="Arial"/>
          <w:lang w:val="es-UY"/>
        </w:rPr>
        <w:t xml:space="preserve"> </w:t>
      </w:r>
      <w:r>
        <w:rPr>
          <w:rFonts w:ascii="Verdana" w:hAnsi="Verdana" w:cs="Arial"/>
          <w:lang w:val="es-UY"/>
        </w:rPr>
        <w:t>pudiendo ser también</w:t>
      </w:r>
      <w:r w:rsidR="00D874B2">
        <w:rPr>
          <w:rFonts w:ascii="Verdana" w:hAnsi="Verdana" w:cs="Arial"/>
          <w:lang w:val="es-UY"/>
        </w:rPr>
        <w:t xml:space="preserve"> organizaciones</w:t>
      </w:r>
      <w:r>
        <w:rPr>
          <w:rFonts w:ascii="Verdana" w:hAnsi="Verdana" w:cs="Arial"/>
          <w:lang w:val="es-UY"/>
        </w:rPr>
        <w:t xml:space="preserve">, tales </w:t>
      </w:r>
      <w:r w:rsidR="00D874B2">
        <w:rPr>
          <w:rFonts w:ascii="Verdana" w:hAnsi="Verdana" w:cs="Arial"/>
          <w:lang w:val="es-UY"/>
        </w:rPr>
        <w:t>como CRUZ ROJA.</w:t>
      </w:r>
    </w:p>
    <w:p w:rsidR="0051027C" w:rsidRDefault="0051027C" w:rsidP="00F11C28">
      <w:pPr>
        <w:ind w:left="431"/>
        <w:jc w:val="both"/>
        <w:rPr>
          <w:b/>
          <w:u w:val="single"/>
        </w:rPr>
      </w:pPr>
    </w:p>
    <w:p w:rsidR="0051027C" w:rsidRDefault="0051027C" w:rsidP="00F11C28">
      <w:pPr>
        <w:ind w:left="431"/>
        <w:jc w:val="both"/>
        <w:rPr>
          <w:b/>
          <w:u w:val="single"/>
        </w:rPr>
      </w:pPr>
      <w:r>
        <w:rPr>
          <w:b/>
          <w:u w:val="single"/>
        </w:rPr>
        <w:t>O</w:t>
      </w:r>
      <w:r w:rsidRPr="009235F4">
        <w:rPr>
          <w:b/>
          <w:u w:val="single"/>
        </w:rPr>
        <w:t>peraciones necesarias</w:t>
      </w:r>
    </w:p>
    <w:p w:rsidR="0051027C" w:rsidRDefault="0051027C" w:rsidP="00F11C28">
      <w:pPr>
        <w:ind w:left="431"/>
        <w:jc w:val="both"/>
        <w:rPr>
          <w:rFonts w:ascii="Verdana" w:hAnsi="Verdana" w:cs="Arial"/>
          <w:lang w:val="es-UY"/>
        </w:rPr>
      </w:pPr>
      <w:r>
        <w:rPr>
          <w:rFonts w:ascii="Verdana" w:hAnsi="Verdana" w:cs="Arial"/>
          <w:lang w:val="es-UY"/>
        </w:rPr>
        <w:t>Altas, bajas, modificaciones de puntos de entrada.</w:t>
      </w:r>
    </w:p>
    <w:p w:rsidR="0051027C" w:rsidRDefault="0051027C" w:rsidP="00D874B2">
      <w:pPr>
        <w:ind w:left="1410"/>
        <w:jc w:val="both"/>
        <w:rPr>
          <w:rFonts w:ascii="Verdana" w:hAnsi="Verdana" w:cs="Arial"/>
          <w:lang w:val="es-UY"/>
        </w:rPr>
      </w:pPr>
    </w:p>
    <w:p w:rsidR="00F102EB" w:rsidRPr="009A633F" w:rsidRDefault="00F102EB" w:rsidP="009A633F">
      <w:pPr>
        <w:pStyle w:val="Ttulo3"/>
      </w:pPr>
      <w:bookmarkStart w:id="21" w:name="_Punto_final"/>
      <w:bookmarkStart w:id="22" w:name="_Ref309201152"/>
      <w:bookmarkStart w:id="23" w:name="_Toc310687326"/>
      <w:bookmarkEnd w:id="21"/>
      <w:r w:rsidRPr="009A633F">
        <w:t xml:space="preserve">Punto </w:t>
      </w:r>
      <w:r w:rsidR="00D26AE0">
        <w:t>de entrega</w:t>
      </w:r>
      <w:bookmarkEnd w:id="22"/>
      <w:bookmarkEnd w:id="23"/>
    </w:p>
    <w:p w:rsidR="00F102EB" w:rsidRPr="003877F1" w:rsidRDefault="00F102EB">
      <w:pPr>
        <w:jc w:val="both"/>
        <w:rPr>
          <w:rFonts w:ascii="Verdana" w:hAnsi="Verdana" w:cs="Arial"/>
          <w:lang w:val="es-UY"/>
        </w:rPr>
      </w:pPr>
    </w:p>
    <w:p w:rsidR="00F102EB" w:rsidRDefault="00F11C28" w:rsidP="00F11C28">
      <w:pPr>
        <w:ind w:left="431"/>
        <w:jc w:val="both"/>
        <w:rPr>
          <w:rFonts w:ascii="Verdana" w:hAnsi="Verdana" w:cs="Arial"/>
          <w:lang w:val="es-UY"/>
        </w:rPr>
      </w:pPr>
      <w:r>
        <w:rPr>
          <w:rFonts w:ascii="Verdana" w:hAnsi="Verdana" w:cs="Arial"/>
          <w:lang w:val="es-UY"/>
        </w:rPr>
        <w:lastRenderedPageBreak/>
        <w:t>Estos</w:t>
      </w:r>
      <w:r w:rsidR="00F102EB" w:rsidRPr="00835574">
        <w:rPr>
          <w:rFonts w:ascii="Verdana" w:hAnsi="Verdana" w:cs="Arial"/>
          <w:lang w:val="es-UY"/>
        </w:rPr>
        <w:t xml:space="preserve"> son</w:t>
      </w:r>
      <w:r w:rsidRPr="00F11C28">
        <w:rPr>
          <w:rFonts w:ascii="Verdana" w:hAnsi="Verdana" w:cs="Arial"/>
          <w:lang w:val="es-UY"/>
        </w:rPr>
        <w:t xml:space="preserve"> </w:t>
      </w:r>
      <w:r w:rsidRPr="00367892">
        <w:rPr>
          <w:rFonts w:ascii="Verdana" w:hAnsi="Verdana" w:cs="Arial"/>
          <w:lang w:val="es-UY"/>
        </w:rPr>
        <w:t>puntos de r</w:t>
      </w:r>
      <w:r w:rsidRPr="00367892">
        <w:rPr>
          <w:rFonts w:ascii="Verdana" w:hAnsi="Verdana" w:cs="Arial"/>
          <w:lang w:val="es-UY"/>
        </w:rPr>
        <w:t>e</w:t>
      </w:r>
      <w:r w:rsidRPr="00367892">
        <w:rPr>
          <w:rFonts w:ascii="Verdana" w:hAnsi="Verdana" w:cs="Arial"/>
          <w:lang w:val="es-UY"/>
        </w:rPr>
        <w:t>ferencia</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_Ref309155302 \r \h </w:instrText>
      </w:r>
      <w:r>
        <w:rPr>
          <w:rFonts w:ascii="Verdana" w:hAnsi="Verdana" w:cs="Arial"/>
          <w:lang w:val="es-UY"/>
        </w:rPr>
      </w:r>
      <w:r>
        <w:rPr>
          <w:rFonts w:ascii="Verdana" w:hAnsi="Verdana" w:cs="Arial"/>
          <w:lang w:val="es-UY"/>
        </w:rPr>
        <w:fldChar w:fldCharType="separate"/>
      </w:r>
      <w:r>
        <w:rPr>
          <w:rFonts w:ascii="Verdana" w:hAnsi="Verdana" w:cs="Arial"/>
          <w:lang w:val="es-UY"/>
        </w:rPr>
        <w:t>2.5</w:t>
      </w:r>
      <w:r>
        <w:rPr>
          <w:rFonts w:ascii="Verdana" w:hAnsi="Verdana" w:cs="Arial"/>
          <w:lang w:val="es-UY"/>
        </w:rPr>
        <w:fldChar w:fldCharType="end"/>
      </w:r>
      <w:r>
        <w:rPr>
          <w:rFonts w:ascii="Verdana" w:hAnsi="Verdana" w:cs="Arial"/>
          <w:lang w:val="es-UY"/>
        </w:rPr>
        <w:t>) distinguidos</w:t>
      </w:r>
      <w:r w:rsidR="00F102EB" w:rsidRPr="00835574">
        <w:rPr>
          <w:rFonts w:ascii="Verdana" w:hAnsi="Verdana" w:cs="Arial"/>
          <w:lang w:val="es-UY"/>
        </w:rPr>
        <w:t xml:space="preserve"> en donde se encuentran los</w:t>
      </w:r>
      <w:r w:rsidR="003877F1">
        <w:rPr>
          <w:rFonts w:ascii="Verdana" w:hAnsi="Verdana" w:cs="Arial"/>
          <w:lang w:val="es-UY"/>
        </w:rPr>
        <w:t xml:space="preserve"> </w:t>
      </w:r>
      <w:r w:rsidR="00F102EB" w:rsidRPr="00835574">
        <w:rPr>
          <w:rFonts w:ascii="Verdana" w:hAnsi="Verdana" w:cs="Arial"/>
          <w:lang w:val="es-UY"/>
        </w:rPr>
        <w:t>damnificados que recibirán la ayuda, pueden ser los CECOED, intendencias,</w:t>
      </w:r>
      <w:r w:rsidR="00181A42">
        <w:rPr>
          <w:rFonts w:ascii="Verdana" w:hAnsi="Verdana" w:cs="Arial"/>
          <w:lang w:val="es-UY"/>
        </w:rPr>
        <w:t xml:space="preserve"> refugios</w:t>
      </w:r>
      <w:r w:rsidR="00F102EB" w:rsidRPr="00835574">
        <w:rPr>
          <w:rFonts w:ascii="Verdana" w:hAnsi="Verdana" w:cs="Arial"/>
          <w:lang w:val="es-UY"/>
        </w:rPr>
        <w:t xml:space="preserve"> etc.</w:t>
      </w:r>
      <w:r w:rsidR="00181A42">
        <w:rPr>
          <w:rFonts w:ascii="Verdana" w:hAnsi="Verdana" w:cs="Arial"/>
          <w:lang w:val="es-UY"/>
        </w:rPr>
        <w:t xml:space="preserve"> </w:t>
      </w:r>
    </w:p>
    <w:p w:rsidR="00054C88" w:rsidRDefault="00054C88" w:rsidP="00F11C28">
      <w:pPr>
        <w:ind w:left="431"/>
        <w:jc w:val="both"/>
        <w:rPr>
          <w:rFonts w:ascii="Verdana" w:hAnsi="Verdana" w:cs="Arial"/>
          <w:lang w:val="es-UY"/>
        </w:rPr>
      </w:pPr>
    </w:p>
    <w:p w:rsidR="0051027C" w:rsidRDefault="0051027C" w:rsidP="00F11C28">
      <w:pPr>
        <w:ind w:left="431"/>
        <w:jc w:val="both"/>
        <w:rPr>
          <w:b/>
          <w:u w:val="single"/>
        </w:rPr>
      </w:pPr>
      <w:r>
        <w:rPr>
          <w:b/>
          <w:u w:val="single"/>
        </w:rPr>
        <w:t>O</w:t>
      </w:r>
      <w:r w:rsidRPr="009235F4">
        <w:rPr>
          <w:b/>
          <w:u w:val="single"/>
        </w:rPr>
        <w:t>peraciones necesarias</w:t>
      </w:r>
    </w:p>
    <w:p w:rsidR="0051027C" w:rsidRDefault="0051027C" w:rsidP="00F11C28">
      <w:pPr>
        <w:ind w:left="431"/>
        <w:jc w:val="both"/>
        <w:rPr>
          <w:rFonts w:ascii="Verdana" w:hAnsi="Verdana" w:cs="Arial"/>
          <w:lang w:val="es-UY"/>
        </w:rPr>
      </w:pPr>
      <w:r>
        <w:rPr>
          <w:rFonts w:ascii="Verdana" w:hAnsi="Verdana" w:cs="Arial"/>
          <w:lang w:val="es-UY"/>
        </w:rPr>
        <w:t>Altas, bajas, modificaciones de puntos de entrega.</w:t>
      </w:r>
    </w:p>
    <w:p w:rsidR="0051027C" w:rsidRDefault="0051027C" w:rsidP="003877F1">
      <w:pPr>
        <w:ind w:left="1410"/>
        <w:jc w:val="both"/>
        <w:rPr>
          <w:rFonts w:ascii="Verdana" w:hAnsi="Verdana" w:cs="Arial"/>
          <w:lang w:val="es-UY"/>
        </w:rPr>
      </w:pPr>
    </w:p>
    <w:p w:rsidR="00054C88" w:rsidRPr="009A633F" w:rsidRDefault="00054C88" w:rsidP="00054C88">
      <w:pPr>
        <w:pStyle w:val="Ttulo3"/>
      </w:pPr>
      <w:bookmarkStart w:id="24" w:name="_Toc310687327"/>
      <w:r w:rsidRPr="009A633F">
        <w:t>Suministros</w:t>
      </w:r>
      <w:bookmarkEnd w:id="24"/>
    </w:p>
    <w:p w:rsidR="00054C88" w:rsidRDefault="00054C88" w:rsidP="00054C88">
      <w:pPr>
        <w:jc w:val="both"/>
      </w:pPr>
    </w:p>
    <w:p w:rsidR="00054C88" w:rsidRPr="005505E4" w:rsidRDefault="00054C88" w:rsidP="00F11C28">
      <w:pPr>
        <w:ind w:left="431"/>
        <w:jc w:val="both"/>
        <w:rPr>
          <w:rFonts w:ascii="Verdana" w:hAnsi="Verdana" w:cs="Arial"/>
          <w:color w:val="FF0000"/>
          <w:lang w:val="es-UY"/>
        </w:rPr>
      </w:pPr>
      <w:r w:rsidRPr="0098264F">
        <w:rPr>
          <w:rFonts w:ascii="Verdana" w:hAnsi="Verdana" w:cs="Arial"/>
          <w:lang w:val="es-UY"/>
        </w:rPr>
        <w:t>Los suministros son materiales físicos que llegan a los puntos de entrada</w:t>
      </w:r>
      <w:r>
        <w:rPr>
          <w:rFonts w:ascii="Verdana" w:hAnsi="Verdana" w:cs="Arial"/>
          <w:lang w:val="es-UY"/>
        </w:rPr>
        <w:t xml:space="preserve"> o se compran</w:t>
      </w:r>
      <w:r w:rsidRPr="0098264F">
        <w:rPr>
          <w:rFonts w:ascii="Verdana" w:hAnsi="Verdana" w:cs="Arial"/>
          <w:lang w:val="es-UY"/>
        </w:rPr>
        <w:t xml:space="preserve">. Estos se clasifican y se almacenan en algún depósito. Los suministros pueden ser comprados, donados, provenir de otro </w:t>
      </w:r>
      <w:r w:rsidRPr="004B33EE">
        <w:rPr>
          <w:rFonts w:ascii="Verdana" w:hAnsi="Verdana" w:cs="Arial"/>
          <w:lang w:val="es-UY"/>
        </w:rPr>
        <w:t>depósito o ser una devolución. En todos los casos los suministros llegan en lotes que llevarán la información de la procedencia, tipo y las cantidades en  sus respectivas unidades. Si son donaciones el lote también  llevara la información del donante. Los suministros son de un determinado tipo que cuenta con la siguiente información, nombre, descripción, unidad, si precisa refrigeración. En caso de alimentos y medicamentos y otros, establecer vencimiento de validez de uso.</w:t>
      </w:r>
    </w:p>
    <w:p w:rsidR="00054C88" w:rsidRDefault="00054C88" w:rsidP="00F11C28">
      <w:pPr>
        <w:ind w:left="431"/>
        <w:jc w:val="both"/>
        <w:rPr>
          <w:rFonts w:ascii="Verdana" w:hAnsi="Verdana" w:cs="Arial"/>
          <w:lang w:val="es-UY"/>
        </w:rPr>
      </w:pPr>
    </w:p>
    <w:p w:rsidR="0051027C" w:rsidRDefault="0051027C" w:rsidP="00F11C28">
      <w:pPr>
        <w:ind w:left="431"/>
        <w:jc w:val="both"/>
        <w:rPr>
          <w:b/>
          <w:u w:val="single"/>
        </w:rPr>
      </w:pPr>
      <w:r>
        <w:rPr>
          <w:b/>
          <w:u w:val="single"/>
        </w:rPr>
        <w:t>O</w:t>
      </w:r>
      <w:r w:rsidRPr="009235F4">
        <w:rPr>
          <w:b/>
          <w:u w:val="single"/>
        </w:rPr>
        <w:t>peraciones necesarias</w:t>
      </w:r>
    </w:p>
    <w:p w:rsidR="0051027C" w:rsidRDefault="0051027C" w:rsidP="00F11C28">
      <w:pPr>
        <w:ind w:left="431"/>
        <w:jc w:val="both"/>
        <w:rPr>
          <w:rFonts w:ascii="Verdana" w:hAnsi="Verdana" w:cs="Arial"/>
          <w:lang w:val="es-UY"/>
        </w:rPr>
      </w:pPr>
      <w:r>
        <w:rPr>
          <w:rFonts w:ascii="Verdana" w:hAnsi="Verdana" w:cs="Arial"/>
          <w:lang w:val="es-UY"/>
        </w:rPr>
        <w:t>Altas, bajas, modificaciones de tipos de suministros.</w:t>
      </w:r>
    </w:p>
    <w:p w:rsidR="0051027C" w:rsidRDefault="0051027C" w:rsidP="003877F1">
      <w:pPr>
        <w:ind w:left="1410"/>
        <w:jc w:val="both"/>
        <w:rPr>
          <w:rFonts w:ascii="Verdana" w:hAnsi="Verdana" w:cs="Arial"/>
          <w:lang w:val="es-UY"/>
        </w:rPr>
      </w:pPr>
    </w:p>
    <w:p w:rsidR="004A3FB1" w:rsidRPr="009A633F" w:rsidRDefault="004A3FB1" w:rsidP="009A633F">
      <w:pPr>
        <w:pStyle w:val="Ttulo3"/>
      </w:pPr>
      <w:bookmarkStart w:id="25" w:name="_Clasificación_de_suministros"/>
      <w:bookmarkStart w:id="26" w:name="_Ref309155328"/>
      <w:bookmarkStart w:id="27" w:name="_Toc310687328"/>
      <w:bookmarkEnd w:id="25"/>
      <w:r w:rsidRPr="009A633F">
        <w:t>Clasificación de suministros</w:t>
      </w:r>
      <w:bookmarkEnd w:id="26"/>
      <w:bookmarkEnd w:id="27"/>
    </w:p>
    <w:p w:rsidR="004A3FB1" w:rsidRDefault="004A3FB1" w:rsidP="004A3FB1">
      <w:pPr>
        <w:ind w:left="1410"/>
      </w:pPr>
    </w:p>
    <w:p w:rsidR="004A3FB1" w:rsidRDefault="004A3FB1" w:rsidP="00094C7C">
      <w:pPr>
        <w:ind w:left="397"/>
        <w:jc w:val="both"/>
      </w:pPr>
      <w:r w:rsidRPr="008C0A09">
        <w:rPr>
          <w:rFonts w:ascii="Verdana" w:hAnsi="Verdana" w:cs="Arial"/>
          <w:lang w:val="es-UY"/>
        </w:rPr>
        <w:t>Cuando llegan los suministros a los puntos de entrada o se recepcionan devoluciones en los depósitos se debe clasificar</w:t>
      </w:r>
      <w:r>
        <w:rPr>
          <w:rFonts w:ascii="Verdana" w:hAnsi="Verdana" w:cs="Arial"/>
          <w:lang w:val="es-UY"/>
        </w:rPr>
        <w:t>. Esta clasificación consiste en  registrar</w:t>
      </w:r>
      <w:r w:rsidRPr="00835574">
        <w:rPr>
          <w:rFonts w:ascii="Verdana" w:hAnsi="Verdana" w:cs="Arial"/>
          <w:lang w:val="es-UY"/>
        </w:rPr>
        <w:t xml:space="preserve"> el tipo de suministro que llegó, estado y cantidad en la unidad que corresponda (</w:t>
      </w:r>
      <w:r w:rsidRPr="00CE40D6">
        <w:rPr>
          <w:rFonts w:ascii="Verdana" w:hAnsi="Verdana" w:cs="Arial"/>
          <w:lang w:val="es-UY"/>
        </w:rPr>
        <w:t>ej</w:t>
      </w:r>
      <w:r w:rsidR="005505E4" w:rsidRPr="00CE40D6">
        <w:rPr>
          <w:rFonts w:ascii="Verdana" w:hAnsi="Verdana" w:cs="Arial"/>
          <w:lang w:val="es-UY"/>
        </w:rPr>
        <w:t>.</w:t>
      </w:r>
      <w:r w:rsidRPr="00835574">
        <w:rPr>
          <w:rFonts w:ascii="Verdana" w:hAnsi="Verdana" w:cs="Arial"/>
          <w:lang w:val="es-UY"/>
        </w:rPr>
        <w:t>,</w:t>
      </w:r>
      <w:r>
        <w:rPr>
          <w:rFonts w:ascii="Verdana" w:hAnsi="Verdana" w:cs="Arial"/>
          <w:lang w:val="es-UY"/>
        </w:rPr>
        <w:t xml:space="preserve"> unidades, metros, kilogramos). En el caso de donaciones se registra el donante. Además se registran observaciones generales, en el caso de devoluciones se indica los motivos de devolución.</w:t>
      </w:r>
    </w:p>
    <w:p w:rsidR="004A3FB1" w:rsidRPr="004A3FB1" w:rsidRDefault="004A3FB1" w:rsidP="00094C7C">
      <w:pPr>
        <w:ind w:left="397"/>
        <w:jc w:val="both"/>
        <w:rPr>
          <w:rFonts w:ascii="Verdana" w:hAnsi="Verdana" w:cs="Arial"/>
        </w:rPr>
      </w:pPr>
    </w:p>
    <w:p w:rsidR="0051027C" w:rsidRDefault="0051027C" w:rsidP="00094C7C">
      <w:pPr>
        <w:ind w:left="397"/>
        <w:jc w:val="both"/>
        <w:rPr>
          <w:b/>
          <w:u w:val="single"/>
        </w:rPr>
      </w:pPr>
      <w:r>
        <w:rPr>
          <w:b/>
          <w:u w:val="single"/>
        </w:rPr>
        <w:t>O</w:t>
      </w:r>
      <w:r w:rsidRPr="009235F4">
        <w:rPr>
          <w:b/>
          <w:u w:val="single"/>
        </w:rPr>
        <w:t>peraciones necesarias</w:t>
      </w:r>
    </w:p>
    <w:p w:rsidR="0051027C" w:rsidRDefault="0051027C" w:rsidP="00094C7C">
      <w:pPr>
        <w:ind w:left="431"/>
        <w:jc w:val="both"/>
        <w:rPr>
          <w:rFonts w:ascii="Verdana" w:hAnsi="Verdana" w:cs="Arial"/>
          <w:lang w:val="es-UY"/>
        </w:rPr>
      </w:pPr>
      <w:r>
        <w:rPr>
          <w:rFonts w:ascii="Verdana" w:hAnsi="Verdana" w:cs="Arial"/>
          <w:lang w:val="es-UY"/>
        </w:rPr>
        <w:t>Altas, bajas, modificaciones de suministros.</w:t>
      </w:r>
    </w:p>
    <w:p w:rsidR="004C26D7" w:rsidRPr="0098264F" w:rsidRDefault="004C26D7" w:rsidP="004C26D7">
      <w:pPr>
        <w:ind w:left="1425"/>
        <w:jc w:val="both"/>
        <w:rPr>
          <w:rFonts w:ascii="Verdana" w:hAnsi="Verdana" w:cs="Arial"/>
          <w:lang w:val="es-UY"/>
        </w:rPr>
      </w:pPr>
    </w:p>
    <w:p w:rsidR="00F102EB" w:rsidRDefault="00F102EB" w:rsidP="00951788">
      <w:pPr>
        <w:pStyle w:val="Ttulo3"/>
      </w:pPr>
      <w:bookmarkStart w:id="28" w:name="_Ref310632317"/>
      <w:bookmarkStart w:id="29" w:name="_Toc310687329"/>
      <w:r>
        <w:t>Depósitos</w:t>
      </w:r>
      <w:bookmarkEnd w:id="28"/>
      <w:bookmarkEnd w:id="29"/>
    </w:p>
    <w:p w:rsidR="00F102EB" w:rsidRDefault="00F102EB">
      <w:pPr>
        <w:jc w:val="both"/>
      </w:pPr>
    </w:p>
    <w:p w:rsidR="0071307B" w:rsidRDefault="0071307B" w:rsidP="00C6366D">
      <w:pPr>
        <w:ind w:left="431"/>
        <w:jc w:val="both"/>
        <w:rPr>
          <w:rFonts w:ascii="Verdana" w:hAnsi="Verdana" w:cs="Arial"/>
          <w:lang w:val="es-UY"/>
        </w:rPr>
      </w:pPr>
      <w:r>
        <w:rPr>
          <w:rFonts w:ascii="Verdana" w:hAnsi="Verdana" w:cs="Arial"/>
          <w:lang w:val="es-UY"/>
        </w:rPr>
        <w:t>Los depósitos son los lugares físicos utilizados para</w:t>
      </w:r>
      <w:r w:rsidR="00F102EB" w:rsidRPr="0098264F">
        <w:rPr>
          <w:rFonts w:ascii="Verdana" w:hAnsi="Verdana" w:cs="Arial"/>
          <w:lang w:val="es-UY"/>
        </w:rPr>
        <w:t xml:space="preserve"> guardan los suministros mientras no son enviados a los </w:t>
      </w:r>
      <w:r w:rsidR="00F102EB" w:rsidRPr="00367892">
        <w:rPr>
          <w:rFonts w:ascii="Verdana" w:hAnsi="Verdana" w:cs="Arial"/>
          <w:lang w:val="es-UY"/>
        </w:rPr>
        <w:t xml:space="preserve">puntos </w:t>
      </w:r>
      <w:r w:rsidR="00367892">
        <w:rPr>
          <w:rFonts w:ascii="Verdana" w:hAnsi="Verdana" w:cs="Arial"/>
          <w:lang w:val="es-UY"/>
        </w:rPr>
        <w:t>de entrega</w:t>
      </w:r>
      <w:r w:rsidR="00F102EB" w:rsidRPr="0098264F">
        <w:rPr>
          <w:rFonts w:ascii="Verdana" w:hAnsi="Verdana" w:cs="Arial"/>
          <w:lang w:val="es-UY"/>
        </w:rPr>
        <w:t>. De estos se llevará la información de la dirección, teléfonos e email de contacto, el área en metros cuadrados</w:t>
      </w:r>
      <w:r w:rsidR="005505E4">
        <w:rPr>
          <w:rFonts w:ascii="Verdana" w:hAnsi="Verdana" w:cs="Arial"/>
          <w:lang w:val="es-UY"/>
        </w:rPr>
        <w:t xml:space="preserve"> </w:t>
      </w:r>
      <w:r w:rsidR="005505E4" w:rsidRPr="00054C88">
        <w:rPr>
          <w:rFonts w:ascii="Verdana" w:hAnsi="Verdana" w:cs="Arial"/>
          <w:lang w:val="es-UY"/>
        </w:rPr>
        <w:t>y metros cúbicos</w:t>
      </w:r>
      <w:r w:rsidR="00F102EB" w:rsidRPr="0098264F">
        <w:rPr>
          <w:rFonts w:ascii="Verdana" w:hAnsi="Verdana" w:cs="Arial"/>
          <w:lang w:val="es-UY"/>
        </w:rPr>
        <w:t xml:space="preserve">. </w:t>
      </w:r>
      <w:r>
        <w:rPr>
          <w:rFonts w:ascii="Verdana" w:hAnsi="Verdana" w:cs="Arial"/>
          <w:lang w:val="es-UY"/>
        </w:rPr>
        <w:t xml:space="preserve">Cuentan con un encargado que es el responsable por las operaciones que se realizan, </w:t>
      </w:r>
      <w:r w:rsidR="004A3FB1">
        <w:rPr>
          <w:rFonts w:ascii="Verdana" w:hAnsi="Verdana" w:cs="Arial"/>
          <w:lang w:val="es-UY"/>
        </w:rPr>
        <w:t xml:space="preserve">básicamente gestiona las entradas y salidas. Las operaciones que realiza son, recepción de compras, recepción de donaciones provenientes de los </w:t>
      </w:r>
      <w:r w:rsidR="004A3FB1" w:rsidRPr="00367892">
        <w:rPr>
          <w:rFonts w:ascii="Verdana" w:hAnsi="Verdana" w:cs="Arial"/>
          <w:lang w:val="es-UY"/>
        </w:rPr>
        <w:t>puntos de entrada</w:t>
      </w:r>
      <w:r w:rsidR="004A3FB1">
        <w:rPr>
          <w:rFonts w:ascii="Verdana" w:hAnsi="Verdana" w:cs="Arial"/>
          <w:lang w:val="es-UY"/>
        </w:rPr>
        <w:t xml:space="preserve">, transferencias entre </w:t>
      </w:r>
      <w:r w:rsidR="001C2E12">
        <w:rPr>
          <w:rFonts w:ascii="Verdana" w:hAnsi="Verdana" w:cs="Arial"/>
          <w:lang w:val="es-UY"/>
        </w:rPr>
        <w:t xml:space="preserve">depósitos, </w:t>
      </w:r>
      <w:r w:rsidR="004A3FB1">
        <w:rPr>
          <w:rFonts w:ascii="Verdana" w:hAnsi="Verdana" w:cs="Arial"/>
          <w:lang w:val="es-UY"/>
        </w:rPr>
        <w:t>recepción de devoluciones</w:t>
      </w:r>
      <w:r w:rsidR="001C2E12">
        <w:rPr>
          <w:rFonts w:ascii="Verdana" w:hAnsi="Verdana" w:cs="Arial"/>
          <w:lang w:val="es-UY"/>
        </w:rPr>
        <w:t xml:space="preserve"> o ajustes al stock</w:t>
      </w:r>
      <w:r w:rsidR="004A3FB1">
        <w:rPr>
          <w:rFonts w:ascii="Verdana" w:hAnsi="Verdana" w:cs="Arial"/>
          <w:lang w:val="es-UY"/>
        </w:rPr>
        <w:t>.</w:t>
      </w:r>
    </w:p>
    <w:p w:rsidR="0071307B" w:rsidRDefault="0071307B" w:rsidP="00C6366D">
      <w:pPr>
        <w:ind w:left="431"/>
        <w:jc w:val="both"/>
        <w:rPr>
          <w:rFonts w:ascii="Verdana" w:hAnsi="Verdana" w:cs="Arial"/>
          <w:lang w:val="es-UY"/>
        </w:rPr>
      </w:pPr>
    </w:p>
    <w:p w:rsidR="0051027C" w:rsidRDefault="0051027C" w:rsidP="00C6366D">
      <w:pPr>
        <w:ind w:left="431"/>
        <w:jc w:val="both"/>
        <w:rPr>
          <w:b/>
          <w:u w:val="single"/>
        </w:rPr>
      </w:pPr>
      <w:r>
        <w:rPr>
          <w:b/>
          <w:u w:val="single"/>
        </w:rPr>
        <w:t>O</w:t>
      </w:r>
      <w:r w:rsidRPr="009235F4">
        <w:rPr>
          <w:b/>
          <w:u w:val="single"/>
        </w:rPr>
        <w:t>peraciones necesarias</w:t>
      </w:r>
    </w:p>
    <w:p w:rsidR="0051027C" w:rsidRDefault="0051027C" w:rsidP="00C6366D">
      <w:pPr>
        <w:ind w:left="431"/>
        <w:jc w:val="both"/>
        <w:rPr>
          <w:rFonts w:ascii="Verdana" w:hAnsi="Verdana" w:cs="Arial"/>
          <w:lang w:val="es-UY"/>
        </w:rPr>
      </w:pPr>
    </w:p>
    <w:p w:rsidR="006813E6" w:rsidRDefault="006813E6" w:rsidP="00C6366D">
      <w:pPr>
        <w:ind w:left="431"/>
        <w:jc w:val="both"/>
        <w:rPr>
          <w:rFonts w:ascii="Verdana" w:hAnsi="Verdana" w:cs="Arial"/>
          <w:lang w:val="es-UY"/>
        </w:rPr>
      </w:pPr>
      <w:r>
        <w:rPr>
          <w:rFonts w:ascii="Verdana" w:hAnsi="Verdana" w:cs="Arial"/>
          <w:lang w:val="es-UY"/>
        </w:rPr>
        <w:t>Alta, baja y modificaciones de depósitos.</w:t>
      </w:r>
    </w:p>
    <w:p w:rsidR="006813E6" w:rsidRDefault="006813E6" w:rsidP="00C6366D">
      <w:pPr>
        <w:ind w:left="431"/>
        <w:jc w:val="both"/>
        <w:rPr>
          <w:rFonts w:ascii="Verdana" w:hAnsi="Verdana" w:cs="Arial"/>
          <w:lang w:val="es-UY"/>
        </w:rPr>
      </w:pPr>
    </w:p>
    <w:p w:rsidR="004A3FB1" w:rsidRDefault="004A3FB1" w:rsidP="00C6366D">
      <w:pPr>
        <w:ind w:left="431"/>
        <w:jc w:val="both"/>
        <w:rPr>
          <w:rFonts w:ascii="Verdana" w:hAnsi="Verdana" w:cs="Arial"/>
          <w:lang w:val="es-UY"/>
        </w:rPr>
      </w:pPr>
      <w:r w:rsidRPr="006813E6">
        <w:rPr>
          <w:rFonts w:ascii="Verdana" w:hAnsi="Verdana" w:cs="Arial"/>
          <w:lang w:val="es-UY"/>
        </w:rPr>
        <w:t>Recepción de compras</w:t>
      </w:r>
      <w:r w:rsidR="006813E6">
        <w:rPr>
          <w:rFonts w:ascii="Verdana" w:hAnsi="Verdana" w:cs="Arial"/>
          <w:lang w:val="es-UY"/>
        </w:rPr>
        <w:t>:</w:t>
      </w:r>
    </w:p>
    <w:p w:rsidR="004A3FB1" w:rsidRDefault="004A3FB1" w:rsidP="00C6366D">
      <w:pPr>
        <w:ind w:left="431"/>
        <w:jc w:val="both"/>
        <w:rPr>
          <w:rFonts w:ascii="Verdana" w:hAnsi="Verdana" w:cs="Arial"/>
          <w:lang w:val="es-UY"/>
        </w:rPr>
      </w:pPr>
      <w:r>
        <w:rPr>
          <w:rFonts w:ascii="Verdana" w:hAnsi="Verdana" w:cs="Arial"/>
          <w:lang w:val="es-UY"/>
        </w:rPr>
        <w:t>El encargado de depósito recibe los suministros que fueron comprados, confirma que las cantidades coincidan con la solicitud de compra</w:t>
      </w:r>
      <w:r w:rsidR="001C2E12">
        <w:rPr>
          <w:rFonts w:ascii="Verdana" w:hAnsi="Verdana" w:cs="Arial"/>
          <w:lang w:val="es-UY"/>
        </w:rPr>
        <w:t>.</w:t>
      </w:r>
      <w:r>
        <w:rPr>
          <w:rFonts w:ascii="Verdana" w:hAnsi="Verdana" w:cs="Arial"/>
          <w:lang w:val="es-UY"/>
        </w:rPr>
        <w:t xml:space="preserve"> </w:t>
      </w:r>
    </w:p>
    <w:p w:rsidR="004A3FB1" w:rsidRDefault="004A3FB1" w:rsidP="00C6366D">
      <w:pPr>
        <w:ind w:left="431"/>
        <w:jc w:val="both"/>
        <w:rPr>
          <w:rFonts w:ascii="Verdana" w:hAnsi="Verdana" w:cs="Arial"/>
          <w:lang w:val="es-UY"/>
        </w:rPr>
      </w:pPr>
    </w:p>
    <w:p w:rsidR="004A3FB1" w:rsidRDefault="004A3FB1" w:rsidP="00C6366D">
      <w:pPr>
        <w:ind w:left="431"/>
        <w:rPr>
          <w:rFonts w:ascii="Verdana" w:hAnsi="Verdana" w:cs="Arial"/>
          <w:b/>
          <w:lang w:val="es-UY"/>
        </w:rPr>
      </w:pPr>
      <w:r w:rsidRPr="006813E6">
        <w:rPr>
          <w:rFonts w:ascii="Verdana" w:hAnsi="Verdana" w:cs="Arial"/>
          <w:lang w:val="es-UY"/>
        </w:rPr>
        <w:lastRenderedPageBreak/>
        <w:t>Recepción de donacione</w:t>
      </w:r>
      <w:r w:rsidR="006813E6">
        <w:rPr>
          <w:rFonts w:ascii="Verdana" w:hAnsi="Verdana" w:cs="Arial"/>
          <w:lang w:val="es-UY"/>
        </w:rPr>
        <w:t>s:</w:t>
      </w:r>
      <w:r w:rsidR="001C2E12">
        <w:rPr>
          <w:rFonts w:ascii="Verdana" w:hAnsi="Verdana" w:cs="Arial"/>
          <w:b/>
          <w:lang w:val="es-UY"/>
        </w:rPr>
        <w:br/>
      </w:r>
      <w:r w:rsidR="001C2E12" w:rsidRPr="001C2E12">
        <w:rPr>
          <w:rFonts w:ascii="Verdana" w:hAnsi="Verdana" w:cs="Arial"/>
          <w:lang w:val="es-UY"/>
        </w:rPr>
        <w:t>En los puntos de entrada ya se clasificaron y registraron las cantidades que se recibieron, el encargado de depósito tiene que corroborar que las cantidades coincidan.</w:t>
      </w:r>
    </w:p>
    <w:p w:rsidR="004A3FB1" w:rsidRDefault="004A3FB1" w:rsidP="00C6366D">
      <w:pPr>
        <w:ind w:left="431"/>
        <w:rPr>
          <w:rFonts w:ascii="Verdana" w:hAnsi="Verdana" w:cs="Arial"/>
          <w:b/>
          <w:lang w:val="es-UY"/>
        </w:rPr>
      </w:pPr>
    </w:p>
    <w:p w:rsidR="004A3FB1" w:rsidRPr="004A3FB1" w:rsidRDefault="001C2E12" w:rsidP="00C6366D">
      <w:pPr>
        <w:ind w:left="431"/>
        <w:rPr>
          <w:rFonts w:ascii="Verdana" w:hAnsi="Verdana" w:cs="Arial"/>
          <w:b/>
          <w:lang w:val="es-UY"/>
        </w:rPr>
      </w:pPr>
      <w:r w:rsidRPr="006813E6">
        <w:rPr>
          <w:rFonts w:ascii="Verdana" w:hAnsi="Verdana" w:cs="Arial"/>
          <w:lang w:val="es-UY"/>
        </w:rPr>
        <w:t>Transferencia entre depósitos</w:t>
      </w:r>
      <w:r w:rsidR="006813E6">
        <w:rPr>
          <w:rFonts w:ascii="Verdana" w:hAnsi="Verdana" w:cs="Arial"/>
          <w:lang w:val="es-UY"/>
        </w:rPr>
        <w:t>:</w:t>
      </w:r>
    </w:p>
    <w:p w:rsidR="00F102EB" w:rsidRDefault="001C2E12" w:rsidP="00C6366D">
      <w:pPr>
        <w:ind w:left="431"/>
        <w:jc w:val="both"/>
        <w:rPr>
          <w:rFonts w:ascii="Verdana" w:hAnsi="Verdana" w:cs="Arial"/>
          <w:lang w:val="es-UY"/>
        </w:rPr>
      </w:pPr>
      <w:r>
        <w:rPr>
          <w:rFonts w:ascii="Verdana" w:hAnsi="Verdana" w:cs="Arial"/>
          <w:lang w:val="es-UY"/>
        </w:rPr>
        <w:t xml:space="preserve">En el caso de falta de espacio en los </w:t>
      </w:r>
      <w:r w:rsidR="0017403C">
        <w:rPr>
          <w:rFonts w:ascii="Verdana" w:hAnsi="Verdana" w:cs="Arial"/>
          <w:lang w:val="es-UY"/>
        </w:rPr>
        <w:t>depósitos</w:t>
      </w:r>
      <w:r>
        <w:rPr>
          <w:rFonts w:ascii="Verdana" w:hAnsi="Verdana" w:cs="Arial"/>
          <w:lang w:val="es-UY"/>
        </w:rPr>
        <w:t xml:space="preserve"> s</w:t>
      </w:r>
      <w:r w:rsidR="00F102EB" w:rsidRPr="0098264F">
        <w:rPr>
          <w:rFonts w:ascii="Verdana" w:hAnsi="Verdana" w:cs="Arial"/>
          <w:lang w:val="es-UY"/>
        </w:rPr>
        <w:t>e puede transferir suministros entre depósitos</w:t>
      </w:r>
      <w:r>
        <w:rPr>
          <w:rFonts w:ascii="Verdana" w:hAnsi="Verdana" w:cs="Arial"/>
          <w:lang w:val="es-UY"/>
        </w:rPr>
        <w:t>, estos</w:t>
      </w:r>
      <w:r w:rsidR="00F102EB" w:rsidRPr="0098264F">
        <w:rPr>
          <w:rFonts w:ascii="Verdana" w:hAnsi="Verdana" w:cs="Arial"/>
          <w:lang w:val="es-UY"/>
        </w:rPr>
        <w:t xml:space="preserve"> quedarán pendientes de confirmación de llegada por e</w:t>
      </w:r>
      <w:r>
        <w:rPr>
          <w:rFonts w:ascii="Verdana" w:hAnsi="Verdana" w:cs="Arial"/>
          <w:lang w:val="es-UY"/>
        </w:rPr>
        <w:t>l</w:t>
      </w:r>
      <w:r w:rsidR="00F102EB" w:rsidRPr="0098264F">
        <w:rPr>
          <w:rFonts w:ascii="Verdana" w:hAnsi="Verdana" w:cs="Arial"/>
          <w:lang w:val="es-UY"/>
        </w:rPr>
        <w:t xml:space="preserve"> responsable</w:t>
      </w:r>
      <w:r>
        <w:rPr>
          <w:rFonts w:ascii="Verdana" w:hAnsi="Verdana" w:cs="Arial"/>
          <w:lang w:val="es-UY"/>
        </w:rPr>
        <w:t xml:space="preserve"> de depósito receptor</w:t>
      </w:r>
      <w:r w:rsidR="0017403C">
        <w:rPr>
          <w:rFonts w:ascii="Verdana" w:hAnsi="Verdana" w:cs="Arial"/>
          <w:lang w:val="es-UY"/>
        </w:rPr>
        <w:t xml:space="preserve"> luego de confirmar que las cantidades coincidan.</w:t>
      </w:r>
    </w:p>
    <w:p w:rsidR="0017403C" w:rsidRDefault="0017403C" w:rsidP="00C6366D">
      <w:pPr>
        <w:ind w:left="431"/>
        <w:jc w:val="both"/>
        <w:rPr>
          <w:rFonts w:ascii="Verdana" w:hAnsi="Verdana" w:cs="Arial"/>
          <w:lang w:val="es-UY"/>
        </w:rPr>
      </w:pPr>
    </w:p>
    <w:p w:rsidR="0017403C" w:rsidRDefault="0017403C" w:rsidP="00C6366D">
      <w:pPr>
        <w:ind w:left="431"/>
        <w:rPr>
          <w:rFonts w:ascii="Verdana" w:hAnsi="Verdana" w:cs="Arial"/>
          <w:lang w:val="es-UY"/>
        </w:rPr>
      </w:pPr>
      <w:r w:rsidRPr="006813E6">
        <w:rPr>
          <w:rFonts w:ascii="Verdana" w:hAnsi="Verdana" w:cs="Arial"/>
          <w:lang w:val="es-UY"/>
        </w:rPr>
        <w:t>Recepción de devoluciones</w:t>
      </w:r>
      <w:r w:rsidR="006813E6">
        <w:rPr>
          <w:rFonts w:ascii="Verdana" w:hAnsi="Verdana" w:cs="Arial"/>
          <w:b/>
          <w:lang w:val="es-UY"/>
        </w:rPr>
        <w:t>:</w:t>
      </w:r>
      <w:r>
        <w:rPr>
          <w:rFonts w:ascii="Verdana" w:hAnsi="Verdana" w:cs="Arial"/>
          <w:b/>
          <w:lang w:val="es-UY"/>
        </w:rPr>
        <w:br/>
      </w:r>
      <w:r>
        <w:rPr>
          <w:rFonts w:ascii="Verdana" w:hAnsi="Verdana" w:cs="Arial"/>
          <w:lang w:val="es-UY"/>
        </w:rPr>
        <w:t>A los depósitos pueden llegar devoluciones de los puestos finales, por ejemplo, luego de utilizadas las frazadas en un refugio, estas pueden ser devueltas.</w:t>
      </w:r>
    </w:p>
    <w:p w:rsidR="00F102EB" w:rsidRPr="0098264F" w:rsidRDefault="00F102EB" w:rsidP="00C6366D">
      <w:pPr>
        <w:ind w:left="431"/>
        <w:jc w:val="both"/>
        <w:rPr>
          <w:rFonts w:ascii="Verdana" w:hAnsi="Verdana" w:cs="Arial"/>
          <w:lang w:val="es-UY"/>
        </w:rPr>
      </w:pPr>
    </w:p>
    <w:p w:rsidR="0017403C" w:rsidRPr="0017403C" w:rsidRDefault="00F102EB" w:rsidP="00C6366D">
      <w:pPr>
        <w:ind w:left="431"/>
        <w:jc w:val="both"/>
        <w:rPr>
          <w:rFonts w:ascii="Verdana" w:hAnsi="Verdana" w:cs="Arial"/>
          <w:b/>
          <w:lang w:val="es-UY"/>
        </w:rPr>
      </w:pPr>
      <w:r w:rsidRPr="006813E6">
        <w:rPr>
          <w:rFonts w:ascii="Verdana" w:hAnsi="Verdana" w:cs="Arial"/>
          <w:lang w:val="es-UY"/>
        </w:rPr>
        <w:t>Ajustes de stock</w:t>
      </w:r>
      <w:r w:rsidR="006813E6">
        <w:rPr>
          <w:rFonts w:ascii="Verdana" w:hAnsi="Verdana" w:cs="Arial"/>
          <w:lang w:val="es-UY"/>
        </w:rPr>
        <w:t>:</w:t>
      </w:r>
    </w:p>
    <w:p w:rsidR="00DA2E8E" w:rsidRDefault="009E6DA0" w:rsidP="00C6366D">
      <w:pPr>
        <w:ind w:left="431"/>
        <w:jc w:val="both"/>
        <w:rPr>
          <w:rFonts w:ascii="Verdana" w:hAnsi="Verdana" w:cs="Arial"/>
          <w:lang w:val="es-UY"/>
        </w:rPr>
      </w:pPr>
      <w:r>
        <w:rPr>
          <w:rFonts w:ascii="Verdana" w:hAnsi="Verdana" w:cs="Arial"/>
          <w:lang w:val="es-UY"/>
        </w:rPr>
        <w:t>Se</w:t>
      </w:r>
      <w:r w:rsidR="0017403C">
        <w:rPr>
          <w:rFonts w:ascii="Verdana" w:hAnsi="Verdana" w:cs="Arial"/>
          <w:lang w:val="es-UY"/>
        </w:rPr>
        <w:t xml:space="preserve"> puede detectar que algunos suministros están deteriorados, </w:t>
      </w:r>
      <w:r w:rsidR="00F102EB" w:rsidRPr="0098264F">
        <w:rPr>
          <w:rFonts w:ascii="Verdana" w:hAnsi="Verdana" w:cs="Arial"/>
          <w:lang w:val="es-UY"/>
        </w:rPr>
        <w:t xml:space="preserve">por </w:t>
      </w:r>
      <w:r w:rsidR="0017403C">
        <w:rPr>
          <w:rFonts w:ascii="Verdana" w:hAnsi="Verdana" w:cs="Arial"/>
          <w:lang w:val="es-UY"/>
        </w:rPr>
        <w:t xml:space="preserve"> ejemplo, en caso de  medicamentos estos pueden estar vencidos y deben descartarse teniendo que actualizar </w:t>
      </w:r>
      <w:r w:rsidR="00747F65">
        <w:rPr>
          <w:rFonts w:ascii="Verdana" w:hAnsi="Verdana" w:cs="Arial"/>
          <w:lang w:val="es-UY"/>
        </w:rPr>
        <w:t>los stocks</w:t>
      </w:r>
      <w:r w:rsidR="0017403C">
        <w:rPr>
          <w:rFonts w:ascii="Verdana" w:hAnsi="Verdana" w:cs="Arial"/>
          <w:lang w:val="es-UY"/>
        </w:rPr>
        <w:t>.</w:t>
      </w:r>
    </w:p>
    <w:p w:rsidR="00DA2E8E" w:rsidRDefault="00DA2E8E" w:rsidP="0098264F">
      <w:pPr>
        <w:ind w:left="1425"/>
        <w:jc w:val="both"/>
        <w:rPr>
          <w:rFonts w:ascii="Verdana" w:hAnsi="Verdana" w:cs="Arial"/>
          <w:lang w:val="es-UY"/>
        </w:rPr>
      </w:pPr>
    </w:p>
    <w:p w:rsidR="00DA2E8E" w:rsidRDefault="00DA2E8E" w:rsidP="00DA2E8E">
      <w:pPr>
        <w:pStyle w:val="Ttulo3"/>
      </w:pPr>
      <w:bookmarkStart w:id="30" w:name="_Ref310632336"/>
      <w:bookmarkStart w:id="31" w:name="_Toc310687330"/>
      <w:r>
        <w:t>Compra de suministros</w:t>
      </w:r>
      <w:bookmarkEnd w:id="30"/>
      <w:bookmarkEnd w:id="31"/>
    </w:p>
    <w:p w:rsidR="00DA2E8E" w:rsidRDefault="00DA2E8E" w:rsidP="00DA2E8E"/>
    <w:p w:rsidR="00DA2E8E" w:rsidRDefault="002C2A8B" w:rsidP="00C6366D">
      <w:pPr>
        <w:ind w:left="431"/>
        <w:jc w:val="both"/>
      </w:pPr>
      <w:r>
        <w:t>Desde la gestión de necesidades</w:t>
      </w:r>
      <w:r w:rsidR="001B4494">
        <w:t xml:space="preserve"> (</w:t>
      </w:r>
      <w:r w:rsidR="009F3575">
        <w:fldChar w:fldCharType="begin"/>
      </w:r>
      <w:r w:rsidR="009F3575">
        <w:instrText xml:space="preserve"> REF _Ref309152392 \r \h </w:instrText>
      </w:r>
      <w:r w:rsidR="009F3575">
        <w:fldChar w:fldCharType="separate"/>
      </w:r>
      <w:r w:rsidR="009F3575">
        <w:t>2.4.2</w:t>
      </w:r>
      <w:r w:rsidR="009F3575">
        <w:fldChar w:fldCharType="end"/>
      </w:r>
      <w:r w:rsidR="001B4494">
        <w:t xml:space="preserve">) se crean las solicitudes de compra,  se </w:t>
      </w:r>
      <w:r w:rsidR="001B4494">
        <w:tab/>
        <w:t>detallan los suministros que se deben comprar y e</w:t>
      </w:r>
      <w:r w:rsidR="00C6366D">
        <w:t xml:space="preserve">l depósito o punto de entrega </w:t>
      </w:r>
      <w:r w:rsidR="001B4494">
        <w:t>al cual se deben enviar los suministros. El encargado de compras debe registrar los costos y proveedor al que compró</w:t>
      </w:r>
      <w:r w:rsidR="00E35B8A">
        <w:t>, en caso de considerar que no se debe o no se puede comprar los suministros indicados se rechaza la solicitud de compra indicando el motivo</w:t>
      </w:r>
      <w:r w:rsidR="001B4494">
        <w:t>.</w:t>
      </w:r>
    </w:p>
    <w:p w:rsidR="001B4494" w:rsidRDefault="001B4494" w:rsidP="00C6366D">
      <w:pPr>
        <w:ind w:left="431"/>
      </w:pPr>
    </w:p>
    <w:p w:rsidR="00F102EB" w:rsidRDefault="001B4494" w:rsidP="00C6366D">
      <w:pPr>
        <w:ind w:left="431"/>
        <w:jc w:val="both"/>
        <w:rPr>
          <w:b/>
          <w:u w:val="single"/>
        </w:rPr>
      </w:pPr>
      <w:r>
        <w:rPr>
          <w:b/>
          <w:u w:val="single"/>
        </w:rPr>
        <w:t>O</w:t>
      </w:r>
      <w:r w:rsidRPr="009235F4">
        <w:rPr>
          <w:b/>
          <w:u w:val="single"/>
        </w:rPr>
        <w:t>peraciones necesarias</w:t>
      </w:r>
    </w:p>
    <w:p w:rsidR="001B4494" w:rsidRDefault="001B4494" w:rsidP="00C6366D">
      <w:pPr>
        <w:ind w:left="431"/>
        <w:jc w:val="both"/>
        <w:rPr>
          <w:b/>
          <w:u w:val="single"/>
        </w:rPr>
      </w:pPr>
    </w:p>
    <w:p w:rsidR="001B4494" w:rsidRDefault="001B4494" w:rsidP="00C6366D">
      <w:pPr>
        <w:ind w:left="431"/>
        <w:jc w:val="both"/>
      </w:pPr>
      <w:r w:rsidRPr="001B4494">
        <w:t>Alta</w:t>
      </w:r>
      <w:r>
        <w:t xml:space="preserve"> y modificación de compras.</w:t>
      </w:r>
    </w:p>
    <w:p w:rsidR="001B4494" w:rsidRPr="001B4494" w:rsidRDefault="001B4494" w:rsidP="00C6366D">
      <w:pPr>
        <w:ind w:left="431"/>
        <w:jc w:val="both"/>
      </w:pPr>
      <w:r w:rsidRPr="001B4494">
        <w:t>Alta</w:t>
      </w:r>
      <w:r>
        <w:t>, baja y modificación de proveedores.</w:t>
      </w:r>
    </w:p>
    <w:p w:rsidR="001B4494" w:rsidRPr="001B4494" w:rsidRDefault="00E35B8A" w:rsidP="00C6366D">
      <w:pPr>
        <w:ind w:left="431"/>
        <w:jc w:val="both"/>
      </w:pPr>
      <w:r>
        <w:t>Rechazo de solicitud de compra.</w:t>
      </w:r>
    </w:p>
    <w:p w:rsidR="00F102EB" w:rsidRDefault="00951788" w:rsidP="009A633F">
      <w:pPr>
        <w:pStyle w:val="Ttulo2"/>
      </w:pPr>
      <w:bookmarkStart w:id="32" w:name="_Puntos_de_Referencia"/>
      <w:bookmarkStart w:id="33" w:name="_Ref306305162"/>
      <w:bookmarkStart w:id="34" w:name="_Ref306305190"/>
      <w:bookmarkEnd w:id="32"/>
      <w:r>
        <w:tab/>
      </w:r>
      <w:bookmarkStart w:id="35" w:name="_Ref309155302"/>
      <w:bookmarkStart w:id="36" w:name="_Toc310687331"/>
      <w:r w:rsidR="00D10A1D">
        <w:t>Puntos de Referencia</w:t>
      </w:r>
      <w:bookmarkEnd w:id="33"/>
      <w:bookmarkEnd w:id="34"/>
      <w:bookmarkEnd w:id="35"/>
      <w:bookmarkEnd w:id="36"/>
      <w:r w:rsidR="00D10A1D">
        <w:br/>
      </w:r>
    </w:p>
    <w:p w:rsidR="00F102EB" w:rsidRPr="0098264F" w:rsidRDefault="005C4A06" w:rsidP="00ED43A1">
      <w:pPr>
        <w:ind w:left="431"/>
        <w:jc w:val="both"/>
        <w:rPr>
          <w:rFonts w:ascii="Verdana" w:hAnsi="Verdana" w:cs="Arial"/>
          <w:lang w:val="es-UY"/>
        </w:rPr>
      </w:pPr>
      <w:r>
        <w:rPr>
          <w:rFonts w:ascii="Verdana" w:hAnsi="Verdana" w:cs="Arial"/>
          <w:lang w:val="es-UY"/>
        </w:rPr>
        <w:t>Los puntos de referencia</w:t>
      </w:r>
      <w:r w:rsidR="003C21B6">
        <w:rPr>
          <w:rFonts w:ascii="Verdana" w:hAnsi="Verdana" w:cs="Arial"/>
          <w:lang w:val="es-UY"/>
        </w:rPr>
        <w:t xml:space="preserve"> son lugares físicos importantes por su función en la gestión de desastres, a continuación se listan los más comunes:</w:t>
      </w:r>
    </w:p>
    <w:p w:rsidR="00F102EB" w:rsidRPr="0098264F" w:rsidRDefault="00F102EB" w:rsidP="00ED43A1">
      <w:pPr>
        <w:ind w:left="431"/>
        <w:jc w:val="both"/>
        <w:rPr>
          <w:rFonts w:ascii="Verdana" w:hAnsi="Verdana" w:cs="Arial"/>
          <w:lang w:val="es-UY"/>
        </w:rPr>
      </w:pPr>
    </w:p>
    <w:p w:rsidR="00F102EB" w:rsidRPr="0098264F" w:rsidRDefault="00F102EB" w:rsidP="00ED43A1">
      <w:pPr>
        <w:ind w:left="431"/>
        <w:jc w:val="both"/>
        <w:rPr>
          <w:rFonts w:ascii="Verdana" w:hAnsi="Verdana" w:cs="Arial"/>
          <w:lang w:val="es-UY"/>
        </w:rPr>
      </w:pPr>
      <w:r w:rsidRPr="0098264F">
        <w:rPr>
          <w:rFonts w:ascii="Verdana" w:hAnsi="Verdana" w:cs="Arial"/>
          <w:lang w:val="es-UY"/>
        </w:rPr>
        <w:t>Hospitales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F102EB"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r w:rsidR="00D874B2">
        <w:rPr>
          <w:rFonts w:ascii="Verdana" w:hAnsi="Verdana" w:cs="Arial"/>
          <w:lang w:val="es-UY"/>
        </w:rPr>
        <w:br/>
      </w:r>
      <w:r w:rsidR="00D874B2">
        <w:rPr>
          <w:rFonts w:ascii="Verdana" w:hAnsi="Verdana" w:cs="Arial"/>
          <w:lang w:val="es-UY"/>
        </w:rPr>
        <w:tab/>
      </w:r>
      <w:r w:rsidR="00D874B2">
        <w:rPr>
          <w:rFonts w:ascii="Verdana" w:hAnsi="Verdana" w:cs="Arial"/>
          <w:lang w:val="es-UY"/>
        </w:rPr>
        <w:tab/>
        <w:t>Dirección</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Servicios especiales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Refugios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Tiene baños, ¿cuantos?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Techado S/N</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Predio para carpas S/N, ¿cuantos metros cuadrados?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lastRenderedPageBreak/>
        <w:t>Bomberos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6813E6" w:rsidRPr="006813E6">
        <w:rPr>
          <w:rFonts w:ascii="Verdana" w:hAnsi="Verdana" w:cs="Arial"/>
          <w:lang w:val="es-UY"/>
        </w:rPr>
        <w:t>Cantidad de</w:t>
      </w:r>
      <w:r w:rsidRPr="0098264F">
        <w:rPr>
          <w:rFonts w:ascii="Verdana" w:hAnsi="Verdana" w:cs="Arial"/>
          <w:lang w:val="es-UY"/>
        </w:rPr>
        <w:t xml:space="preserve"> funcionarios</w:t>
      </w:r>
    </w:p>
    <w:p w:rsidR="00F102EB"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6813E6" w:rsidRPr="006813E6">
        <w:rPr>
          <w:rFonts w:ascii="Verdana" w:hAnsi="Verdana" w:cs="Arial"/>
          <w:lang w:val="es-UY"/>
        </w:rPr>
        <w:t>Cantidad de</w:t>
      </w:r>
      <w:r w:rsidRPr="0098264F">
        <w:rPr>
          <w:rFonts w:ascii="Verdana" w:hAnsi="Verdana" w:cs="Arial"/>
          <w:lang w:val="es-UY"/>
        </w:rPr>
        <w:t xml:space="preserve"> vehículos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Policía</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6813E6"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6813E6" w:rsidRPr="006813E6">
        <w:rPr>
          <w:rFonts w:ascii="Verdana" w:hAnsi="Verdana" w:cs="Arial"/>
          <w:lang w:val="es-UY"/>
        </w:rPr>
        <w:t>Cantidad de</w:t>
      </w:r>
      <w:r w:rsidR="006813E6" w:rsidRPr="0098264F">
        <w:rPr>
          <w:rFonts w:ascii="Verdana" w:hAnsi="Verdana" w:cs="Arial"/>
          <w:lang w:val="es-UY"/>
        </w:rPr>
        <w:t xml:space="preserve"> funcionarios</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Caminera</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Cuartel</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6813E6"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6813E6" w:rsidRDefault="006813E6" w:rsidP="00ED43A1">
      <w:pPr>
        <w:ind w:left="431"/>
        <w:jc w:val="both"/>
        <w:rPr>
          <w:rFonts w:ascii="Verdana" w:hAnsi="Verdana" w:cs="Arial"/>
          <w:lang w:val="es-UY"/>
        </w:rPr>
      </w:pPr>
      <w:r>
        <w:rPr>
          <w:rFonts w:ascii="Verdana" w:hAnsi="Verdana" w:cs="Arial"/>
          <w:lang w:val="es-UY"/>
        </w:rPr>
        <w:t>Otros</w:t>
      </w:r>
    </w:p>
    <w:p w:rsidR="006813E6" w:rsidRPr="0098264F" w:rsidRDefault="006813E6"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Descripción</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6813E6" w:rsidRPr="0098264F" w:rsidRDefault="00ED43A1" w:rsidP="00ED43A1">
      <w:pPr>
        <w:ind w:left="431" w:firstLine="699"/>
        <w:jc w:val="both"/>
        <w:rPr>
          <w:rFonts w:ascii="Verdana" w:hAnsi="Verdana" w:cs="Arial"/>
          <w:lang w:val="es-UY"/>
        </w:rPr>
      </w:pPr>
      <w:r>
        <w:rPr>
          <w:rFonts w:ascii="Verdana" w:hAnsi="Verdana" w:cs="Arial"/>
          <w:lang w:val="es-UY"/>
        </w:rPr>
        <w:tab/>
      </w:r>
      <w:r w:rsidR="006813E6">
        <w:rPr>
          <w:rFonts w:ascii="Verdana" w:hAnsi="Verdana" w:cs="Arial"/>
          <w:lang w:val="es-UY"/>
        </w:rPr>
        <w:t>Dirección</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6813E6" w:rsidRDefault="006813E6" w:rsidP="00ED43A1">
      <w:pPr>
        <w:ind w:left="431"/>
        <w:jc w:val="both"/>
        <w:rPr>
          <w:b/>
          <w:u w:val="single"/>
        </w:rPr>
      </w:pPr>
    </w:p>
    <w:p w:rsidR="006813E6" w:rsidRDefault="006813E6" w:rsidP="00ED43A1">
      <w:pPr>
        <w:ind w:left="431"/>
        <w:jc w:val="both"/>
        <w:rPr>
          <w:b/>
          <w:u w:val="single"/>
        </w:rPr>
      </w:pPr>
    </w:p>
    <w:p w:rsidR="006813E6" w:rsidRDefault="006813E6" w:rsidP="00ED43A1">
      <w:pPr>
        <w:ind w:left="431"/>
        <w:jc w:val="both"/>
        <w:rPr>
          <w:b/>
          <w:u w:val="single"/>
        </w:rPr>
      </w:pPr>
      <w:r>
        <w:rPr>
          <w:b/>
          <w:u w:val="single"/>
        </w:rPr>
        <w:t>O</w:t>
      </w:r>
      <w:r w:rsidRPr="009235F4">
        <w:rPr>
          <w:b/>
          <w:u w:val="single"/>
        </w:rPr>
        <w:t>peraciones necesarias</w:t>
      </w:r>
    </w:p>
    <w:p w:rsidR="006813E6" w:rsidRPr="00D7716B" w:rsidRDefault="006813E6" w:rsidP="00ED43A1">
      <w:pPr>
        <w:ind w:left="431"/>
        <w:jc w:val="both"/>
        <w:rPr>
          <w:rFonts w:ascii="Verdana" w:hAnsi="Verdana" w:cs="Arial"/>
        </w:rPr>
      </w:pPr>
    </w:p>
    <w:p w:rsidR="006813E6" w:rsidRDefault="006813E6" w:rsidP="00ED43A1">
      <w:pPr>
        <w:ind w:left="431"/>
        <w:jc w:val="both"/>
        <w:rPr>
          <w:rFonts w:ascii="Verdana" w:hAnsi="Verdana" w:cs="Arial"/>
          <w:lang w:val="es-UY"/>
        </w:rPr>
      </w:pPr>
      <w:r>
        <w:rPr>
          <w:rFonts w:ascii="Verdana" w:hAnsi="Verdana" w:cs="Arial"/>
          <w:lang w:val="es-UY"/>
        </w:rPr>
        <w:t>Alta, baja y modificaciones de puntos de referencia.</w:t>
      </w:r>
    </w:p>
    <w:p w:rsidR="006813E6" w:rsidRDefault="006813E6" w:rsidP="006813E6">
      <w:pPr>
        <w:ind w:left="1425"/>
        <w:jc w:val="both"/>
        <w:rPr>
          <w:rFonts w:ascii="Verdana" w:hAnsi="Verdana" w:cs="Arial"/>
          <w:lang w:val="es-UY"/>
        </w:rPr>
      </w:pPr>
    </w:p>
    <w:p w:rsidR="006813E6" w:rsidRPr="0098264F" w:rsidRDefault="006813E6" w:rsidP="006813E6">
      <w:pPr>
        <w:ind w:left="1425"/>
        <w:jc w:val="both"/>
        <w:rPr>
          <w:rFonts w:ascii="Verdana" w:hAnsi="Verdana" w:cs="Arial"/>
          <w:lang w:val="es-UY"/>
        </w:rPr>
      </w:pPr>
    </w:p>
    <w:p w:rsidR="00FA6921" w:rsidRDefault="00523B5E" w:rsidP="009A633F">
      <w:pPr>
        <w:pStyle w:val="Ttulo2"/>
      </w:pPr>
      <w:bookmarkStart w:id="37" w:name="_Toc310687332"/>
      <w:r>
        <w:t xml:space="preserve">Registro y </w:t>
      </w:r>
      <w:r w:rsidR="00FA6921">
        <w:t>Gestión</w:t>
      </w:r>
      <w:r>
        <w:t xml:space="preserve"> </w:t>
      </w:r>
      <w:r w:rsidR="00FA6921">
        <w:t>de desastres</w:t>
      </w:r>
      <w:bookmarkEnd w:id="37"/>
      <w:r w:rsidR="00576FF2">
        <w:br/>
      </w:r>
    </w:p>
    <w:p w:rsidR="00D7716B" w:rsidRDefault="00D7716B" w:rsidP="00D7716B">
      <w:pPr>
        <w:ind w:left="1416"/>
        <w:jc w:val="both"/>
        <w:rPr>
          <w:rFonts w:ascii="Verdana" w:hAnsi="Verdana" w:cs="Arial"/>
          <w:lang w:val="es-UY"/>
        </w:rPr>
      </w:pPr>
      <w:bookmarkStart w:id="38" w:name="_Necesidades_"/>
      <w:bookmarkEnd w:id="38"/>
    </w:p>
    <w:p w:rsidR="00F102EB" w:rsidRDefault="00F102EB" w:rsidP="00E12E38">
      <w:pPr>
        <w:pStyle w:val="Ttulo3"/>
      </w:pPr>
      <w:bookmarkStart w:id="39" w:name="_Toc310687333"/>
      <w:r>
        <w:t>Registro de propiedades siniestradas</w:t>
      </w:r>
      <w:bookmarkEnd w:id="39"/>
    </w:p>
    <w:p w:rsidR="00F102EB" w:rsidRDefault="00F102EB" w:rsidP="0042178E">
      <w:pPr>
        <w:ind w:left="1416"/>
        <w:rPr>
          <w:rFonts w:ascii="Verdana" w:hAnsi="Verdana" w:cs="Arial"/>
          <w:lang w:val="es-UY"/>
        </w:rPr>
      </w:pPr>
    </w:p>
    <w:p w:rsidR="00FA6921" w:rsidRDefault="00E01F79" w:rsidP="00ED43A1">
      <w:pPr>
        <w:ind w:left="431"/>
        <w:jc w:val="both"/>
        <w:rPr>
          <w:rFonts w:ascii="Verdana" w:hAnsi="Verdana" w:cs="Arial"/>
          <w:lang w:val="es-UY"/>
        </w:rPr>
      </w:pPr>
      <w:r>
        <w:rPr>
          <w:rFonts w:ascii="Verdana" w:hAnsi="Verdana" w:cs="Arial"/>
          <w:lang w:val="es-UY"/>
        </w:rPr>
        <w:t xml:space="preserve">Luego de un desastre, como ser una inundación, quedan un gran número de casas y propiedades en general totalmente deterioradas y los damnificados no siempre pueden hacer frente a los costos de reparación, por ejemplo para que sus casas sean mínimamente habitables. Las intendencias solicitan entonces al SINAE ayuda económica para enfrentar las obras. Para esto </w:t>
      </w:r>
      <w:r w:rsidR="00F102EB" w:rsidRPr="0042178E">
        <w:rPr>
          <w:rFonts w:ascii="Verdana" w:hAnsi="Verdana" w:cs="Arial"/>
          <w:lang w:val="es-UY"/>
        </w:rPr>
        <w:t xml:space="preserve">el SINAE precisa llevar registro de los daños a las propiedades como ser fotos antes de reparaciones y después de las reparaciones. </w:t>
      </w:r>
      <w:r w:rsidR="007E12A2">
        <w:rPr>
          <w:rFonts w:ascii="Verdana" w:hAnsi="Verdana" w:cs="Arial"/>
          <w:lang w:val="es-UY"/>
        </w:rPr>
        <w:t xml:space="preserve">Se tomó como base el registro que </w:t>
      </w:r>
      <w:r w:rsidR="007E12A2">
        <w:rPr>
          <w:rFonts w:ascii="Verdana" w:hAnsi="Verdana" w:cs="Arial"/>
          <w:lang w:val="es-UY"/>
        </w:rPr>
        <w:lastRenderedPageBreak/>
        <w:t>lleva la comuna de Artigas de las viviendas siniestradas para relevar los datos necesarios</w:t>
      </w:r>
      <w:r w:rsidR="00F255A8">
        <w:rPr>
          <w:rFonts w:ascii="Verdana" w:hAnsi="Verdana" w:cs="Arial"/>
          <w:lang w:val="es-UY"/>
        </w:rPr>
        <w:t xml:space="preserve">, para ver el detalle </w:t>
      </w:r>
      <w:r w:rsidR="00F255A8" w:rsidRPr="00C1223D">
        <w:rPr>
          <w:rFonts w:ascii="Verdana" w:hAnsi="Verdana" w:cs="Arial"/>
          <w:highlight w:val="red"/>
          <w:lang w:val="es-UY"/>
        </w:rPr>
        <w:t>ver el Anexo 2 del estado del arte</w:t>
      </w:r>
      <w:r w:rsidR="007E12A2" w:rsidRPr="00C1223D">
        <w:rPr>
          <w:rFonts w:ascii="Verdana" w:hAnsi="Verdana" w:cs="Arial"/>
          <w:highlight w:val="red"/>
          <w:lang w:val="es-UY"/>
        </w:rPr>
        <w:t>.</w:t>
      </w:r>
      <w:r w:rsidR="007E12A2">
        <w:rPr>
          <w:rFonts w:ascii="Verdana" w:hAnsi="Verdana" w:cs="Arial"/>
          <w:lang w:val="es-UY"/>
        </w:rPr>
        <w:t xml:space="preserve"> </w:t>
      </w:r>
    </w:p>
    <w:p w:rsidR="00E36A55" w:rsidRDefault="00E36A55" w:rsidP="00ED43A1">
      <w:pPr>
        <w:ind w:left="431"/>
        <w:jc w:val="both"/>
        <w:rPr>
          <w:rFonts w:ascii="Verdana" w:hAnsi="Verdana" w:cs="Arial"/>
          <w:lang w:val="es-UY"/>
        </w:rPr>
      </w:pPr>
    </w:p>
    <w:p w:rsidR="00C1223D" w:rsidRDefault="00C1223D" w:rsidP="00ED43A1">
      <w:pPr>
        <w:ind w:left="431"/>
        <w:jc w:val="both"/>
        <w:rPr>
          <w:b/>
          <w:u w:val="single"/>
        </w:rPr>
      </w:pPr>
      <w:r>
        <w:rPr>
          <w:b/>
          <w:u w:val="single"/>
        </w:rPr>
        <w:t>O</w:t>
      </w:r>
      <w:r w:rsidRPr="009235F4">
        <w:rPr>
          <w:b/>
          <w:u w:val="single"/>
        </w:rPr>
        <w:t>peraciones necesarias</w:t>
      </w:r>
    </w:p>
    <w:p w:rsidR="00C1223D" w:rsidRDefault="00C1223D" w:rsidP="00ED43A1">
      <w:pPr>
        <w:ind w:left="431"/>
        <w:jc w:val="both"/>
        <w:rPr>
          <w:rFonts w:ascii="Verdana" w:hAnsi="Verdana" w:cs="Arial"/>
        </w:rPr>
      </w:pPr>
    </w:p>
    <w:p w:rsidR="00C1223D" w:rsidRPr="00D7716B" w:rsidRDefault="00C1223D" w:rsidP="00ED43A1">
      <w:pPr>
        <w:ind w:left="431"/>
        <w:jc w:val="both"/>
        <w:rPr>
          <w:rFonts w:ascii="Verdana" w:hAnsi="Verdana" w:cs="Arial"/>
        </w:rPr>
      </w:pPr>
      <w:r>
        <w:rPr>
          <w:rFonts w:ascii="Verdana" w:hAnsi="Verdana" w:cs="Arial"/>
        </w:rPr>
        <w:t>Alta</w:t>
      </w:r>
      <w:r w:rsidR="00671513">
        <w:rPr>
          <w:rFonts w:ascii="Verdana" w:hAnsi="Verdana" w:cs="Arial"/>
        </w:rPr>
        <w:t xml:space="preserve"> y</w:t>
      </w:r>
      <w:r>
        <w:rPr>
          <w:rFonts w:ascii="Verdana" w:hAnsi="Verdana" w:cs="Arial"/>
        </w:rPr>
        <w:t xml:space="preserve"> modificación de registro de propiedades siniestradas.</w:t>
      </w:r>
    </w:p>
    <w:p w:rsidR="00C1223D" w:rsidRPr="00C1223D" w:rsidRDefault="00C1223D" w:rsidP="00E01F79">
      <w:pPr>
        <w:ind w:left="1416"/>
        <w:jc w:val="both"/>
        <w:rPr>
          <w:rFonts w:ascii="Verdana" w:hAnsi="Verdana" w:cs="Arial"/>
        </w:rPr>
      </w:pPr>
    </w:p>
    <w:p w:rsidR="00E36A55" w:rsidRDefault="00E36A55" w:rsidP="00E12E38">
      <w:pPr>
        <w:pStyle w:val="Ttulo3"/>
      </w:pPr>
      <w:bookmarkStart w:id="40" w:name="_Toc310687334"/>
      <w:r w:rsidRPr="00E36A55">
        <w:t>Costos</w:t>
      </w:r>
      <w:bookmarkEnd w:id="40"/>
    </w:p>
    <w:p w:rsidR="00E36A55" w:rsidRDefault="00E36A55" w:rsidP="00E36A55">
      <w:pPr>
        <w:ind w:left="709"/>
      </w:pPr>
    </w:p>
    <w:p w:rsidR="00E36A55" w:rsidRDefault="00E36A55" w:rsidP="00ED43A1">
      <w:pPr>
        <w:ind w:left="431"/>
        <w:jc w:val="both"/>
        <w:rPr>
          <w:rFonts w:ascii="Verdana" w:hAnsi="Verdana" w:cs="Arial"/>
          <w:lang w:val="es-UY"/>
        </w:rPr>
      </w:pPr>
      <w:r w:rsidRPr="00E36A55">
        <w:rPr>
          <w:rFonts w:ascii="Verdana" w:hAnsi="Verdana" w:cs="Arial"/>
          <w:lang w:val="es-UY"/>
        </w:rPr>
        <w:t>Es relevante llevar un registro lo mas detallado posible de los costos en los que se incurre al tratar un desastre, el fin primero es poder saber en futuros desastres los costos similares a los que se har</w:t>
      </w:r>
      <w:r>
        <w:rPr>
          <w:rFonts w:ascii="Verdana" w:hAnsi="Verdana" w:cs="Arial"/>
          <w:lang w:val="es-UY"/>
        </w:rPr>
        <w:t>á frente. Es preciso registrar costos por traslados, esto incluye</w:t>
      </w:r>
    </w:p>
    <w:p w:rsidR="00556EC0" w:rsidRDefault="00E36A55" w:rsidP="00ED43A1">
      <w:pPr>
        <w:ind w:left="431"/>
        <w:jc w:val="both"/>
        <w:rPr>
          <w:rFonts w:ascii="Verdana" w:hAnsi="Verdana" w:cs="Arial"/>
          <w:lang w:val="es-UY"/>
        </w:rPr>
      </w:pPr>
      <w:r>
        <w:rPr>
          <w:rFonts w:ascii="Verdana" w:hAnsi="Verdana" w:cs="Arial"/>
          <w:lang w:val="es-UY"/>
        </w:rPr>
        <w:t xml:space="preserve">el costo del combustible utilizado </w:t>
      </w:r>
      <w:r w:rsidR="00C70DB1">
        <w:rPr>
          <w:rFonts w:ascii="Verdana" w:hAnsi="Verdana" w:cs="Arial"/>
          <w:lang w:val="es-UY"/>
        </w:rPr>
        <w:t>así</w:t>
      </w:r>
      <w:r>
        <w:rPr>
          <w:rFonts w:ascii="Verdana" w:hAnsi="Verdana" w:cs="Arial"/>
          <w:lang w:val="es-UY"/>
        </w:rPr>
        <w:t xml:space="preserve"> como </w:t>
      </w:r>
      <w:r w:rsidR="00C70DB1">
        <w:rPr>
          <w:rFonts w:ascii="Verdana" w:hAnsi="Verdana" w:cs="Arial"/>
          <w:lang w:val="es-UY"/>
        </w:rPr>
        <w:t>también</w:t>
      </w:r>
      <w:r>
        <w:rPr>
          <w:rFonts w:ascii="Verdana" w:hAnsi="Verdana" w:cs="Arial"/>
          <w:lang w:val="es-UY"/>
        </w:rPr>
        <w:t xml:space="preserve"> el costos de mano de obra, costo de alimentos y </w:t>
      </w:r>
      <w:r w:rsidR="00C70DB1">
        <w:rPr>
          <w:rFonts w:ascii="Verdana" w:hAnsi="Verdana" w:cs="Arial"/>
          <w:lang w:val="es-UY"/>
        </w:rPr>
        <w:t>abrigo e</w:t>
      </w:r>
      <w:r>
        <w:rPr>
          <w:rFonts w:ascii="Verdana" w:hAnsi="Verdana" w:cs="Arial"/>
          <w:lang w:val="es-UY"/>
        </w:rPr>
        <w:t xml:space="preserve">n </w:t>
      </w:r>
      <w:r w:rsidR="00C70DB1">
        <w:rPr>
          <w:rFonts w:ascii="Verdana" w:hAnsi="Verdana" w:cs="Arial"/>
          <w:lang w:val="es-UY"/>
        </w:rPr>
        <w:t>refugios. En el caso de inundaciones antes de que los evacuados regresen a los hogares estos debe</w:t>
      </w:r>
      <w:r w:rsidR="00AE682D">
        <w:rPr>
          <w:rFonts w:ascii="Verdana" w:hAnsi="Verdana" w:cs="Arial"/>
          <w:lang w:val="es-UY"/>
        </w:rPr>
        <w:t>n</w:t>
      </w:r>
      <w:r w:rsidR="00C70DB1">
        <w:rPr>
          <w:rFonts w:ascii="Verdana" w:hAnsi="Verdana" w:cs="Arial"/>
          <w:lang w:val="es-UY"/>
        </w:rPr>
        <w:t xml:space="preserve"> ser </w:t>
      </w:r>
      <w:r w:rsidR="00AE682D">
        <w:rPr>
          <w:rFonts w:ascii="Verdana" w:hAnsi="Verdana" w:cs="Arial"/>
          <w:lang w:val="es-UY"/>
        </w:rPr>
        <w:t>limpiados, fumigados, blanqueados, todos estos costos deben incluirse.</w:t>
      </w:r>
      <w:r w:rsidR="00C70DB1">
        <w:rPr>
          <w:rFonts w:ascii="Verdana" w:hAnsi="Verdana" w:cs="Arial"/>
          <w:lang w:val="es-UY"/>
        </w:rPr>
        <w:t xml:space="preserve"> </w:t>
      </w:r>
      <w:r w:rsidR="00556EC0">
        <w:rPr>
          <w:rFonts w:ascii="Verdana" w:hAnsi="Verdana" w:cs="Arial"/>
          <w:lang w:val="es-UY"/>
        </w:rPr>
        <w:t>Se debe registrar también la perdida de ingresos por no haber trabajado los días del desastre y perdidas materiales.</w:t>
      </w:r>
    </w:p>
    <w:p w:rsidR="00832F8A" w:rsidRDefault="00832F8A" w:rsidP="00ED43A1">
      <w:pPr>
        <w:ind w:left="431"/>
        <w:jc w:val="both"/>
        <w:rPr>
          <w:rFonts w:ascii="Verdana" w:hAnsi="Verdana" w:cs="Arial"/>
          <w:lang w:val="es-UY"/>
        </w:rPr>
      </w:pPr>
    </w:p>
    <w:p w:rsidR="00671513" w:rsidRDefault="00671513" w:rsidP="00ED43A1">
      <w:pPr>
        <w:ind w:left="431"/>
        <w:jc w:val="both"/>
        <w:rPr>
          <w:b/>
          <w:u w:val="single"/>
        </w:rPr>
      </w:pPr>
      <w:r>
        <w:rPr>
          <w:b/>
          <w:u w:val="single"/>
        </w:rPr>
        <w:t>O</w:t>
      </w:r>
      <w:r w:rsidRPr="009235F4">
        <w:rPr>
          <w:b/>
          <w:u w:val="single"/>
        </w:rPr>
        <w:t>peraciones necesarias</w:t>
      </w:r>
    </w:p>
    <w:p w:rsidR="00671513" w:rsidRDefault="00671513" w:rsidP="00ED43A1">
      <w:pPr>
        <w:ind w:left="431"/>
        <w:jc w:val="both"/>
        <w:rPr>
          <w:rFonts w:ascii="Verdana" w:hAnsi="Verdana" w:cs="Arial"/>
        </w:rPr>
      </w:pPr>
    </w:p>
    <w:p w:rsidR="00671513" w:rsidRDefault="00671513" w:rsidP="00ED43A1">
      <w:pPr>
        <w:ind w:left="431"/>
        <w:jc w:val="both"/>
        <w:rPr>
          <w:rFonts w:ascii="Verdana" w:hAnsi="Verdana" w:cs="Arial"/>
        </w:rPr>
      </w:pPr>
      <w:r>
        <w:rPr>
          <w:rFonts w:ascii="Verdana" w:hAnsi="Verdana" w:cs="Arial"/>
        </w:rPr>
        <w:t>Alta, baja y modificación de tipos de costos.</w:t>
      </w:r>
    </w:p>
    <w:p w:rsidR="00671513" w:rsidRPr="00D7716B" w:rsidRDefault="00671513" w:rsidP="00ED43A1">
      <w:pPr>
        <w:ind w:left="431"/>
        <w:jc w:val="both"/>
        <w:rPr>
          <w:rFonts w:ascii="Verdana" w:hAnsi="Verdana" w:cs="Arial"/>
        </w:rPr>
      </w:pPr>
      <w:r>
        <w:rPr>
          <w:rFonts w:ascii="Verdana" w:hAnsi="Verdana" w:cs="Arial"/>
        </w:rPr>
        <w:t>Alta, baja y modificación de costos.</w:t>
      </w:r>
    </w:p>
    <w:p w:rsidR="00671513" w:rsidRPr="00671513" w:rsidRDefault="00671513" w:rsidP="00B748DA">
      <w:pPr>
        <w:ind w:left="1416"/>
        <w:jc w:val="both"/>
        <w:rPr>
          <w:rFonts w:ascii="Verdana" w:hAnsi="Verdana" w:cs="Arial"/>
        </w:rPr>
      </w:pPr>
    </w:p>
    <w:p w:rsidR="00832F8A" w:rsidRDefault="00DC5EE8" w:rsidP="00832F8A">
      <w:pPr>
        <w:pStyle w:val="Ttulo3"/>
        <w:rPr>
          <w:lang w:val="es-UY"/>
        </w:rPr>
      </w:pPr>
      <w:bookmarkStart w:id="41" w:name="_Toc310687335"/>
      <w:r>
        <w:rPr>
          <w:lang w:val="es-UY"/>
        </w:rPr>
        <w:t>Gestión</w:t>
      </w:r>
      <w:r w:rsidR="00832F8A">
        <w:rPr>
          <w:lang w:val="es-UY"/>
        </w:rPr>
        <w:t xml:space="preserve"> de personal</w:t>
      </w:r>
      <w:bookmarkEnd w:id="41"/>
    </w:p>
    <w:p w:rsidR="00832F8A" w:rsidRDefault="00832F8A" w:rsidP="00B748DA">
      <w:pPr>
        <w:ind w:left="1416"/>
        <w:jc w:val="both"/>
        <w:rPr>
          <w:rFonts w:ascii="Verdana" w:hAnsi="Verdana" w:cs="Arial"/>
          <w:lang w:val="es-UY"/>
        </w:rPr>
      </w:pPr>
    </w:p>
    <w:p w:rsidR="00AB7DF2" w:rsidRDefault="00AB7DF2" w:rsidP="00ED43A1">
      <w:pPr>
        <w:ind w:left="431"/>
        <w:jc w:val="both"/>
        <w:rPr>
          <w:rFonts w:ascii="Verdana" w:hAnsi="Verdana" w:cs="Arial"/>
          <w:lang w:val="es-UY"/>
        </w:rPr>
      </w:pPr>
      <w:r>
        <w:rPr>
          <w:rFonts w:ascii="Verdana" w:hAnsi="Verdana" w:cs="Arial"/>
          <w:lang w:val="es-UY"/>
        </w:rPr>
        <w:t>S</w:t>
      </w:r>
      <w:r w:rsidR="00832F8A">
        <w:rPr>
          <w:rFonts w:ascii="Verdana" w:hAnsi="Verdana" w:cs="Arial"/>
          <w:lang w:val="es-UY"/>
        </w:rPr>
        <w:t>e</w:t>
      </w:r>
      <w:r w:rsidR="00ED43A1">
        <w:rPr>
          <w:rFonts w:ascii="Verdana" w:hAnsi="Verdana" w:cs="Arial"/>
          <w:lang w:val="es-UY"/>
        </w:rPr>
        <w:t xml:space="preserve"> </w:t>
      </w:r>
      <w:r w:rsidR="00832F8A">
        <w:rPr>
          <w:rFonts w:ascii="Verdana" w:hAnsi="Verdana" w:cs="Arial"/>
          <w:lang w:val="es-UY"/>
        </w:rPr>
        <w:t>debe</w:t>
      </w:r>
      <w:r w:rsidR="00ED43A1">
        <w:rPr>
          <w:rFonts w:ascii="Verdana" w:hAnsi="Verdana" w:cs="Arial"/>
          <w:lang w:val="es-UY"/>
        </w:rPr>
        <w:t xml:space="preserve"> </w:t>
      </w:r>
      <w:r w:rsidR="00832F8A">
        <w:rPr>
          <w:rFonts w:ascii="Verdana" w:hAnsi="Verdana" w:cs="Arial"/>
          <w:lang w:val="es-UY"/>
        </w:rPr>
        <w:t>poder</w:t>
      </w:r>
      <w:r w:rsidR="00ED43A1">
        <w:rPr>
          <w:rFonts w:ascii="Verdana" w:hAnsi="Verdana" w:cs="Arial"/>
          <w:lang w:val="es-UY"/>
        </w:rPr>
        <w:t xml:space="preserve"> </w:t>
      </w:r>
      <w:r w:rsidR="00832F8A">
        <w:rPr>
          <w:rFonts w:ascii="Verdana" w:hAnsi="Verdana" w:cs="Arial"/>
          <w:lang w:val="es-UY"/>
        </w:rPr>
        <w:t>gestionar</w:t>
      </w:r>
      <w:r w:rsidR="00ED43A1">
        <w:rPr>
          <w:rFonts w:ascii="Verdana" w:hAnsi="Verdana" w:cs="Arial"/>
          <w:lang w:val="es-UY"/>
        </w:rPr>
        <w:t xml:space="preserve"> </w:t>
      </w:r>
      <w:r w:rsidR="00832F8A">
        <w:rPr>
          <w:rFonts w:ascii="Verdana" w:hAnsi="Verdana" w:cs="Arial"/>
          <w:lang w:val="es-UY"/>
        </w:rPr>
        <w:t>el</w:t>
      </w:r>
      <w:r w:rsidR="00ED43A1">
        <w:rPr>
          <w:rFonts w:ascii="Verdana" w:hAnsi="Verdana" w:cs="Arial"/>
          <w:lang w:val="es-UY"/>
        </w:rPr>
        <w:t xml:space="preserve"> </w:t>
      </w:r>
      <w:r w:rsidR="00832F8A">
        <w:rPr>
          <w:rFonts w:ascii="Verdana" w:hAnsi="Verdana" w:cs="Arial"/>
          <w:lang w:val="es-UY"/>
        </w:rPr>
        <w:t>personal</w:t>
      </w:r>
      <w:r w:rsidR="00ED43A1">
        <w:rPr>
          <w:rFonts w:ascii="Verdana" w:hAnsi="Verdana" w:cs="Arial"/>
          <w:lang w:val="es-UY"/>
        </w:rPr>
        <w:t xml:space="preserve"> </w:t>
      </w:r>
      <w:r w:rsidR="00832F8A">
        <w:rPr>
          <w:rFonts w:ascii="Verdana" w:hAnsi="Verdana" w:cs="Arial"/>
          <w:lang w:val="es-UY"/>
        </w:rPr>
        <w:t>encargado</w:t>
      </w:r>
      <w:r w:rsidR="00ED43A1">
        <w:rPr>
          <w:rFonts w:ascii="Verdana" w:hAnsi="Verdana" w:cs="Arial"/>
          <w:lang w:val="es-UY"/>
        </w:rPr>
        <w:t xml:space="preserve"> </w:t>
      </w:r>
      <w:r w:rsidR="00832F8A">
        <w:rPr>
          <w:rFonts w:ascii="Verdana" w:hAnsi="Verdana" w:cs="Arial"/>
          <w:lang w:val="es-UY"/>
        </w:rPr>
        <w:t>de</w:t>
      </w:r>
      <w:r w:rsidR="00ED43A1">
        <w:rPr>
          <w:rFonts w:ascii="Verdana" w:hAnsi="Verdana" w:cs="Arial"/>
          <w:lang w:val="es-UY"/>
        </w:rPr>
        <w:t xml:space="preserve"> </w:t>
      </w:r>
      <w:r w:rsidR="00832F8A">
        <w:rPr>
          <w:rFonts w:ascii="Verdana" w:hAnsi="Verdana" w:cs="Arial"/>
          <w:lang w:val="es-UY"/>
        </w:rPr>
        <w:t>administrar el</w:t>
      </w:r>
      <w:r>
        <w:rPr>
          <w:rFonts w:ascii="Verdana" w:hAnsi="Verdana" w:cs="Arial"/>
          <w:lang w:val="es-UY"/>
        </w:rPr>
        <w:t xml:space="preserve"> desastre</w:t>
      </w:r>
      <w:r w:rsidR="00832F8A">
        <w:rPr>
          <w:rFonts w:ascii="Verdana" w:hAnsi="Verdana" w:cs="Arial"/>
          <w:lang w:val="es-UY"/>
        </w:rPr>
        <w:t>, siendo es</w:t>
      </w:r>
      <w:r w:rsidR="00ED43A1">
        <w:rPr>
          <w:rFonts w:ascii="Verdana" w:hAnsi="Verdana" w:cs="Arial"/>
          <w:lang w:val="es-UY"/>
        </w:rPr>
        <w:t xml:space="preserve">tos referentes de las distintas </w:t>
      </w:r>
      <w:r w:rsidR="00832F8A">
        <w:rPr>
          <w:rFonts w:ascii="Verdana" w:hAnsi="Verdana" w:cs="Arial"/>
          <w:lang w:val="es-UY"/>
        </w:rPr>
        <w:t>organizaciones. Es importante conocer  quien está cumpliendo cada</w:t>
      </w:r>
      <w:r w:rsidR="00ED43A1">
        <w:rPr>
          <w:rFonts w:ascii="Verdana" w:hAnsi="Verdana" w:cs="Arial"/>
          <w:lang w:val="es-UY"/>
        </w:rPr>
        <w:t xml:space="preserve"> </w:t>
      </w:r>
      <w:r w:rsidR="00832F8A">
        <w:rPr>
          <w:rFonts w:ascii="Verdana" w:hAnsi="Verdana" w:cs="Arial"/>
          <w:lang w:val="es-UY"/>
        </w:rPr>
        <w:t xml:space="preserve">uno de los roles dentro de la gestión, así como su información de </w:t>
      </w:r>
      <w:r>
        <w:rPr>
          <w:rFonts w:ascii="Verdana" w:hAnsi="Verdana" w:cs="Arial"/>
          <w:lang w:val="es-UY"/>
        </w:rPr>
        <w:tab/>
      </w:r>
      <w:r w:rsidR="00832F8A">
        <w:rPr>
          <w:rFonts w:ascii="Verdana" w:hAnsi="Verdana" w:cs="Arial"/>
          <w:lang w:val="es-UY"/>
        </w:rPr>
        <w:t xml:space="preserve">contacto, que horario y en </w:t>
      </w:r>
      <w:r w:rsidR="00832F8A" w:rsidRPr="0065340B">
        <w:rPr>
          <w:rFonts w:ascii="Verdana" w:hAnsi="Verdana" w:cs="Arial"/>
          <w:lang w:val="es-UY"/>
        </w:rPr>
        <w:t>qué</w:t>
      </w:r>
      <w:r w:rsidR="00832F8A">
        <w:rPr>
          <w:rFonts w:ascii="Verdana" w:hAnsi="Verdana" w:cs="Arial"/>
          <w:lang w:val="es-UY"/>
        </w:rPr>
        <w:t xml:space="preserve"> </w:t>
      </w:r>
      <w:r w:rsidR="00832F8A" w:rsidRPr="0065340B">
        <w:rPr>
          <w:rFonts w:ascii="Verdana" w:hAnsi="Verdana" w:cs="Arial"/>
          <w:lang w:val="es-UY"/>
        </w:rPr>
        <w:t>punto de</w:t>
      </w:r>
      <w:r w:rsidR="00832F8A" w:rsidRPr="0065340B">
        <w:rPr>
          <w:rFonts w:ascii="Verdana" w:hAnsi="Verdana" w:cs="Arial"/>
          <w:lang w:val="es-UY"/>
        </w:rPr>
        <w:t xml:space="preserve"> </w:t>
      </w:r>
      <w:r w:rsidR="00832F8A" w:rsidRPr="0065340B">
        <w:rPr>
          <w:rFonts w:ascii="Verdana" w:hAnsi="Verdana" w:cs="Arial"/>
          <w:lang w:val="es-UY"/>
        </w:rPr>
        <w:t>referencia</w:t>
      </w:r>
      <w:r w:rsidR="00832F8A">
        <w:rPr>
          <w:rFonts w:ascii="Verdana" w:hAnsi="Verdana" w:cs="Arial"/>
          <w:lang w:val="es-UY"/>
        </w:rPr>
        <w:t xml:space="preserve"> (</w:t>
      </w:r>
      <w:fldSimple w:instr=" REF _Ref306305190 \r \h  \* MERGEFORMAT ">
        <w:r>
          <w:rPr>
            <w:rFonts w:ascii="Verdana" w:hAnsi="Verdana" w:cs="Arial"/>
            <w:lang w:val="es-UY"/>
          </w:rPr>
          <w:t>2.5</w:t>
        </w:r>
      </w:fldSimple>
      <w:r w:rsidR="00832F8A">
        <w:rPr>
          <w:rFonts w:ascii="Verdana" w:hAnsi="Verdana" w:cs="Arial"/>
          <w:lang w:val="es-UY"/>
        </w:rPr>
        <w:t xml:space="preserve">) se </w:t>
      </w:r>
      <w:r w:rsidR="00ED43A1">
        <w:rPr>
          <w:rFonts w:ascii="Verdana" w:hAnsi="Verdana" w:cs="Arial"/>
          <w:lang w:val="es-UY"/>
        </w:rPr>
        <w:t xml:space="preserve"> </w:t>
      </w:r>
      <w:r w:rsidR="00832F8A">
        <w:rPr>
          <w:rFonts w:ascii="Verdana" w:hAnsi="Verdana" w:cs="Arial"/>
          <w:lang w:val="es-UY"/>
        </w:rPr>
        <w:t>encuentra trabajando.</w:t>
      </w:r>
    </w:p>
    <w:p w:rsidR="00AB7DF2" w:rsidRDefault="00AB7DF2" w:rsidP="00ED43A1">
      <w:pPr>
        <w:ind w:left="431"/>
        <w:jc w:val="both"/>
        <w:rPr>
          <w:rFonts w:ascii="Verdana" w:hAnsi="Verdana" w:cs="Arial"/>
        </w:rPr>
      </w:pPr>
    </w:p>
    <w:p w:rsidR="00AB7DF2" w:rsidRDefault="00AB7DF2" w:rsidP="00ED43A1">
      <w:pPr>
        <w:ind w:left="431"/>
        <w:jc w:val="both"/>
        <w:rPr>
          <w:b/>
          <w:u w:val="single"/>
        </w:rPr>
      </w:pPr>
      <w:r>
        <w:rPr>
          <w:b/>
          <w:u w:val="single"/>
        </w:rPr>
        <w:t>O</w:t>
      </w:r>
      <w:r w:rsidRPr="009235F4">
        <w:rPr>
          <w:b/>
          <w:u w:val="single"/>
        </w:rPr>
        <w:t>peraciones necesarias</w:t>
      </w:r>
    </w:p>
    <w:p w:rsidR="00AB7DF2" w:rsidRDefault="00AB7DF2" w:rsidP="00ED43A1">
      <w:pPr>
        <w:ind w:left="431"/>
        <w:jc w:val="both"/>
        <w:rPr>
          <w:rFonts w:ascii="Verdana" w:hAnsi="Verdana" w:cs="Arial"/>
        </w:rPr>
      </w:pPr>
    </w:p>
    <w:p w:rsidR="00AB7DF2" w:rsidRDefault="00AB7DF2" w:rsidP="00ED43A1">
      <w:pPr>
        <w:ind w:left="431"/>
        <w:jc w:val="both"/>
        <w:rPr>
          <w:rFonts w:ascii="Verdana" w:hAnsi="Verdana" w:cs="Arial"/>
        </w:rPr>
      </w:pPr>
      <w:r>
        <w:rPr>
          <w:rFonts w:ascii="Verdana" w:hAnsi="Verdana" w:cs="Arial"/>
        </w:rPr>
        <w:t>Alta, baja y modificación de roles.</w:t>
      </w:r>
    </w:p>
    <w:p w:rsidR="00AB7DF2" w:rsidRDefault="00AB7DF2" w:rsidP="00ED43A1">
      <w:pPr>
        <w:ind w:left="431"/>
        <w:jc w:val="both"/>
        <w:rPr>
          <w:rFonts w:ascii="Verdana" w:hAnsi="Verdana" w:cs="Arial"/>
        </w:rPr>
      </w:pPr>
      <w:r>
        <w:rPr>
          <w:rFonts w:ascii="Verdana" w:hAnsi="Verdana" w:cs="Arial"/>
        </w:rPr>
        <w:t>Alta, baja y modificación de personas.</w:t>
      </w:r>
    </w:p>
    <w:p w:rsidR="00AB7DF2" w:rsidRPr="00D7716B" w:rsidRDefault="00AB7DF2" w:rsidP="00ED43A1">
      <w:pPr>
        <w:ind w:left="431"/>
        <w:jc w:val="both"/>
        <w:rPr>
          <w:rFonts w:ascii="Verdana" w:hAnsi="Verdana" w:cs="Arial"/>
        </w:rPr>
      </w:pPr>
      <w:r>
        <w:rPr>
          <w:rFonts w:ascii="Verdana" w:hAnsi="Verdana" w:cs="Arial"/>
        </w:rPr>
        <w:t>Alta, baja y modificación de asignaciones de personas a un desastre cumpliendo un determinado rol.</w:t>
      </w:r>
    </w:p>
    <w:p w:rsidR="008E50E0" w:rsidRPr="0042178E" w:rsidRDefault="00630F75" w:rsidP="0042178E">
      <w:pPr>
        <w:ind w:left="1416"/>
        <w:rPr>
          <w:rFonts w:ascii="Verdana" w:hAnsi="Verdana" w:cs="Arial"/>
          <w:lang w:val="es-UY"/>
        </w:rPr>
      </w:pPr>
      <w:r>
        <w:rPr>
          <w:rFonts w:ascii="Verdana" w:hAnsi="Verdana" w:cs="Arial"/>
          <w:lang w:val="es-UY"/>
        </w:rPr>
        <w:br w:type="page"/>
      </w:r>
    </w:p>
    <w:p w:rsidR="00F102EB" w:rsidRDefault="008E50E0" w:rsidP="009A633F">
      <w:pPr>
        <w:pStyle w:val="Ttulo2"/>
      </w:pPr>
      <w:r>
        <w:lastRenderedPageBreak/>
        <w:t xml:space="preserve">  </w:t>
      </w:r>
      <w:bookmarkStart w:id="42" w:name="_Toc310687336"/>
      <w:r w:rsidR="008B1C65">
        <w:t>Calculo de Índices</w:t>
      </w:r>
      <w:bookmarkEnd w:id="42"/>
    </w:p>
    <w:p w:rsidR="008E50E0" w:rsidRPr="00630F75" w:rsidRDefault="008E50E0" w:rsidP="008E50E0">
      <w:pPr>
        <w:rPr>
          <w:rFonts w:ascii="Verdana" w:hAnsi="Verdana" w:cs="Arial"/>
          <w:lang w:val="es-UY"/>
        </w:rPr>
      </w:pPr>
    </w:p>
    <w:p w:rsidR="00630F75" w:rsidRDefault="00630F75" w:rsidP="00ED43A1">
      <w:pPr>
        <w:ind w:left="431"/>
        <w:jc w:val="both"/>
      </w:pPr>
      <w:r w:rsidRPr="00630F75">
        <w:rPr>
          <w:rFonts w:ascii="Verdana" w:hAnsi="Verdana" w:cs="Arial"/>
          <w:lang w:val="es-UY"/>
        </w:rPr>
        <w:t>Para poder reducir el riesgo mediante la toma de decisiones fortaleciendo las áreas más vulnerables es necesario identificar y reconocer el riesgo existente y la posibilidad de la generación de nuevos riesgos. Esto implica dimensionar o medir el riesgo para poder monitorear la efectividad y eficiencia de las medidas de intervención adoptadas. Estas mediciones deben ser información cuantificable y de fácil entendimiento para que pueda ser utilizada por los tomadores de decisiones que no son expertos en desastres. Medir el riesgo no es solo cuantificar cuántas vidas, daños físicos o pérdidas económicas se producirán sino también las perdidas sociales, organizacionales o</w:t>
      </w:r>
      <w:r>
        <w:rPr>
          <w:rFonts w:ascii="Verdana" w:hAnsi="Verdana" w:cs="Arial"/>
          <w:lang w:val="es-UY"/>
        </w:rPr>
        <w:t xml:space="preserve"> i</w:t>
      </w:r>
      <w:r w:rsidRPr="00630F75">
        <w:rPr>
          <w:rFonts w:ascii="Verdana" w:hAnsi="Verdana" w:cs="Arial"/>
          <w:lang w:val="es-UY"/>
        </w:rPr>
        <w:t>nstitucionales</w:t>
      </w:r>
      <w:r>
        <w:rPr>
          <w:rFonts w:cs="Arial"/>
          <w:lang w:val="es-UY" w:eastAsia="en-US"/>
        </w:rPr>
        <w:br/>
      </w:r>
    </w:p>
    <w:p w:rsidR="008E50E0" w:rsidRDefault="008E50E0" w:rsidP="007C7C9E">
      <w:pPr>
        <w:pStyle w:val="Ttulo3"/>
      </w:pPr>
      <w:bookmarkStart w:id="43" w:name="_Toc310687337"/>
      <w:r>
        <w:t>Índice de Desastres Locales (IDL)</w:t>
      </w:r>
      <w:bookmarkEnd w:id="43"/>
    </w:p>
    <w:p w:rsidR="00F102EB" w:rsidRDefault="00F102EB">
      <w:pPr>
        <w:pStyle w:val="Textoindependiente"/>
        <w:jc w:val="both"/>
      </w:pPr>
    </w:p>
    <w:p w:rsidR="00C75EE3" w:rsidRDefault="00C75EE3" w:rsidP="00ED43A1">
      <w:pPr>
        <w:pStyle w:val="Textoindependiente"/>
        <w:ind w:left="431"/>
        <w:jc w:val="both"/>
        <w:rPr>
          <w:rFonts w:ascii="Verdana" w:hAnsi="Verdana" w:cs="Arial"/>
          <w:lang w:val="es-UY"/>
        </w:rPr>
      </w:pPr>
      <w:r w:rsidRPr="00C75EE3">
        <w:rPr>
          <w:rFonts w:ascii="Verdana" w:hAnsi="Verdana" w:cs="Arial"/>
          <w:lang w:val="es-UY"/>
        </w:rPr>
        <w:t>Por él se captura la problemática de riesgo social y ambiental que se deriva de los eventos frecuentes menores que afectan de manera crónica el nivel local y subnacional, afectando en particular a los estratos socioeconómicos más frágiles de la población y generando un efecto altamente perjudicial para el desarrollo del país.</w:t>
      </w:r>
      <w:r w:rsidR="00A50D89">
        <w:rPr>
          <w:rFonts w:ascii="Verdana" w:hAnsi="Verdana" w:cs="Arial"/>
          <w:lang w:val="es-UY"/>
        </w:rPr>
        <w:t>[3]</w:t>
      </w:r>
    </w:p>
    <w:p w:rsidR="00C75EE3" w:rsidRDefault="00C75EE3" w:rsidP="00ED43A1">
      <w:pPr>
        <w:pStyle w:val="Textoindependiente"/>
        <w:ind w:left="431"/>
        <w:jc w:val="both"/>
      </w:pP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 xml:space="preserve">Para el </w:t>
      </w:r>
      <w:r w:rsidR="00F35E82" w:rsidRPr="008D0B2B">
        <w:rPr>
          <w:rFonts w:ascii="Verdana" w:hAnsi="Verdana" w:cs="Arial"/>
          <w:lang w:val="es-UY"/>
        </w:rPr>
        <w:t>cálculo</w:t>
      </w:r>
      <w:r w:rsidRPr="008D0B2B">
        <w:rPr>
          <w:rFonts w:ascii="Verdana" w:hAnsi="Verdana" w:cs="Arial"/>
          <w:lang w:val="es-UY"/>
        </w:rPr>
        <w:t xml:space="preserve"> de este índice se recomienda utilizar la base de datos DesInventar pero como no se lleva </w:t>
      </w:r>
      <w:r w:rsidR="00CE4211">
        <w:rPr>
          <w:rFonts w:ascii="Verdana" w:hAnsi="Verdana" w:cs="Arial"/>
          <w:lang w:val="es-UY"/>
        </w:rPr>
        <w:t>para Uruguay</w:t>
      </w:r>
      <w:r w:rsidR="00CE4211" w:rsidRPr="00510E5E">
        <w:rPr>
          <w:rFonts w:ascii="Verdana" w:hAnsi="Verdana" w:cs="Arial"/>
          <w:lang w:val="es-UY"/>
        </w:rPr>
        <w:t>, por lo que</w:t>
      </w:r>
      <w:r w:rsidRPr="008D0B2B">
        <w:rPr>
          <w:rFonts w:ascii="Verdana" w:hAnsi="Verdana" w:cs="Arial"/>
          <w:lang w:val="es-UY"/>
        </w:rPr>
        <w:t xml:space="preserve"> </w:t>
      </w:r>
      <w:r w:rsidR="00CE4211" w:rsidRPr="00510E5E">
        <w:rPr>
          <w:rFonts w:ascii="Verdana" w:hAnsi="Verdana" w:cs="Arial"/>
          <w:lang w:val="es-UY"/>
        </w:rPr>
        <w:t>para</w:t>
      </w:r>
      <w:r w:rsidRPr="008D0B2B">
        <w:rPr>
          <w:rFonts w:ascii="Verdana" w:hAnsi="Verdana" w:cs="Arial"/>
          <w:lang w:val="es-UY"/>
        </w:rPr>
        <w:t xml:space="preserve"> esto se utilizará el registro de eventos del SINAE el cual estará integrado al sistema. De la base de datos se precisa el número de muertos, afectados y pérdidas directas ya que el valor del IDL es la suma de tres índices que dependen de ellos. Donde las pérdidas directas se calculan en base a una valoración económica de las viviendas y cultivos destruidos, aquí se toman las viviendas afectadas como un 0.25 de vivienda destruida. El valor de reposición de cada vivienda destruida se asume equivalente al valor promedio de una vivienda de interés social según el patrón existente en cada país (número de metros cuadrados), en el período de análisis, y que el valor por metro cuadrado de vivienda de interés social corresponde al valor de un salario mínimo legal promedio en el mismo período. Por otra parte, el valor de una hectárea de cultivos se determina con base en un precio promedio ponderado de las áreas de cultivos usualmente afectadas, según el criterio de expertos de cada país en el período de análisis. </w:t>
      </w: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 xml:space="preserve">De acuerdo con lo anterior, el IDL, que se obtiene de la ecuación 1, corresponde a la adición de tres subíndices de desastres locales, teniendo en cuenta muertos </w:t>
      </w:r>
      <w:r w:rsidR="00BC1759">
        <w:rPr>
          <w:rFonts w:ascii="Verdana" w:hAnsi="Verdana" w:cs="Arial"/>
          <w:lang w:val="es-UY"/>
        </w:rPr>
        <w:t>(</w:t>
      </w:r>
      <w:r w:rsidRPr="008D0B2B">
        <w:rPr>
          <w:rFonts w:ascii="Verdana" w:hAnsi="Verdana" w:cs="Arial"/>
          <w:lang w:val="es-UY"/>
        </w:rPr>
        <w:t>K</w:t>
      </w:r>
      <w:r w:rsidR="00BC1759">
        <w:rPr>
          <w:rFonts w:ascii="Verdana" w:hAnsi="Verdana" w:cs="Arial"/>
          <w:lang w:val="es-UY"/>
        </w:rPr>
        <w:t>)</w:t>
      </w:r>
      <w:r w:rsidRPr="008D0B2B">
        <w:rPr>
          <w:rFonts w:ascii="Verdana" w:hAnsi="Verdana" w:cs="Arial"/>
          <w:lang w:val="es-UY"/>
        </w:rPr>
        <w:t xml:space="preserve">, afectados </w:t>
      </w:r>
      <w:r w:rsidR="00BC1759">
        <w:rPr>
          <w:rFonts w:ascii="Verdana" w:hAnsi="Verdana" w:cs="Arial"/>
          <w:lang w:val="es-UY"/>
        </w:rPr>
        <w:t>(</w:t>
      </w:r>
      <w:r w:rsidRPr="008D0B2B">
        <w:rPr>
          <w:rFonts w:ascii="Verdana" w:hAnsi="Verdana" w:cs="Arial"/>
          <w:lang w:val="es-UY"/>
        </w:rPr>
        <w:t>A</w:t>
      </w:r>
      <w:r w:rsidR="00BC1759">
        <w:rPr>
          <w:rFonts w:ascii="Verdana" w:hAnsi="Verdana" w:cs="Arial"/>
          <w:lang w:val="es-UY"/>
        </w:rPr>
        <w:t>)</w:t>
      </w:r>
      <w:r w:rsidRPr="008D0B2B">
        <w:rPr>
          <w:rFonts w:ascii="Verdana" w:hAnsi="Verdana" w:cs="Arial"/>
          <w:lang w:val="es-UY"/>
        </w:rPr>
        <w:t xml:space="preserve"> y pérdidas</w:t>
      </w:r>
      <w:r w:rsidR="00BC1759">
        <w:rPr>
          <w:rFonts w:ascii="Verdana" w:hAnsi="Verdana" w:cs="Arial"/>
          <w:lang w:val="es-UY"/>
        </w:rPr>
        <w:t xml:space="preserve"> (L).</w:t>
      </w:r>
      <w:r w:rsidRPr="008D0B2B">
        <w:rPr>
          <w:rFonts w:ascii="Verdana" w:hAnsi="Verdana" w:cs="Arial"/>
          <w:lang w:val="es-UY"/>
        </w:rPr>
        <w:t xml:space="preserve"> </w:t>
      </w:r>
    </w:p>
    <w:p w:rsidR="00F102EB" w:rsidRDefault="00F102EB" w:rsidP="00ED43A1">
      <w:pPr>
        <w:pStyle w:val="Textoindependiente"/>
        <w:ind w:left="431"/>
        <w:jc w:val="both"/>
        <w:rPr>
          <w:rFonts w:ascii="Verdana" w:hAnsi="Verdana" w:cs="Arial"/>
          <w:lang w:val="es-UY"/>
        </w:rPr>
      </w:pPr>
    </w:p>
    <w:p w:rsidR="00BC1759" w:rsidRPr="00BC1759" w:rsidRDefault="00BC1759" w:rsidP="00ED43A1">
      <w:pPr>
        <w:pStyle w:val="Textoindependiente"/>
        <w:ind w:left="431"/>
        <w:jc w:val="both"/>
        <w:rPr>
          <w:rFonts w:ascii="Verdana" w:hAnsi="Verdana" w:cs="Arial"/>
          <w:sz w:val="28"/>
          <w:lang w:val="es-UY"/>
        </w:rPr>
      </w:pPr>
      <m:oMathPara>
        <m:oMath>
          <m:r>
            <w:rPr>
              <w:rFonts w:ascii="Cambria Math" w:hAnsi="Cambria Math" w:cs="Arial"/>
              <w:sz w:val="28"/>
              <w:lang w:val="es-UY"/>
            </w:rPr>
            <m:t xml:space="preserve">IDL= </m:t>
          </m:r>
          <m:sSub>
            <m:sSubPr>
              <m:ctrlPr>
                <w:rPr>
                  <w:rFonts w:ascii="Cambria Math" w:hAnsi="Cambria Math" w:cs="Arial"/>
                  <w:i/>
                  <w:sz w:val="28"/>
                  <w:lang w:val="es-UY"/>
                </w:rPr>
              </m:ctrlPr>
            </m:sSubPr>
            <m:e>
              <m:r>
                <w:rPr>
                  <w:rFonts w:ascii="Cambria Math" w:hAnsi="Cambria Math" w:cs="Arial"/>
                  <w:sz w:val="28"/>
                  <w:lang w:val="es-UY"/>
                </w:rPr>
                <m:t>IDL</m:t>
              </m:r>
            </m:e>
            <m:sub>
              <m:r>
                <w:rPr>
                  <w:rFonts w:ascii="Cambria Math" w:hAnsi="Cambria Math" w:cs="Arial"/>
                  <w:sz w:val="28"/>
                  <w:lang w:val="es-UY"/>
                </w:rPr>
                <m:t>k</m:t>
              </m:r>
            </m:sub>
          </m:sSub>
          <m:r>
            <w:rPr>
              <w:rFonts w:ascii="Cambria Math" w:hAnsi="Cambria Math" w:cs="Arial"/>
              <w:sz w:val="28"/>
              <w:lang w:val="es-UY"/>
            </w:rPr>
            <m:t xml:space="preserve">+ </m:t>
          </m:r>
          <m:sSub>
            <m:sSubPr>
              <m:ctrlPr>
                <w:rPr>
                  <w:rFonts w:ascii="Cambria Math" w:hAnsi="Cambria Math" w:cs="Arial"/>
                  <w:i/>
                  <w:sz w:val="28"/>
                  <w:lang w:val="es-UY"/>
                </w:rPr>
              </m:ctrlPr>
            </m:sSubPr>
            <m:e>
              <m:r>
                <w:rPr>
                  <w:rFonts w:ascii="Cambria Math" w:hAnsi="Cambria Math" w:cs="Arial"/>
                  <w:sz w:val="28"/>
                  <w:lang w:val="es-UY"/>
                </w:rPr>
                <m:t>IDL</m:t>
              </m:r>
            </m:e>
            <m:sub>
              <m:r>
                <w:rPr>
                  <w:rFonts w:ascii="Cambria Math" w:hAnsi="Cambria Math" w:cs="Arial"/>
                  <w:sz w:val="28"/>
                  <w:lang w:val="es-UY"/>
                </w:rPr>
                <m:t>A</m:t>
              </m:r>
            </m:sub>
          </m:sSub>
          <m:r>
            <w:rPr>
              <w:rFonts w:ascii="Cambria Math" w:hAnsi="Cambria Math" w:cs="Arial"/>
              <w:sz w:val="28"/>
              <w:lang w:val="es-UY"/>
            </w:rPr>
            <m:t xml:space="preserve">+ </m:t>
          </m:r>
          <m:sSub>
            <m:sSubPr>
              <m:ctrlPr>
                <w:rPr>
                  <w:rFonts w:ascii="Cambria Math" w:hAnsi="Cambria Math" w:cs="Arial"/>
                  <w:i/>
                  <w:sz w:val="28"/>
                  <w:lang w:val="es-UY"/>
                </w:rPr>
              </m:ctrlPr>
            </m:sSubPr>
            <m:e>
              <m:r>
                <w:rPr>
                  <w:rFonts w:ascii="Cambria Math" w:hAnsi="Cambria Math" w:cs="Arial"/>
                  <w:sz w:val="28"/>
                  <w:lang w:val="es-UY"/>
                </w:rPr>
                <m:t>IDL</m:t>
              </m:r>
            </m:e>
            <m:sub>
              <m:r>
                <w:rPr>
                  <w:rFonts w:ascii="Cambria Math" w:hAnsi="Cambria Math" w:cs="Arial"/>
                  <w:sz w:val="28"/>
                  <w:lang w:val="es-UY"/>
                </w:rPr>
                <m:t>L</m:t>
              </m:r>
            </m:sub>
          </m:sSub>
          <m:r>
            <w:rPr>
              <w:rFonts w:ascii="Cambria Math" w:hAnsi="Cambria Math" w:cs="Arial"/>
              <w:sz w:val="28"/>
              <w:lang w:val="es-UY"/>
            </w:rPr>
            <m:t xml:space="preserve">         </m:t>
          </m:r>
          <m:r>
            <w:rPr>
              <w:rFonts w:ascii="Cambria Math" w:hAnsi="Cambria Math" w:cs="Arial"/>
              <w:sz w:val="28"/>
              <w:lang w:val="es-UY"/>
            </w:rPr>
            <m:t>(1)</m:t>
          </m:r>
        </m:oMath>
      </m:oMathPara>
    </w:p>
    <w:p w:rsidR="00BC1759" w:rsidRPr="008D0B2B" w:rsidRDefault="00BC1759"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Los subíndices de desastres locales para cada tipo de variable (K,</w:t>
      </w:r>
      <w:r w:rsidR="001C35CD">
        <w:rPr>
          <w:rFonts w:ascii="Verdana" w:hAnsi="Verdana" w:cs="Arial"/>
          <w:lang w:val="es-UY"/>
        </w:rPr>
        <w:t xml:space="preserve"> </w:t>
      </w:r>
      <w:r w:rsidRPr="008D0B2B">
        <w:rPr>
          <w:rFonts w:ascii="Verdana" w:hAnsi="Verdana" w:cs="Arial"/>
          <w:lang w:val="es-UY"/>
        </w:rPr>
        <w:t>A,</w:t>
      </w:r>
      <w:r w:rsidR="001C35CD">
        <w:rPr>
          <w:rFonts w:ascii="Verdana" w:hAnsi="Verdana" w:cs="Arial"/>
          <w:lang w:val="es-UY"/>
        </w:rPr>
        <w:t xml:space="preserve"> </w:t>
      </w:r>
      <w:r w:rsidRPr="008D0B2B">
        <w:rPr>
          <w:rFonts w:ascii="Verdana" w:hAnsi="Verdana" w:cs="Arial"/>
          <w:lang w:val="es-UY"/>
        </w:rPr>
        <w:t>L) se obtienen de la ecuación</w:t>
      </w:r>
    </w:p>
    <w:p w:rsidR="00F102EB" w:rsidRPr="008D0B2B" w:rsidRDefault="00F102EB" w:rsidP="00ED43A1">
      <w:pPr>
        <w:pStyle w:val="Textoindependiente"/>
        <w:ind w:left="431"/>
        <w:jc w:val="both"/>
        <w:rPr>
          <w:rFonts w:ascii="Verdana" w:hAnsi="Verdana" w:cs="Arial"/>
          <w:lang w:val="es-UY"/>
        </w:rPr>
      </w:pPr>
    </w:p>
    <w:p w:rsidR="001C35CD" w:rsidRDefault="001C35CD">
      <w:pPr>
        <w:suppressAutoHyphens w:val="0"/>
        <w:rPr>
          <w:rFonts w:ascii="Verdana" w:hAnsi="Verdana" w:cs="Arial"/>
          <w:lang w:val="es-UY"/>
        </w:rPr>
      </w:pPr>
      <w:r>
        <w:rPr>
          <w:rFonts w:ascii="Verdana" w:hAnsi="Verdana" w:cs="Arial"/>
          <w:lang w:val="es-UY"/>
        </w:rPr>
        <w:br w:type="page"/>
      </w:r>
    </w:p>
    <w:p w:rsidR="00D934F5" w:rsidRPr="00BC1759" w:rsidRDefault="00ED5E39" w:rsidP="004073C8">
      <w:pPr>
        <w:pStyle w:val="Textoindependiente"/>
        <w:ind w:left="431"/>
        <w:jc w:val="both"/>
        <w:rPr>
          <w:rFonts w:ascii="Verdana" w:hAnsi="Verdana" w:cs="Arial"/>
          <w:sz w:val="28"/>
          <w:szCs w:val="28"/>
          <w:vertAlign w:val="subscript"/>
        </w:rPr>
      </w:pPr>
      <m:oMathPara>
        <m:oMath>
          <m:r>
            <m:rPr>
              <m:nor/>
            </m:rPr>
            <w:rPr>
              <w:rFonts w:ascii="Cambria Math" w:hAnsi="Cambria Math" w:cs="Arial"/>
              <w:sz w:val="28"/>
              <w:szCs w:val="28"/>
              <w:lang w:val="en-US"/>
            </w:rPr>
            <w:lastRenderedPageBreak/>
            <m:t xml:space="preserve"> </m:t>
          </m:r>
          <m:sSub>
            <m:sSubPr>
              <m:ctrlPr>
                <w:rPr>
                  <w:rFonts w:ascii="Cambria Math" w:hAnsi="Cambria Math" w:cs="Arial"/>
                  <w:i/>
                  <w:sz w:val="28"/>
                  <w:szCs w:val="28"/>
                  <w:lang w:val="es-UY"/>
                </w:rPr>
              </m:ctrlPr>
            </m:sSubPr>
            <m:e>
              <m:r>
                <w:rPr>
                  <w:rFonts w:ascii="Cambria Math" w:hAnsi="Cambria Math" w:cs="Arial"/>
                  <w:sz w:val="28"/>
                  <w:szCs w:val="28"/>
                  <w:lang w:val="es-UY"/>
                </w:rPr>
                <m:t>IDL</m:t>
              </m:r>
            </m:e>
            <m:sub>
              <m:d>
                <m:dPr>
                  <m:ctrlPr>
                    <w:rPr>
                      <w:rFonts w:ascii="Cambria Math" w:hAnsi="Cambria Math" w:cs="Arial"/>
                      <w:i/>
                      <w:sz w:val="28"/>
                      <w:szCs w:val="28"/>
                    </w:rPr>
                  </m:ctrlPr>
                </m:dPr>
                <m:e>
                  <m:r>
                    <w:rPr>
                      <w:rFonts w:ascii="Cambria Math" w:hAnsi="Cambria Math" w:cs="Arial"/>
                      <w:sz w:val="28"/>
                      <w:szCs w:val="28"/>
                      <w:lang w:val="en-US"/>
                    </w:rPr>
                    <m:t>K</m:t>
                  </m:r>
                  <m:r>
                    <w:rPr>
                      <w:rFonts w:ascii="Cambria Math" w:hAnsi="Cambria Math" w:cs="Arial"/>
                      <w:sz w:val="28"/>
                      <w:szCs w:val="28"/>
                    </w:rPr>
                    <m:t>,</m:t>
                  </m:r>
                  <m:r>
                    <w:rPr>
                      <w:rFonts w:ascii="Cambria Math" w:hAnsi="Cambria Math" w:cs="Arial"/>
                      <w:sz w:val="28"/>
                      <w:szCs w:val="28"/>
                      <w:lang w:val="en-US"/>
                    </w:rPr>
                    <m:t>A</m:t>
                  </m:r>
                  <m:r>
                    <w:rPr>
                      <w:rFonts w:ascii="Cambria Math" w:hAnsi="Cambria Math" w:cs="Arial"/>
                      <w:sz w:val="28"/>
                      <w:szCs w:val="28"/>
                    </w:rPr>
                    <m:t>.</m:t>
                  </m:r>
                  <m:r>
                    <w:rPr>
                      <w:rFonts w:ascii="Cambria Math" w:hAnsi="Cambria Math" w:cs="Arial"/>
                      <w:sz w:val="28"/>
                      <w:szCs w:val="28"/>
                      <w:lang w:val="en-US"/>
                    </w:rPr>
                    <m:t>L</m:t>
                  </m:r>
                </m:e>
              </m:d>
            </m:sub>
          </m:sSub>
          <m:r>
            <m:rPr>
              <m:nor/>
            </m:rPr>
            <w:rPr>
              <w:rFonts w:ascii="Cambria Math" w:hAnsi="Cambria Math" w:cs="Arial"/>
              <w:sz w:val="28"/>
              <w:szCs w:val="28"/>
            </w:rPr>
            <m:t>=</m:t>
          </m:r>
          <m:r>
            <m:rPr>
              <m:nor/>
            </m:rPr>
            <w:rPr>
              <w:rFonts w:ascii="Cambria Math" w:hAnsi="Cambria Math" w:cs="Arial"/>
              <w:sz w:val="28"/>
              <w:szCs w:val="28"/>
              <w:vertAlign w:val="subscript"/>
            </w:rPr>
            <m:t xml:space="preserve">  </m:t>
          </m:r>
          <m:d>
            <m:dPr>
              <m:ctrlPr>
                <w:rPr>
                  <w:rFonts w:ascii="Cambria Math" w:hAnsi="Cambria Math" w:cs="Arial"/>
                  <w:i/>
                  <w:sz w:val="28"/>
                  <w:szCs w:val="28"/>
                  <w:vertAlign w:val="subscript"/>
                  <w:lang w:val="es-UY"/>
                </w:rPr>
              </m:ctrlPr>
            </m:dPr>
            <m:e>
              <m:r>
                <w:rPr>
                  <w:rFonts w:ascii="Cambria Math" w:hAnsi="Cambria Math" w:cs="Arial"/>
                  <w:sz w:val="28"/>
                  <w:szCs w:val="28"/>
                  <w:vertAlign w:val="subscript"/>
                </w:rPr>
                <m:t xml:space="preserve">1- </m:t>
              </m:r>
              <m:nary>
                <m:naryPr>
                  <m:chr m:val="∑"/>
                  <m:limLoc m:val="undOvr"/>
                  <m:ctrlPr>
                    <w:rPr>
                      <w:rFonts w:ascii="Cambria Math" w:hAnsi="Cambria Math" w:cs="Arial"/>
                      <w:i/>
                      <w:sz w:val="28"/>
                      <w:szCs w:val="28"/>
                      <w:vertAlign w:val="subscript"/>
                      <w:lang w:val="es-UY"/>
                    </w:rPr>
                  </m:ctrlPr>
                </m:naryPr>
                <m:sub>
                  <m:r>
                    <w:rPr>
                      <w:rFonts w:ascii="Cambria Math" w:hAnsi="Cambria Math" w:cs="Arial"/>
                      <w:sz w:val="28"/>
                      <w:szCs w:val="28"/>
                      <w:vertAlign w:val="subscript"/>
                      <w:lang w:val="es-UY"/>
                    </w:rPr>
                    <m:t>e</m:t>
                  </m:r>
                  <m:r>
                    <w:rPr>
                      <w:rFonts w:ascii="Cambria Math" w:hAnsi="Cambria Math" w:cs="Arial"/>
                      <w:sz w:val="28"/>
                      <w:szCs w:val="28"/>
                      <w:vertAlign w:val="subscript"/>
                    </w:rPr>
                    <m:t>=1</m:t>
                  </m:r>
                </m:sub>
                <m:sup>
                  <m:r>
                    <w:rPr>
                      <w:rFonts w:ascii="Cambria Math" w:hAnsi="Cambria Math" w:cs="Arial"/>
                      <w:sz w:val="28"/>
                      <w:szCs w:val="28"/>
                      <w:vertAlign w:val="subscript"/>
                      <w:lang w:val="es-UY"/>
                    </w:rPr>
                    <m:t>E</m:t>
                  </m:r>
                </m:sup>
                <m:e>
                  <m:sSup>
                    <m:sSupPr>
                      <m:ctrlPr>
                        <w:rPr>
                          <w:rFonts w:ascii="Cambria Math" w:hAnsi="Cambria Math" w:cs="Arial"/>
                          <w:i/>
                          <w:sz w:val="28"/>
                          <w:szCs w:val="28"/>
                          <w:vertAlign w:val="subscript"/>
                          <w:lang w:val="es-UY"/>
                        </w:rPr>
                      </m:ctrlPr>
                    </m:sSupPr>
                    <m:e>
                      <m:d>
                        <m:dPr>
                          <m:ctrlPr>
                            <w:rPr>
                              <w:rFonts w:ascii="Cambria Math" w:hAnsi="Cambria Math" w:cs="Arial"/>
                              <w:i/>
                              <w:sz w:val="28"/>
                              <w:szCs w:val="28"/>
                              <w:vertAlign w:val="subscript"/>
                              <w:lang w:val="es-UY"/>
                            </w:rPr>
                          </m:ctrlPr>
                        </m:dPr>
                        <m:e>
                          <m:f>
                            <m:fPr>
                              <m:ctrlPr>
                                <w:rPr>
                                  <w:rFonts w:ascii="Cambria Math" w:hAnsi="Cambria Math" w:cs="Arial"/>
                                  <w:i/>
                                  <w:sz w:val="28"/>
                                  <w:szCs w:val="28"/>
                                  <w:vertAlign w:val="subscript"/>
                                  <w:lang w:val="es-UY"/>
                                </w:rPr>
                              </m:ctrlPr>
                            </m:fPr>
                            <m:num>
                              <m:sSub>
                                <m:sSubPr>
                                  <m:ctrlPr>
                                    <w:rPr>
                                      <w:rFonts w:ascii="Cambria Math" w:hAnsi="Cambria Math" w:cs="Arial"/>
                                      <w:i/>
                                      <w:sz w:val="28"/>
                                      <w:szCs w:val="28"/>
                                      <w:vertAlign w:val="subscript"/>
                                      <w:lang w:val="es-UY"/>
                                    </w:rPr>
                                  </m:ctrlPr>
                                </m:sSubPr>
                                <m:e>
                                  <m:r>
                                    <w:rPr>
                                      <w:rFonts w:ascii="Cambria Math" w:hAnsi="Cambria Math" w:cs="Arial"/>
                                      <w:sz w:val="28"/>
                                      <w:szCs w:val="28"/>
                                      <w:vertAlign w:val="subscript"/>
                                      <w:lang w:val="es-UY"/>
                                    </w:rPr>
                                    <m:t>IP</m:t>
                                  </m:r>
                                </m:e>
                                <m:sub>
                                  <m:d>
                                    <m:dPr>
                                      <m:begChr m:val=""/>
                                      <m:endChr m:val="|"/>
                                      <m:ctrlPr>
                                        <w:rPr>
                                          <w:rFonts w:ascii="Cambria Math" w:hAnsi="Cambria Math" w:cs="Arial"/>
                                          <w:i/>
                                          <w:sz w:val="28"/>
                                          <w:szCs w:val="28"/>
                                          <w:vertAlign w:val="subscript"/>
                                          <w:lang w:val="es-UY"/>
                                        </w:rPr>
                                      </m:ctrlPr>
                                    </m:dPr>
                                    <m:e>
                                      <m:r>
                                        <w:rPr>
                                          <w:rFonts w:ascii="Cambria Math" w:hAnsi="Cambria Math" w:cs="Arial"/>
                                          <w:sz w:val="28"/>
                                          <w:szCs w:val="28"/>
                                          <w:vertAlign w:val="subscript"/>
                                          <w:lang w:val="es-UY"/>
                                        </w:rPr>
                                        <m:t>e</m:t>
                                      </m:r>
                                    </m:e>
                                  </m:d>
                                </m:sub>
                              </m:sSub>
                            </m:num>
                            <m:den>
                              <m:r>
                                <w:rPr>
                                  <w:rFonts w:ascii="Cambria Math" w:hAnsi="Cambria Math" w:cs="Arial"/>
                                  <w:sz w:val="28"/>
                                  <w:szCs w:val="28"/>
                                  <w:vertAlign w:val="subscript"/>
                                  <w:lang w:val="es-UY"/>
                                </w:rPr>
                                <m:t>IP</m:t>
                              </m:r>
                            </m:den>
                          </m:f>
                        </m:e>
                      </m:d>
                    </m:e>
                    <m:sup>
                      <m:r>
                        <w:rPr>
                          <w:rFonts w:ascii="Cambria Math" w:hAnsi="Cambria Math" w:cs="Arial"/>
                          <w:sz w:val="28"/>
                          <w:szCs w:val="28"/>
                          <w:vertAlign w:val="subscript"/>
                        </w:rPr>
                        <m:t>2</m:t>
                      </m:r>
                    </m:sup>
                  </m:sSup>
                </m:e>
              </m:nary>
            </m:e>
          </m:d>
          <m:r>
            <w:rPr>
              <w:rFonts w:ascii="Cambria Math" w:hAnsi="Cambria Math" w:cs="Arial"/>
              <w:sz w:val="28"/>
              <w:szCs w:val="28"/>
              <w:vertAlign w:val="subscript"/>
              <w:lang w:val="es-UY"/>
            </w:rPr>
            <m:t>λ</m:t>
          </m:r>
          <m:sSub>
            <m:sSubPr>
              <m:ctrlPr>
                <w:rPr>
                  <w:rFonts w:ascii="Cambria Math" w:hAnsi="Cambria Math" w:cs="Arial"/>
                  <w:i/>
                  <w:sz w:val="28"/>
                  <w:szCs w:val="28"/>
                  <w:vertAlign w:val="subscript"/>
                  <w:lang w:val="es-UY"/>
                </w:rPr>
              </m:ctrlPr>
            </m:sSubPr>
            <m:e>
              <m:r>
                <w:rPr>
                  <w:rFonts w:ascii="Cambria Math" w:hAnsi="Cambria Math" w:cs="Arial"/>
                  <w:sz w:val="28"/>
                  <w:szCs w:val="28"/>
                  <w:vertAlign w:val="subscript"/>
                </w:rPr>
                <m:t>|</m:t>
              </m:r>
            </m:e>
            <m:sub>
              <m:r>
                <m:rPr>
                  <m:nor/>
                </m:rPr>
                <w:rPr>
                  <w:rFonts w:ascii="Cambria Math" w:hAnsi="Cambria Math" w:cs="Arial"/>
                  <w:sz w:val="28"/>
                  <w:szCs w:val="28"/>
                  <w:vertAlign w:val="subscript"/>
                </w:rPr>
                <m:t>(K,A,L)</m:t>
              </m:r>
            </m:sub>
          </m:sSub>
          <m:r>
            <w:rPr>
              <w:rFonts w:ascii="Cambria Math" w:hAnsi="Cambria Math" w:cs="Arial"/>
              <w:sz w:val="28"/>
              <w:szCs w:val="28"/>
              <w:vertAlign w:val="subscript"/>
            </w:rPr>
            <m:t xml:space="preserve"> </m:t>
          </m:r>
          <m:r>
            <w:rPr>
              <w:rFonts w:ascii="Cambria Math" w:hAnsi="Cambria Math" w:cs="Arial"/>
              <w:sz w:val="28"/>
              <w:szCs w:val="28"/>
              <w:vertAlign w:val="subscript"/>
              <w:lang w:val="en-US"/>
            </w:rPr>
            <m:t>donde</m:t>
          </m:r>
          <m:sSub>
            <m:sSubPr>
              <m:ctrlPr>
                <w:rPr>
                  <w:rFonts w:ascii="Cambria Math" w:hAnsi="Cambria Math" w:cs="Arial"/>
                  <w:i/>
                  <w:sz w:val="28"/>
                  <w:szCs w:val="28"/>
                  <w:vertAlign w:val="subscript"/>
                  <w:lang w:val="en-US"/>
                </w:rPr>
              </m:ctrlPr>
            </m:sSubPr>
            <m:e>
              <m:r>
                <w:rPr>
                  <w:rFonts w:ascii="Cambria Math" w:hAnsi="Cambria Math" w:cs="Arial"/>
                  <w:sz w:val="28"/>
                  <w:szCs w:val="28"/>
                  <w:vertAlign w:val="subscript"/>
                </w:rPr>
                <m:t xml:space="preserve"> </m:t>
              </m:r>
              <m:r>
                <w:rPr>
                  <w:rFonts w:ascii="Cambria Math" w:hAnsi="Cambria Math" w:cs="Arial"/>
                  <w:sz w:val="28"/>
                  <w:szCs w:val="28"/>
                  <w:vertAlign w:val="subscript"/>
                  <w:lang w:val="en-US"/>
                </w:rPr>
                <m:t>IP</m:t>
              </m:r>
            </m:e>
            <m:sub>
              <m:r>
                <m:rPr>
                  <m:nor/>
                </m:rPr>
                <w:rPr>
                  <w:rFonts w:ascii="Cambria Math" w:hAnsi="Cambria Math" w:cs="Arial"/>
                  <w:sz w:val="28"/>
                  <w:szCs w:val="28"/>
                  <w:vertAlign w:val="subscript"/>
                  <w:lang w:val="es-UY"/>
                </w:rPr>
                <m:t>(K,A,L)</m:t>
              </m:r>
            </m:sub>
          </m:sSub>
          <m:r>
            <w:rPr>
              <w:rFonts w:ascii="Cambria Math" w:hAnsi="Cambria Math" w:cs="Arial"/>
              <w:sz w:val="28"/>
              <w:szCs w:val="28"/>
              <w:vertAlign w:val="subscript"/>
              <w:lang w:val="es-UY"/>
            </w:rPr>
            <m:t xml:space="preserve">= </m:t>
          </m:r>
          <m:nary>
            <m:naryPr>
              <m:chr m:val="∑"/>
              <m:limLoc m:val="undOvr"/>
              <m:ctrlPr>
                <w:rPr>
                  <w:rFonts w:ascii="Cambria Math" w:hAnsi="Cambria Math" w:cs="Arial"/>
                  <w:i/>
                  <w:sz w:val="28"/>
                  <w:szCs w:val="28"/>
                  <w:vertAlign w:val="subscript"/>
                  <w:lang w:val="en-US"/>
                </w:rPr>
              </m:ctrlPr>
            </m:naryPr>
            <m:sub>
              <m:r>
                <w:rPr>
                  <w:rFonts w:ascii="Cambria Math" w:hAnsi="Cambria Math" w:cs="Arial"/>
                  <w:sz w:val="28"/>
                  <w:szCs w:val="28"/>
                  <w:vertAlign w:val="subscript"/>
                  <w:lang w:val="en-US"/>
                </w:rPr>
                <m:t>e</m:t>
              </m:r>
              <m:r>
                <w:rPr>
                  <w:rFonts w:ascii="Cambria Math" w:hAnsi="Cambria Math" w:cs="Arial"/>
                  <w:sz w:val="28"/>
                  <w:szCs w:val="28"/>
                  <w:vertAlign w:val="subscript"/>
                  <w:lang w:val="es-UY"/>
                </w:rPr>
                <m:t>=1</m:t>
              </m:r>
            </m:sub>
            <m:sup>
              <m:r>
                <w:rPr>
                  <w:rFonts w:ascii="Cambria Math" w:hAnsi="Cambria Math" w:cs="Arial"/>
                  <w:sz w:val="28"/>
                  <w:szCs w:val="28"/>
                  <w:vertAlign w:val="subscript"/>
                  <w:lang w:val="en-US"/>
                </w:rPr>
                <m:t>E</m:t>
              </m:r>
            </m:sup>
            <m:e>
              <m:sSub>
                <m:sSubPr>
                  <m:ctrlPr>
                    <w:rPr>
                      <w:rFonts w:ascii="Cambria Math" w:hAnsi="Cambria Math" w:cs="Arial"/>
                      <w:i/>
                      <w:sz w:val="28"/>
                      <w:szCs w:val="28"/>
                      <w:vertAlign w:val="subscript"/>
                      <w:lang w:val="en-US"/>
                    </w:rPr>
                  </m:ctrlPr>
                </m:sSubPr>
                <m:e>
                  <m:r>
                    <w:rPr>
                      <w:rFonts w:ascii="Cambria Math" w:hAnsi="Cambria Math" w:cs="Arial"/>
                      <w:sz w:val="28"/>
                      <w:szCs w:val="28"/>
                      <w:vertAlign w:val="subscript"/>
                      <w:lang w:val="en-US"/>
                    </w:rPr>
                    <m:t>IP</m:t>
                  </m:r>
                </m:e>
                <m:sub>
                  <m:r>
                    <m:rPr>
                      <m:nor/>
                    </m:rPr>
                    <w:rPr>
                      <w:rFonts w:ascii="Cambria Math" w:hAnsi="Cambria Math" w:cs="Arial"/>
                      <w:sz w:val="28"/>
                      <w:szCs w:val="28"/>
                      <w:vertAlign w:val="subscript"/>
                      <w:lang w:val="es-UY"/>
                    </w:rPr>
                    <m:t>e (K,A,L)</m:t>
                  </m:r>
                </m:sub>
              </m:sSub>
            </m:e>
          </m:nary>
          <m:r>
            <w:rPr>
              <w:rFonts w:ascii="Cambria Math" w:hAnsi="Cambria Math" w:cs="Arial"/>
              <w:sz w:val="28"/>
              <w:szCs w:val="28"/>
              <w:vertAlign w:val="subscript"/>
            </w:rPr>
            <m:t xml:space="preserve"> (2)</m:t>
          </m:r>
          <m:r>
            <w:rPr>
              <w:rFonts w:ascii="Cambria Math" w:hAnsi="Cambria Math" w:cs="Arial"/>
              <w:sz w:val="28"/>
              <w:szCs w:val="28"/>
              <w:vertAlign w:val="subscript"/>
            </w:rPr>
            <m:t xml:space="preserve"> </m:t>
          </m:r>
        </m:oMath>
      </m:oMathPara>
    </w:p>
    <w:p w:rsidR="00ED5E39" w:rsidRPr="00D934F5" w:rsidRDefault="00D934F5" w:rsidP="004073C8">
      <w:pPr>
        <w:pStyle w:val="Textoindependiente"/>
        <w:ind w:left="431"/>
        <w:jc w:val="both"/>
        <w:rPr>
          <w:rFonts w:ascii="Verdana" w:hAnsi="Verdana" w:cs="Arial"/>
          <w:sz w:val="32"/>
          <w:vertAlign w:val="subscript"/>
        </w:rPr>
      </w:pPr>
      <m:oMathPara>
        <m:oMath>
          <m:r>
            <w:rPr>
              <w:rFonts w:ascii="Cambria Math" w:hAnsi="Cambria Math" w:cs="Arial"/>
              <w:sz w:val="32"/>
              <w:vertAlign w:val="subscript"/>
            </w:rPr>
            <m:t xml:space="preserve"> </m:t>
          </m:r>
          <m:r>
            <w:rPr>
              <w:rFonts w:ascii="Cambria Math" w:hAnsi="Cambria Math" w:cs="Arial"/>
              <w:sz w:val="32"/>
              <w:vertAlign w:val="subscript"/>
            </w:rPr>
            <m:t xml:space="preserve"> </m:t>
          </m:r>
        </m:oMath>
      </m:oMathPara>
    </w:p>
    <w:p w:rsidR="00ED5E39" w:rsidRDefault="00ED5E39" w:rsidP="004073C8">
      <w:pPr>
        <w:pStyle w:val="Textoindependiente"/>
        <w:ind w:left="431"/>
        <w:jc w:val="both"/>
        <w:rPr>
          <w:rFonts w:ascii="Verdana" w:hAnsi="Verdana" w:cs="Arial"/>
          <w:lang w:val="es-UY"/>
        </w:rPr>
      </w:pPr>
    </w:p>
    <w:p w:rsidR="00F102EB" w:rsidRPr="00ED5E39" w:rsidRDefault="00F102EB" w:rsidP="004073C8">
      <w:pPr>
        <w:pStyle w:val="Textoindependiente"/>
        <w:ind w:left="431"/>
        <w:jc w:val="both"/>
        <w:rPr>
          <w:rFonts w:ascii="Verdana" w:hAnsi="Verdana" w:cs="Arial"/>
          <w:sz w:val="24"/>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BC1759" w:rsidP="00ED43A1">
      <w:pPr>
        <w:pStyle w:val="Textoindependiente"/>
        <w:ind w:left="431"/>
        <w:jc w:val="both"/>
        <w:rPr>
          <w:rFonts w:ascii="Verdana" w:hAnsi="Verdana" w:cs="Arial"/>
          <w:lang w:val="es-UY"/>
        </w:rPr>
      </w:pPr>
      <m:oMath>
        <m:r>
          <w:rPr>
            <w:rFonts w:ascii="Cambria Math" w:hAnsi="Cambria Math" w:cs="Arial"/>
            <w:lang w:val="es-UY"/>
          </w:rPr>
          <m:t>λ</m:t>
        </m:r>
      </m:oMath>
      <w:r w:rsidR="00F102EB" w:rsidRPr="008D0B2B">
        <w:rPr>
          <w:rFonts w:ascii="Verdana" w:hAnsi="Verdana" w:cs="Arial"/>
          <w:lang w:val="es-UY"/>
        </w:rPr>
        <w:t xml:space="preserve"> es un coeficiente de escalamiento e </w:t>
      </w:r>
      <m:oMath>
        <m:sSub>
          <m:sSubPr>
            <m:ctrlPr>
              <w:rPr>
                <w:rFonts w:ascii="Cambria Math" w:hAnsi="Cambria Math" w:cs="Arial"/>
                <w:i/>
                <w:sz w:val="28"/>
                <w:szCs w:val="28"/>
                <w:vertAlign w:val="subscript"/>
                <w:lang w:val="es-UY"/>
              </w:rPr>
            </m:ctrlPr>
          </m:sSubPr>
          <m:e>
            <m:r>
              <w:rPr>
                <w:rFonts w:ascii="Cambria Math" w:hAnsi="Cambria Math" w:cs="Arial"/>
                <w:sz w:val="28"/>
                <w:szCs w:val="28"/>
                <w:vertAlign w:val="subscript"/>
                <w:lang w:val="es-UY"/>
              </w:rPr>
              <m:t>IP</m:t>
            </m:r>
          </m:e>
          <m:sub>
            <m:r>
              <w:rPr>
                <w:rFonts w:ascii="Cambria Math" w:hAnsi="Cambria Math" w:cs="Arial"/>
                <w:sz w:val="28"/>
                <w:szCs w:val="28"/>
                <w:vertAlign w:val="subscript"/>
                <w:lang w:val="es-UY"/>
              </w:rPr>
              <m:t>e</m:t>
            </m:r>
          </m:sub>
        </m:sSub>
      </m:oMath>
      <w:r w:rsidR="00F102EB" w:rsidRPr="008D0B2B">
        <w:rPr>
          <w:rFonts w:ascii="Verdana" w:hAnsi="Verdana" w:cs="Arial"/>
          <w:lang w:val="es-UY"/>
        </w:rPr>
        <w:t xml:space="preserve"> , como lo expresa la ecuación 3, corresponde al Índice de Persistencia de los efectos (K,A,L) causados por cada tipo de evento </w:t>
      </w:r>
      <w:r w:rsidR="00F102EB" w:rsidRPr="00BC1759">
        <w:rPr>
          <w:rFonts w:ascii="Cambria Math" w:hAnsi="Cambria Math" w:cs="Arial"/>
          <w:sz w:val="24"/>
          <w:lang w:val="es-UY"/>
        </w:rPr>
        <w:t>e</w:t>
      </w:r>
      <w:r w:rsidR="00F102EB" w:rsidRPr="008D0B2B">
        <w:rPr>
          <w:rFonts w:ascii="Verdana" w:hAnsi="Verdana" w:cs="Arial"/>
          <w:lang w:val="es-UY"/>
        </w:rPr>
        <w:t xml:space="preserve"> ; que en este caso son cuatro: i) deslizamientos y flujos, ii) fenómenos sismo-tectónicos, iii) inundaciones y tormentas y iv) otros eventos,</w:t>
      </w:r>
    </w:p>
    <w:p w:rsidR="00F102EB" w:rsidRPr="008D0B2B" w:rsidRDefault="00F102EB" w:rsidP="00ED43A1">
      <w:pPr>
        <w:pStyle w:val="Textoindependiente"/>
        <w:ind w:left="431"/>
        <w:jc w:val="both"/>
        <w:rPr>
          <w:rFonts w:ascii="Verdana" w:hAnsi="Verdana" w:cs="Arial"/>
          <w:lang w:val="es-UY"/>
        </w:rPr>
      </w:pPr>
    </w:p>
    <w:p w:rsidR="00BC1759" w:rsidRPr="00C92F0B" w:rsidRDefault="00BC1759" w:rsidP="00ED43A1">
      <w:pPr>
        <w:pStyle w:val="Textoindependiente"/>
        <w:ind w:left="431"/>
        <w:jc w:val="both"/>
        <w:rPr>
          <w:rFonts w:ascii="Verdana" w:hAnsi="Verdana" w:cs="Arial"/>
          <w:sz w:val="28"/>
          <w:szCs w:val="28"/>
          <w:lang w:val="es-UY"/>
        </w:rPr>
      </w:pPr>
      <m:oMathPara>
        <m:oMath>
          <m:sSub>
            <m:sSubPr>
              <m:ctrlPr>
                <w:rPr>
                  <w:rFonts w:ascii="Cambria Math" w:hAnsi="Cambria Math" w:cs="Arial"/>
                  <w:i/>
                  <w:sz w:val="28"/>
                  <w:szCs w:val="28"/>
                  <w:lang w:val="es-UY"/>
                </w:rPr>
              </m:ctrlPr>
            </m:sSubPr>
            <m:e>
              <m:r>
                <w:rPr>
                  <w:rFonts w:ascii="Cambria Math" w:hAnsi="Cambria Math" w:cs="Arial"/>
                  <w:sz w:val="28"/>
                  <w:szCs w:val="28"/>
                  <w:lang w:val="es-UY"/>
                </w:rPr>
                <m:t>IP</m:t>
              </m:r>
            </m:e>
            <m:sub>
              <m:r>
                <w:rPr>
                  <w:rFonts w:ascii="Cambria Math" w:hAnsi="Cambria Math" w:cs="Arial"/>
                  <w:sz w:val="28"/>
                  <w:szCs w:val="28"/>
                  <w:lang w:val="es-UY"/>
                </w:rPr>
                <m:t>e(K,A;L)</m:t>
              </m:r>
            </m:sub>
          </m:sSub>
          <m:r>
            <w:rPr>
              <w:rFonts w:ascii="Cambria Math" w:hAnsi="Cambria Math" w:cs="Arial"/>
              <w:sz w:val="28"/>
              <w:szCs w:val="28"/>
              <w:lang w:val="es-UY"/>
            </w:rPr>
            <m:t xml:space="preserve">=100 </m:t>
          </m:r>
          <m:nary>
            <m:naryPr>
              <m:chr m:val="∑"/>
              <m:limLoc m:val="undOvr"/>
              <m:ctrlPr>
                <w:rPr>
                  <w:rFonts w:ascii="Cambria Math" w:hAnsi="Cambria Math" w:cs="Arial"/>
                  <w:i/>
                  <w:sz w:val="28"/>
                  <w:szCs w:val="28"/>
                  <w:lang w:val="es-UY"/>
                </w:rPr>
              </m:ctrlPr>
            </m:naryPr>
            <m:sub>
              <m:r>
                <w:rPr>
                  <w:rFonts w:ascii="Cambria Math" w:hAnsi="Cambria Math" w:cs="Arial"/>
                  <w:sz w:val="28"/>
                  <w:szCs w:val="28"/>
                  <w:lang w:val="es-UY"/>
                </w:rPr>
                <m:t>m=1</m:t>
              </m:r>
            </m:sub>
            <m:sup>
              <m:r>
                <w:rPr>
                  <w:rFonts w:ascii="Cambria Math" w:hAnsi="Cambria Math" w:cs="Arial"/>
                  <w:sz w:val="28"/>
                  <w:szCs w:val="28"/>
                  <w:lang w:val="es-UY"/>
                </w:rPr>
                <m:t>M</m:t>
              </m:r>
            </m:sup>
            <m:e>
              <m:sSub>
                <m:sSubPr>
                  <m:ctrlPr>
                    <w:rPr>
                      <w:rFonts w:ascii="Cambria Math" w:hAnsi="Cambria Math" w:cs="Arial"/>
                      <w:i/>
                      <w:sz w:val="28"/>
                      <w:szCs w:val="28"/>
                      <w:lang w:val="es-UY"/>
                    </w:rPr>
                  </m:ctrlPr>
                </m:sSubPr>
                <m:e>
                  <m:r>
                    <w:rPr>
                      <w:rFonts w:ascii="Cambria Math" w:hAnsi="Cambria Math" w:cs="Arial"/>
                      <w:sz w:val="28"/>
                      <w:szCs w:val="28"/>
                      <w:lang w:val="es-UY"/>
                    </w:rPr>
                    <m:t>CL</m:t>
                  </m:r>
                </m:e>
                <m:sub>
                  <m:r>
                    <w:rPr>
                      <w:rFonts w:ascii="Cambria Math" w:hAnsi="Cambria Math" w:cs="Arial"/>
                      <w:sz w:val="28"/>
                      <w:szCs w:val="28"/>
                      <w:lang w:val="es-UY"/>
                    </w:rPr>
                    <m:t>em(K,A;L)</m:t>
                  </m:r>
                </m:sub>
              </m:sSub>
            </m:e>
          </m:nary>
          <m:r>
            <w:rPr>
              <w:rFonts w:ascii="Cambria Math" w:hAnsi="Cambria Math" w:cs="Arial"/>
              <w:sz w:val="28"/>
              <w:szCs w:val="28"/>
              <w:lang w:val="es-UY"/>
            </w:rPr>
            <m:t xml:space="preserve">       (3)</m:t>
          </m:r>
        </m:oMath>
      </m:oMathPara>
    </w:p>
    <w:p w:rsidR="00BC1759" w:rsidRDefault="00BC1759" w:rsidP="00ED43A1">
      <w:pPr>
        <w:pStyle w:val="Textoindependiente"/>
        <w:ind w:left="431"/>
        <w:jc w:val="both"/>
        <w:rPr>
          <w:rFonts w:ascii="Verdana" w:hAnsi="Verdana" w:cs="Arial"/>
          <w:lang w:val="es-UY"/>
        </w:rPr>
      </w:pPr>
    </w:p>
    <w:p w:rsidR="00BC1759" w:rsidRDefault="00BC1759" w:rsidP="00ED43A1">
      <w:pPr>
        <w:pStyle w:val="Textoindependiente"/>
        <w:ind w:left="431"/>
        <w:jc w:val="both"/>
        <w:rPr>
          <w:rFonts w:ascii="Verdana" w:hAnsi="Verdana" w:cs="Arial"/>
          <w:lang w:val="es-UY"/>
        </w:rPr>
      </w:pPr>
    </w:p>
    <w:p w:rsidR="00F102EB" w:rsidRPr="008D0B2B" w:rsidRDefault="00C92F0B" w:rsidP="00ED43A1">
      <w:pPr>
        <w:pStyle w:val="Textoindependiente"/>
        <w:ind w:left="431"/>
        <w:jc w:val="both"/>
        <w:rPr>
          <w:rFonts w:ascii="Verdana" w:hAnsi="Verdana" w:cs="Arial"/>
          <w:lang w:val="es-UY"/>
        </w:rPr>
      </w:pPr>
      <m:oMath>
        <m:sSub>
          <m:sSubPr>
            <m:ctrlPr>
              <w:rPr>
                <w:rFonts w:ascii="Cambria Math" w:hAnsi="Cambria Math" w:cs="Arial"/>
                <w:i/>
                <w:sz w:val="24"/>
                <w:lang w:val="es-UY"/>
              </w:rPr>
            </m:ctrlPr>
          </m:sSubPr>
          <m:e>
            <m:r>
              <w:rPr>
                <w:rFonts w:ascii="Cambria Math" w:hAnsi="Cambria Math" w:cs="Arial"/>
                <w:sz w:val="24"/>
                <w:lang w:val="es-UY"/>
              </w:rPr>
              <m:t>CL</m:t>
            </m:r>
          </m:e>
          <m:sub>
            <m:r>
              <w:rPr>
                <w:rFonts w:ascii="Cambria Math" w:hAnsi="Cambria Math" w:cs="Arial"/>
                <w:sz w:val="24"/>
                <w:lang w:val="es-UY"/>
              </w:rPr>
              <m:t>em</m:t>
            </m:r>
          </m:sub>
        </m:sSub>
      </m:oMath>
      <w:r w:rsidR="00F102EB" w:rsidRPr="008D0B2B">
        <w:rPr>
          <w:rFonts w:ascii="Verdana" w:hAnsi="Verdana" w:cs="Arial"/>
          <w:lang w:val="es-UY"/>
        </w:rPr>
        <w:t xml:space="preserve"> corresponde al Coeficiente de Localización de los efectos </w:t>
      </w:r>
      <w:r w:rsidR="005B2CDB" w:rsidRPr="005B2CDB">
        <w:rPr>
          <w:rFonts w:ascii="Cambria Math" w:hAnsi="Cambria Math" w:cs="Arial"/>
          <w:i/>
          <w:sz w:val="24"/>
          <w:lang w:val="es-UY"/>
        </w:rPr>
        <w:t>X</w:t>
      </w:r>
      <w:r w:rsidR="00F102EB" w:rsidRPr="008D0B2B">
        <w:rPr>
          <w:rFonts w:ascii="Verdana" w:hAnsi="Verdana" w:cs="Arial"/>
          <w:lang w:val="es-UY"/>
        </w:rPr>
        <w:t xml:space="preserve"> (K,A,L) causados por cada tipo de evento </w:t>
      </w:r>
      <w:r w:rsidR="00F102EB" w:rsidRPr="005B2CDB">
        <w:rPr>
          <w:rFonts w:ascii="Cambria Math" w:hAnsi="Cambria Math" w:cs="Arial"/>
          <w:i/>
          <w:sz w:val="24"/>
          <w:lang w:val="es-UY"/>
        </w:rPr>
        <w:t>e</w:t>
      </w:r>
      <w:r w:rsidR="00F102EB" w:rsidRPr="008D0B2B">
        <w:rPr>
          <w:rFonts w:ascii="Verdana" w:hAnsi="Verdana" w:cs="Arial"/>
          <w:lang w:val="es-UY"/>
        </w:rPr>
        <w:t xml:space="preserve"> en cada </w:t>
      </w:r>
      <w:r>
        <w:rPr>
          <w:rFonts w:ascii="Verdana" w:hAnsi="Verdana" w:cs="Arial"/>
          <w:lang w:val="es-UY"/>
        </w:rPr>
        <w:t>municipio</w:t>
      </w:r>
      <w:r w:rsidR="00F102EB" w:rsidRPr="008D0B2B">
        <w:rPr>
          <w:rFonts w:ascii="Verdana" w:hAnsi="Verdana" w:cs="Arial"/>
          <w:lang w:val="es-UY"/>
        </w:rPr>
        <w:t xml:space="preserve"> </w:t>
      </w:r>
      <w:r w:rsidR="00F102EB" w:rsidRPr="005B2CDB">
        <w:rPr>
          <w:rFonts w:ascii="Cambria Math" w:hAnsi="Cambria Math" w:cs="Arial"/>
          <w:i/>
          <w:sz w:val="24"/>
          <w:lang w:val="es-UY"/>
        </w:rPr>
        <w:t>m</w:t>
      </w:r>
      <w:r w:rsidR="00F102EB" w:rsidRPr="008D0B2B">
        <w:rPr>
          <w:rFonts w:ascii="Verdana" w:hAnsi="Verdana" w:cs="Arial"/>
          <w:lang w:val="es-UY"/>
        </w:rPr>
        <w:t xml:space="preserve"> del país, como lo e</w:t>
      </w:r>
      <w:r w:rsidR="005B2CDB">
        <w:rPr>
          <w:rFonts w:ascii="Verdana" w:hAnsi="Verdana" w:cs="Arial"/>
          <w:lang w:val="es-UY"/>
        </w:rPr>
        <w:t>stablece mediante la ecuación 4.</w:t>
      </w:r>
    </w:p>
    <w:p w:rsidR="00F102EB" w:rsidRDefault="00F102EB" w:rsidP="00ED43A1">
      <w:pPr>
        <w:pStyle w:val="Textoindependiente"/>
        <w:ind w:left="431"/>
        <w:jc w:val="both"/>
        <w:rPr>
          <w:rFonts w:ascii="Verdana" w:hAnsi="Verdana" w:cs="Arial"/>
          <w:lang w:val="es-UY"/>
        </w:rPr>
      </w:pPr>
    </w:p>
    <w:p w:rsidR="005B2CDB" w:rsidRDefault="005B2CDB" w:rsidP="00ED43A1">
      <w:pPr>
        <w:pStyle w:val="Textoindependiente"/>
        <w:ind w:left="431"/>
        <w:jc w:val="both"/>
        <w:rPr>
          <w:rFonts w:ascii="Verdana" w:hAnsi="Verdana" w:cs="Arial"/>
          <w:lang w:val="es-UY"/>
        </w:rPr>
      </w:pPr>
    </w:p>
    <w:p w:rsidR="005B2CDB" w:rsidRPr="008D0B2B" w:rsidRDefault="005B2CDB" w:rsidP="005B2CDB">
      <w:pPr>
        <w:pStyle w:val="Textoindependiente"/>
        <w:ind w:left="431"/>
        <w:jc w:val="center"/>
        <w:rPr>
          <w:rFonts w:ascii="Verdana" w:hAnsi="Verdana" w:cs="Arial"/>
          <w:lang w:val="es-UY"/>
        </w:rPr>
      </w:pPr>
      <m:oMathPara>
        <m:oMath>
          <m:sSub>
            <m:sSubPr>
              <m:ctrlPr>
                <w:rPr>
                  <w:rFonts w:ascii="Cambria Math" w:hAnsi="Cambria Math" w:cs="Arial"/>
                  <w:i/>
                  <w:sz w:val="28"/>
                  <w:szCs w:val="28"/>
                  <w:lang w:val="es-UY"/>
                </w:rPr>
              </m:ctrlPr>
            </m:sSubPr>
            <m:e>
              <m:r>
                <w:rPr>
                  <w:rFonts w:ascii="Cambria Math" w:hAnsi="Cambria Math" w:cs="Arial"/>
                  <w:sz w:val="28"/>
                  <w:szCs w:val="28"/>
                  <w:lang w:val="es-UY"/>
                </w:rPr>
                <m:t>CL</m:t>
              </m:r>
            </m:e>
            <m:sub>
              <m:r>
                <w:rPr>
                  <w:rFonts w:ascii="Cambria Math" w:hAnsi="Cambria Math" w:cs="Arial"/>
                  <w:sz w:val="28"/>
                  <w:szCs w:val="28"/>
                  <w:lang w:val="es-UY"/>
                </w:rPr>
                <m:t>em(K,A;L)</m:t>
              </m:r>
            </m:sub>
          </m:sSub>
          <m:r>
            <w:rPr>
              <w:rFonts w:ascii="Cambria Math" w:hAnsi="Cambria Math" w:cs="Arial"/>
              <w:sz w:val="28"/>
              <w:szCs w:val="28"/>
              <w:lang w:val="es-UY"/>
            </w:rPr>
            <m:t xml:space="preserve">= </m:t>
          </m:r>
          <m:f>
            <m:fPr>
              <m:ctrlPr>
                <w:rPr>
                  <w:rFonts w:ascii="Cambria Math" w:hAnsi="Cambria Math" w:cs="Arial"/>
                  <w:i/>
                  <w:sz w:val="28"/>
                  <w:szCs w:val="28"/>
                  <w:lang w:val="es-UY"/>
                </w:rPr>
              </m:ctrlPr>
            </m:fPr>
            <m:num>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em</m:t>
                  </m:r>
                </m:sub>
              </m:sSub>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eC</m:t>
                  </m:r>
                </m:sub>
              </m:sSub>
            </m:num>
            <m:den>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m</m:t>
                  </m:r>
                </m:sub>
              </m:sSub>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C</m:t>
                  </m:r>
                </m:sub>
              </m:sSub>
            </m:den>
          </m:f>
          <m:r>
            <w:rPr>
              <w:rFonts w:ascii="Cambria Math" w:hAnsi="Cambria Math" w:cs="Arial"/>
              <w:sz w:val="28"/>
              <w:szCs w:val="28"/>
              <w:lang w:val="es-UY"/>
            </w:rPr>
            <m:t xml:space="preserve">η </m:t>
          </m:r>
          <m:sSub>
            <m:sSubPr>
              <m:ctrlPr>
                <w:rPr>
                  <w:rFonts w:ascii="Cambria Math" w:hAnsi="Cambria Math" w:cs="Arial"/>
                  <w:i/>
                  <w:sz w:val="28"/>
                  <w:szCs w:val="28"/>
                  <w:lang w:val="es-UY"/>
                </w:rPr>
              </m:ctrlPr>
            </m:sSubPr>
            <m:e>
              <m:r>
                <w:rPr>
                  <w:rFonts w:ascii="Cambria Math" w:hAnsi="Cambria Math" w:cs="Arial"/>
                  <w:sz w:val="28"/>
                  <w:szCs w:val="28"/>
                  <w:lang w:val="es-UY"/>
                </w:rPr>
                <m:t>|</m:t>
              </m:r>
            </m:e>
            <m:sub>
              <m:d>
                <m:dPr>
                  <m:ctrlPr>
                    <w:rPr>
                      <w:rFonts w:ascii="Cambria Math" w:hAnsi="Cambria Math" w:cs="Arial"/>
                      <w:i/>
                      <w:sz w:val="28"/>
                      <w:szCs w:val="28"/>
                      <w:lang w:val="es-UY"/>
                    </w:rPr>
                  </m:ctrlPr>
                </m:dPr>
                <m:e>
                  <m:r>
                    <w:rPr>
                      <w:rFonts w:ascii="Cambria Math" w:hAnsi="Cambria Math" w:cs="Arial"/>
                      <w:sz w:val="28"/>
                      <w:szCs w:val="28"/>
                      <w:lang w:val="es-UY"/>
                    </w:rPr>
                    <m:t>K,L,A</m:t>
                  </m:r>
                </m:e>
              </m:d>
            </m:sub>
          </m:sSub>
          <m:r>
            <w:rPr>
              <w:rFonts w:ascii="Cambria Math" w:hAnsi="Cambria Math" w:cs="Arial"/>
              <w:sz w:val="28"/>
              <w:szCs w:val="28"/>
              <w:lang w:val="es-UY"/>
            </w:rPr>
            <m:t xml:space="preserve">   (4)</m:t>
          </m:r>
        </m:oMath>
      </m:oMathPara>
    </w:p>
    <w:p w:rsidR="005B2CDB" w:rsidRDefault="005B2CD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 xml:space="preserve">donde los valores de la variable </w:t>
      </w:r>
      <w:r w:rsidR="005B2CDB" w:rsidRPr="005B2CDB">
        <w:rPr>
          <w:rFonts w:ascii="Cambria Math" w:hAnsi="Cambria Math" w:cs="Arial"/>
          <w:i/>
          <w:sz w:val="24"/>
          <w:lang w:val="es-UY"/>
        </w:rPr>
        <w:t>X</w:t>
      </w:r>
      <w:r w:rsidRPr="008D0B2B">
        <w:rPr>
          <w:rFonts w:ascii="Verdana" w:hAnsi="Verdana" w:cs="Arial"/>
          <w:lang w:val="es-UY"/>
        </w:rPr>
        <w:t xml:space="preserve"> en consideración, correspondiente a K, A o L, son:</w:t>
      </w:r>
    </w:p>
    <w:p w:rsidR="00F102EB" w:rsidRPr="008D0B2B" w:rsidRDefault="00F102EB" w:rsidP="00ED43A1">
      <w:pPr>
        <w:pStyle w:val="Textoindependiente"/>
        <w:ind w:left="431"/>
        <w:jc w:val="both"/>
        <w:rPr>
          <w:rFonts w:ascii="Verdana" w:hAnsi="Verdana" w:cs="Arial"/>
          <w:lang w:val="es-UY"/>
        </w:rPr>
      </w:pPr>
    </w:p>
    <w:p w:rsidR="00F102EB" w:rsidRPr="008D0B2B" w:rsidRDefault="005B2CDB"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em</m:t>
            </m:r>
          </m:sub>
        </m:sSub>
      </m:oMath>
      <w:r w:rsidR="00F102EB" w:rsidRPr="008D0B2B">
        <w:rPr>
          <w:rFonts w:ascii="Verdana" w:hAnsi="Verdana" w:cs="Arial"/>
          <w:lang w:val="es-UY"/>
        </w:rPr>
        <w:t xml:space="preserve"> el valor </w:t>
      </w:r>
      <w:r w:rsidRPr="005B2CDB">
        <w:rPr>
          <w:rFonts w:ascii="Cambria Math" w:hAnsi="Cambria Math" w:cs="Arial"/>
          <w:i/>
          <w:sz w:val="24"/>
          <w:lang w:val="es-UY"/>
        </w:rPr>
        <w:t>X</w:t>
      </w:r>
      <w:r w:rsidR="00F102EB" w:rsidRPr="008D0B2B">
        <w:rPr>
          <w:rFonts w:ascii="Verdana" w:hAnsi="Verdana" w:cs="Arial"/>
          <w:lang w:val="es-UY"/>
        </w:rPr>
        <w:t xml:space="preserve"> causado por el tipo evento </w:t>
      </w:r>
      <w:r w:rsidRPr="005B2CDB">
        <w:rPr>
          <w:rFonts w:ascii="Cambria Math" w:hAnsi="Cambria Math" w:cs="Arial"/>
          <w:i/>
          <w:sz w:val="24"/>
          <w:lang w:val="es-UY"/>
        </w:rPr>
        <w:t>e</w:t>
      </w:r>
      <w:r w:rsidR="00F102EB" w:rsidRPr="008D0B2B">
        <w:rPr>
          <w:rFonts w:ascii="Verdana" w:hAnsi="Verdana" w:cs="Arial"/>
          <w:lang w:val="es-UY"/>
        </w:rPr>
        <w:t xml:space="preserve"> en el municipio </w:t>
      </w:r>
      <w:r w:rsidRPr="005B2CDB">
        <w:rPr>
          <w:rFonts w:ascii="Cambria Math" w:hAnsi="Cambria Math" w:cs="Arial"/>
          <w:i/>
          <w:sz w:val="24"/>
          <w:lang w:val="es-UY"/>
        </w:rPr>
        <w:t>m</w:t>
      </w:r>
      <w:r w:rsidR="00F102EB" w:rsidRPr="008D0B2B">
        <w:rPr>
          <w:rFonts w:ascii="Verdana" w:hAnsi="Verdana" w:cs="Arial"/>
          <w:lang w:val="es-UY"/>
        </w:rPr>
        <w:t xml:space="preserve">;  </w:t>
      </w:r>
    </w:p>
    <w:p w:rsidR="00F102EB" w:rsidRPr="008D0B2B" w:rsidRDefault="005B2CDB"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m</m:t>
            </m:r>
          </m:sub>
        </m:sSub>
      </m:oMath>
      <w:r w:rsidR="00F102EB" w:rsidRPr="008D0B2B">
        <w:rPr>
          <w:rFonts w:ascii="Verdana" w:hAnsi="Verdana" w:cs="Arial"/>
          <w:lang w:val="es-UY"/>
        </w:rPr>
        <w:t xml:space="preserve"> la suma total de </w:t>
      </w:r>
      <w:r w:rsidRPr="005B2CDB">
        <w:rPr>
          <w:rFonts w:ascii="Cambria Math" w:hAnsi="Cambria Math" w:cs="Arial"/>
          <w:i/>
          <w:sz w:val="24"/>
          <w:lang w:val="es-UY"/>
        </w:rPr>
        <w:t>X</w:t>
      </w:r>
      <w:r w:rsidR="00F102EB" w:rsidRPr="008D0B2B">
        <w:rPr>
          <w:rFonts w:ascii="Verdana" w:hAnsi="Verdana" w:cs="Arial"/>
          <w:lang w:val="es-UY"/>
        </w:rPr>
        <w:t xml:space="preserve"> para todos los tipos de eventos considerados en el municipio </w:t>
      </w:r>
      <w:r w:rsidRPr="005B2CDB">
        <w:rPr>
          <w:rFonts w:ascii="Cambria Math" w:hAnsi="Cambria Math" w:cs="Arial"/>
          <w:i/>
          <w:sz w:val="24"/>
          <w:lang w:val="es-UY"/>
        </w:rPr>
        <w:t>m</w:t>
      </w:r>
      <w:r w:rsidR="00F102EB" w:rsidRPr="008D0B2B">
        <w:rPr>
          <w:rFonts w:ascii="Verdana" w:hAnsi="Verdana" w:cs="Arial"/>
          <w:lang w:val="es-UY"/>
        </w:rPr>
        <w:t xml:space="preserve">;  </w:t>
      </w:r>
    </w:p>
    <w:p w:rsidR="00F102EB" w:rsidRPr="008D0B2B" w:rsidRDefault="005B2CDB"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eC</m:t>
            </m:r>
          </m:sub>
        </m:sSub>
      </m:oMath>
      <w:r w:rsidR="00F102EB" w:rsidRPr="008D0B2B">
        <w:rPr>
          <w:rFonts w:ascii="Verdana" w:hAnsi="Verdana" w:cs="Arial"/>
          <w:lang w:val="es-UY"/>
        </w:rPr>
        <w:t xml:space="preserve"> el valor de </w:t>
      </w:r>
      <w:r w:rsidRPr="005B2CDB">
        <w:rPr>
          <w:rFonts w:ascii="Cambria Math" w:hAnsi="Cambria Math" w:cs="Arial"/>
          <w:i/>
          <w:sz w:val="24"/>
          <w:lang w:val="es-UY"/>
        </w:rPr>
        <w:t>X</w:t>
      </w:r>
      <w:r w:rsidR="00F102EB" w:rsidRPr="008D0B2B">
        <w:rPr>
          <w:rFonts w:ascii="Verdana" w:hAnsi="Verdana" w:cs="Arial"/>
          <w:lang w:val="es-UY"/>
        </w:rPr>
        <w:t xml:space="preserve"> para el tipo de evento </w:t>
      </w:r>
      <w:r w:rsidRPr="005B2CDB">
        <w:rPr>
          <w:rFonts w:ascii="Cambria Math" w:hAnsi="Cambria Math" w:cs="Arial"/>
          <w:i/>
          <w:sz w:val="24"/>
          <w:lang w:val="es-UY"/>
        </w:rPr>
        <w:t>e</w:t>
      </w:r>
      <w:r w:rsidRPr="008D0B2B">
        <w:rPr>
          <w:rFonts w:ascii="Verdana" w:hAnsi="Verdana" w:cs="Arial"/>
          <w:lang w:val="es-UY"/>
        </w:rPr>
        <w:t xml:space="preserve"> </w:t>
      </w:r>
      <w:r w:rsidR="00F102EB" w:rsidRPr="008D0B2B">
        <w:rPr>
          <w:rFonts w:ascii="Verdana" w:hAnsi="Verdana" w:cs="Arial"/>
          <w:lang w:val="es-UY"/>
        </w:rPr>
        <w:t xml:space="preserve">en el todo el país;  </w:t>
      </w:r>
    </w:p>
    <w:p w:rsidR="00F102EB" w:rsidRPr="008D0B2B" w:rsidRDefault="005B2CDB"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C</m:t>
            </m:r>
          </m:sub>
        </m:sSub>
      </m:oMath>
      <w:r w:rsidR="00F102EB" w:rsidRPr="008D0B2B">
        <w:rPr>
          <w:rFonts w:ascii="Verdana" w:hAnsi="Verdana" w:cs="Arial"/>
          <w:lang w:val="es-UY"/>
        </w:rPr>
        <w:t xml:space="preserve"> la suma total de </w:t>
      </w:r>
      <w:r w:rsidRPr="005B2CDB">
        <w:rPr>
          <w:rFonts w:ascii="Cambria Math" w:hAnsi="Cambria Math" w:cs="Arial"/>
          <w:i/>
          <w:sz w:val="24"/>
          <w:lang w:val="es-UY"/>
        </w:rPr>
        <w:t>X</w:t>
      </w:r>
      <w:r w:rsidR="00F102EB" w:rsidRPr="008D0B2B">
        <w:rPr>
          <w:rFonts w:ascii="Verdana" w:hAnsi="Verdana" w:cs="Arial"/>
          <w:lang w:val="es-UY"/>
        </w:rPr>
        <w:t xml:space="preserve"> en todo el país, y </w:t>
      </w:r>
    </w:p>
    <w:p w:rsidR="00863C8D" w:rsidRDefault="005B2CDB" w:rsidP="00ED43A1">
      <w:pPr>
        <w:pStyle w:val="Textoindependiente"/>
        <w:ind w:left="431"/>
        <w:jc w:val="both"/>
        <w:rPr>
          <w:rFonts w:ascii="Verdana" w:hAnsi="Verdana" w:cs="Arial"/>
          <w:lang w:val="es-UY"/>
        </w:rPr>
      </w:pPr>
      <m:oMath>
        <m:r>
          <w:rPr>
            <w:rFonts w:ascii="Cambria Math" w:hAnsi="Cambria Math" w:cs="Arial"/>
            <w:sz w:val="28"/>
            <w:szCs w:val="28"/>
            <w:lang w:val="es-UY"/>
          </w:rPr>
          <m:t>η</m:t>
        </m:r>
      </m:oMath>
      <w:r w:rsidR="00F102EB" w:rsidRPr="008D0B2B">
        <w:rPr>
          <w:rFonts w:ascii="Verdana" w:hAnsi="Verdana" w:cs="Arial"/>
          <w:lang w:val="es-UY"/>
        </w:rPr>
        <w:t xml:space="preserve"> es la relación entre el total de tipos de evento E y el total de municipios del país M, en los cuales se ha presentado algún efecto. </w:t>
      </w:r>
    </w:p>
    <w:p w:rsidR="00863C8D" w:rsidRDefault="00863C8D" w:rsidP="00ED43A1">
      <w:pPr>
        <w:pStyle w:val="Textoindependiente"/>
        <w:ind w:left="431"/>
        <w:jc w:val="both"/>
        <w:rPr>
          <w:rFonts w:ascii="Verdana" w:hAnsi="Verdana" w:cs="Arial"/>
          <w:lang w:val="es-UY"/>
        </w:rPr>
      </w:pPr>
    </w:p>
    <w:p w:rsidR="00863C8D" w:rsidRDefault="00863C8D" w:rsidP="00ED43A1">
      <w:pPr>
        <w:pStyle w:val="Textoindependiente"/>
        <w:ind w:left="431"/>
        <w:rPr>
          <w:b/>
          <w:u w:val="single"/>
        </w:rPr>
      </w:pPr>
      <w:r>
        <w:rPr>
          <w:b/>
          <w:u w:val="single"/>
        </w:rPr>
        <w:t>O</w:t>
      </w:r>
      <w:r w:rsidRPr="009235F4">
        <w:rPr>
          <w:b/>
          <w:u w:val="single"/>
        </w:rPr>
        <w:t>peraciones necesarias</w:t>
      </w:r>
    </w:p>
    <w:p w:rsidR="00863C8D" w:rsidRDefault="00863C8D" w:rsidP="00ED43A1">
      <w:pPr>
        <w:pStyle w:val="Textoindependiente"/>
        <w:ind w:left="431"/>
        <w:rPr>
          <w:rFonts w:ascii="Verdana" w:hAnsi="Verdana" w:cs="Arial"/>
          <w:lang w:val="es-UY"/>
        </w:rPr>
      </w:pPr>
      <w:r>
        <w:rPr>
          <w:rFonts w:ascii="Verdana" w:hAnsi="Verdana" w:cs="Arial"/>
          <w:lang w:val="es-UY"/>
        </w:rPr>
        <w:t>Calculo del índice IDL</w:t>
      </w:r>
      <w:r w:rsidRPr="00863C8D">
        <w:rPr>
          <w:rFonts w:ascii="Verdana" w:hAnsi="Verdana" w:cs="Arial"/>
          <w:lang w:val="es-UY"/>
        </w:rPr>
        <w:t>.</w:t>
      </w:r>
    </w:p>
    <w:p w:rsidR="005B2CDB" w:rsidRDefault="005B2CDB" w:rsidP="00ED43A1">
      <w:pPr>
        <w:pStyle w:val="Textoindependiente"/>
        <w:ind w:left="431"/>
        <w:rPr>
          <w:rFonts w:ascii="Verdana" w:hAnsi="Verdana" w:cs="Arial"/>
          <w:lang w:val="es-UY"/>
        </w:rPr>
      </w:pPr>
    </w:p>
    <w:p w:rsidR="00630F75" w:rsidRDefault="00630F75" w:rsidP="00E12E38">
      <w:pPr>
        <w:pStyle w:val="Ttulo3"/>
      </w:pPr>
      <w:bookmarkStart w:id="44" w:name="_Toc310687338"/>
      <w:r>
        <w:t>Índice de Gestión de Riesgos (IGR)</w:t>
      </w:r>
      <w:bookmarkEnd w:id="44"/>
    </w:p>
    <w:p w:rsidR="00630F75" w:rsidRPr="00486E99" w:rsidRDefault="00C75EE3" w:rsidP="00ED43A1">
      <w:pPr>
        <w:pStyle w:val="Textoindependiente"/>
        <w:ind w:left="431"/>
        <w:jc w:val="both"/>
        <w:rPr>
          <w:rFonts w:ascii="Verdana" w:hAnsi="Verdana" w:cs="Arial"/>
          <w:lang w:val="es-UY"/>
        </w:rPr>
      </w:pPr>
      <w:r>
        <w:rPr>
          <w:rFonts w:ascii="Verdana" w:hAnsi="Verdana" w:cs="Arial"/>
          <w:lang w:val="es-UY"/>
        </w:rPr>
        <w:br/>
      </w:r>
      <w:r w:rsidRPr="00C75EE3">
        <w:rPr>
          <w:rFonts w:ascii="Verdana" w:hAnsi="Verdana" w:cs="Arial"/>
          <w:lang w:val="es-UY"/>
        </w:rPr>
        <w:t>El objetivo de este índice es la medición del desempeño o performance de la gestión del riesgo. En cualquier caso este tipo de mediciones se han considerado subjetivas y arbitrarias debido a su carácter normativo; es decir que es necesario definir referentes</w:t>
      </w:r>
      <w:r w:rsidR="00A50D89">
        <w:rPr>
          <w:rFonts w:ascii="Verdana" w:hAnsi="Verdana" w:cs="Arial"/>
          <w:lang w:val="es-UY"/>
        </w:rPr>
        <w:t xml:space="preserve"> [3]</w:t>
      </w:r>
      <w:r w:rsidRPr="00C75EE3">
        <w:rPr>
          <w:rFonts w:ascii="Verdana" w:hAnsi="Verdana" w:cs="Arial"/>
          <w:lang w:val="es-UY"/>
        </w:rPr>
        <w:t>.</w:t>
      </w:r>
    </w:p>
    <w:p w:rsidR="00486E99" w:rsidRPr="00486E99" w:rsidRDefault="00486E99" w:rsidP="00ED43A1">
      <w:pPr>
        <w:pStyle w:val="Textoindependiente"/>
        <w:ind w:left="431"/>
        <w:jc w:val="both"/>
        <w:rPr>
          <w:rFonts w:ascii="Verdana" w:hAnsi="Verdana" w:cs="Arial"/>
          <w:lang w:val="es-UY"/>
        </w:rPr>
      </w:pPr>
      <w:r w:rsidRPr="00486E99">
        <w:rPr>
          <w:rFonts w:ascii="Verdana" w:hAnsi="Verdana" w:cs="Arial"/>
          <w:lang w:val="es-UY"/>
        </w:rPr>
        <w:t xml:space="preserve">Para la formulación del IGR se </w:t>
      </w:r>
      <w:r>
        <w:rPr>
          <w:rFonts w:ascii="Verdana" w:hAnsi="Verdana" w:cs="Arial"/>
          <w:lang w:val="es-UY"/>
        </w:rPr>
        <w:t>tien</w:t>
      </w:r>
      <w:r w:rsidRPr="00486E99">
        <w:rPr>
          <w:rFonts w:ascii="Verdana" w:hAnsi="Verdana" w:cs="Arial"/>
          <w:lang w:val="es-UY"/>
        </w:rPr>
        <w:t>en</w:t>
      </w:r>
      <w:r>
        <w:rPr>
          <w:rFonts w:ascii="Verdana" w:hAnsi="Verdana" w:cs="Arial"/>
          <w:lang w:val="es-UY"/>
        </w:rPr>
        <w:t xml:space="preserve"> en</w:t>
      </w:r>
      <w:r w:rsidRPr="00486E99">
        <w:rPr>
          <w:rFonts w:ascii="Verdana" w:hAnsi="Verdana" w:cs="Arial"/>
          <w:lang w:val="es-UY"/>
        </w:rPr>
        <w:t xml:space="preserve"> cuenta cuatro políticas públicas:</w:t>
      </w:r>
    </w:p>
    <w:p w:rsidR="00486E99" w:rsidRPr="00486E99" w:rsidRDefault="00486E99" w:rsidP="00ED43A1">
      <w:pPr>
        <w:pStyle w:val="Textoindependiente"/>
        <w:ind w:left="431"/>
        <w:jc w:val="both"/>
        <w:rPr>
          <w:rFonts w:ascii="Verdana" w:hAnsi="Verdana" w:cs="Arial"/>
          <w:lang w:val="es-UY"/>
        </w:rPr>
      </w:pPr>
    </w:p>
    <w:p w:rsid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Identificación del riesgo, IR (que comprende la percepción individual, la representación social y la estimación objetiva)</w:t>
      </w:r>
    </w:p>
    <w:p w:rsid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Reducción del riesgo, RR (que involucra propiamente a la prevención-mitigación)</w:t>
      </w:r>
    </w:p>
    <w:p w:rsid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Manejo de desastres, MD (que corresponde a la respuesta y la recuperación)</w:t>
      </w:r>
    </w:p>
    <w:p w:rsidR="00486E99" w:rsidRP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Gobernabilidad y Protección financiera, PF (que tiene que ver con la transferencia del riesgo y la institucionalidad).</w:t>
      </w:r>
    </w:p>
    <w:p w:rsidR="00486E99" w:rsidRPr="00486E99" w:rsidRDefault="00486E99" w:rsidP="00ED43A1">
      <w:pPr>
        <w:pStyle w:val="Textoindependiente"/>
        <w:ind w:left="431"/>
        <w:jc w:val="both"/>
        <w:rPr>
          <w:rFonts w:ascii="Verdana" w:hAnsi="Verdana" w:cs="Arial"/>
          <w:lang w:val="es-UY"/>
        </w:rPr>
      </w:pPr>
    </w:p>
    <w:p w:rsidR="00AC20E4" w:rsidRDefault="00486E99" w:rsidP="00ED43A1">
      <w:pPr>
        <w:pStyle w:val="Textoindependiente"/>
        <w:ind w:left="431"/>
        <w:jc w:val="both"/>
        <w:rPr>
          <w:rFonts w:ascii="Verdana" w:hAnsi="Verdana" w:cs="Arial"/>
          <w:lang w:val="es-UY"/>
        </w:rPr>
      </w:pPr>
      <w:r w:rsidRPr="00486E99">
        <w:rPr>
          <w:rFonts w:ascii="Verdana" w:hAnsi="Verdana" w:cs="Arial"/>
          <w:lang w:val="es-UY"/>
        </w:rPr>
        <w:t xml:space="preserve">Para cada política pública se proponen seis Indicadores de Gestión de Riesgo </w:t>
      </w:r>
      <w:r>
        <w:rPr>
          <w:rFonts w:ascii="Verdana" w:hAnsi="Verdana" w:cs="Arial"/>
          <w:lang w:val="es-UY"/>
        </w:rPr>
        <w:t xml:space="preserve">     </w:t>
      </w:r>
      <w:r w:rsidR="00AC20E4">
        <w:rPr>
          <w:rFonts w:ascii="Verdana" w:hAnsi="Verdana" w:cs="Arial"/>
          <w:lang w:val="es-UY"/>
        </w:rPr>
        <w:t xml:space="preserve"> </w:t>
      </w:r>
      <w:r w:rsidRPr="00486E99">
        <w:rPr>
          <w:rFonts w:ascii="Verdana" w:hAnsi="Verdana" w:cs="Arial"/>
          <w:lang w:val="es-UY"/>
        </w:rPr>
        <w:t>que caracterizan el desempeño de la gestión del riesgo en el país</w:t>
      </w:r>
      <w:r>
        <w:rPr>
          <w:rFonts w:ascii="Verdana" w:hAnsi="Verdana" w:cs="Arial"/>
          <w:lang w:val="es-UY"/>
        </w:rPr>
        <w:t>, cada uno de estos indicadores tiene valores del 1 al 5 que determinan el grado de desempeño</w:t>
      </w:r>
      <w:r w:rsidRPr="00486E99">
        <w:rPr>
          <w:rFonts w:ascii="Verdana" w:hAnsi="Verdana" w:cs="Arial"/>
          <w:lang w:val="es-UY"/>
        </w:rPr>
        <w:t>.</w:t>
      </w:r>
      <w:r>
        <w:rPr>
          <w:rFonts w:ascii="Verdana" w:hAnsi="Verdana" w:cs="Arial"/>
          <w:lang w:val="es-UY"/>
        </w:rPr>
        <w:t xml:space="preserve"> </w:t>
      </w:r>
      <w:r w:rsidR="00AC20E4">
        <w:rPr>
          <w:rFonts w:ascii="Verdana" w:hAnsi="Verdana" w:cs="Arial"/>
          <w:lang w:val="es-UY"/>
        </w:rPr>
        <w:t xml:space="preserve">Un experto debe indicar para cada caso cual es su valor. </w:t>
      </w:r>
    </w:p>
    <w:p w:rsidR="00486E99" w:rsidRDefault="00486E99" w:rsidP="00ED43A1">
      <w:pPr>
        <w:pStyle w:val="Textoindependiente"/>
        <w:ind w:left="431"/>
        <w:jc w:val="both"/>
        <w:rPr>
          <w:rFonts w:ascii="Verdana" w:hAnsi="Verdana" w:cs="Arial"/>
          <w:lang w:val="es-UY"/>
        </w:rPr>
      </w:pPr>
      <w:r>
        <w:rPr>
          <w:rFonts w:ascii="Verdana" w:hAnsi="Verdana" w:cs="Arial"/>
          <w:lang w:val="es-UY"/>
        </w:rPr>
        <w:t>El valor del indicador total se obtiene del promedio de los indicadores de cada política.</w:t>
      </w:r>
    </w:p>
    <w:p w:rsidR="00AC20E4" w:rsidRDefault="00486E99" w:rsidP="00ED43A1">
      <w:pPr>
        <w:suppressAutoHyphens w:val="0"/>
        <w:autoSpaceDE w:val="0"/>
        <w:autoSpaceDN w:val="0"/>
        <w:adjustRightInd w:val="0"/>
        <w:ind w:left="431" w:firstLine="576"/>
        <w:rPr>
          <w:rFonts w:ascii="Verdana" w:hAnsi="Verdana" w:cs="Arial"/>
          <w:lang w:val="es-UY"/>
        </w:rPr>
      </w:pPr>
      <w:r>
        <w:rPr>
          <w:rFonts w:ascii="Verdana" w:hAnsi="Verdana" w:cs="Arial"/>
          <w:lang w:val="es-UY"/>
        </w:rPr>
        <w:t xml:space="preserve">A continuación se listan los valores de los subindicadores para cada política pública. </w:t>
      </w:r>
    </w:p>
    <w:p w:rsidR="00E6034F" w:rsidRDefault="00E6034F" w:rsidP="00ED43A1">
      <w:pPr>
        <w:suppressAutoHyphens w:val="0"/>
        <w:autoSpaceDE w:val="0"/>
        <w:autoSpaceDN w:val="0"/>
        <w:adjustRightInd w:val="0"/>
        <w:ind w:left="431" w:firstLine="576"/>
        <w:rPr>
          <w:rFonts w:ascii="Verdana" w:hAnsi="Verdana" w:cs="Arial"/>
          <w:lang w:val="es-UY"/>
        </w:rPr>
      </w:pPr>
    </w:p>
    <w:p w:rsidR="00E6034F" w:rsidRPr="004E6EE3" w:rsidRDefault="00E6034F" w:rsidP="00ED43A1">
      <w:pPr>
        <w:suppressAutoHyphens w:val="0"/>
        <w:autoSpaceDE w:val="0"/>
        <w:autoSpaceDN w:val="0"/>
        <w:adjustRightInd w:val="0"/>
        <w:ind w:left="431" w:firstLine="576"/>
        <w:rPr>
          <w:rFonts w:ascii="Verdana" w:hAnsi="Verdana" w:cs="Arial"/>
          <w:lang w:val="es-UY"/>
        </w:rPr>
      </w:pPr>
    </w:p>
    <w:p w:rsidR="00AC20E4" w:rsidRPr="00AC20E4" w:rsidRDefault="00AC20E4" w:rsidP="004E6EE3">
      <w:pPr>
        <w:ind w:left="431"/>
        <w:rPr>
          <w:lang w:val="es-UY"/>
        </w:rPr>
      </w:pPr>
      <w:r w:rsidRPr="004E6EE3">
        <w:rPr>
          <w:rFonts w:ascii="Verdana" w:hAnsi="Verdana"/>
          <w:b/>
          <w:lang w:val="es-UY"/>
        </w:rPr>
        <w:t>Indicadores de identificación del Riesgo</w:t>
      </w:r>
      <w:r>
        <w:rPr>
          <w:lang w:val="es-UY"/>
        </w:rPr>
        <w:br/>
      </w:r>
      <w:r>
        <w:rPr>
          <w:lang w:val="es-UY"/>
        </w:rPr>
        <w:br/>
      </w:r>
      <w:r w:rsidRPr="004E6EE3">
        <w:rPr>
          <w:rFonts w:ascii="Verdana" w:hAnsi="Verdana" w:cs="Arial"/>
          <w:b/>
          <w:lang w:val="es-UY"/>
        </w:rPr>
        <w:t>IR1. Inventario sistemático de desastres y pérdidas</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datos básicos y superficiales de eventos históricos.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Registro continuo de eventos actuales, catálogos incompletos de ocurrencia de algunos fenómenos e información limitada</w:t>
      </w:r>
      <w:r w:rsidR="00525FAD">
        <w:rPr>
          <w:rFonts w:ascii="Verdana" w:hAnsi="Verdana" w:cs="Arial"/>
          <w:lang w:val="es-UY"/>
        </w:rPr>
        <w:t xml:space="preserve"> </w:t>
      </w:r>
      <w:r w:rsidRPr="00AC20E4">
        <w:rPr>
          <w:rFonts w:ascii="Verdana" w:hAnsi="Verdana" w:cs="Arial"/>
          <w:lang w:val="es-UY"/>
        </w:rPr>
        <w:t>de efectos y pérdidas.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catálogos completos a nivel nacional y en las regiones, sistematización generalizada de eventos actuales y de sus</w:t>
      </w:r>
      <w:r w:rsidR="00525FAD">
        <w:rPr>
          <w:rFonts w:ascii="Verdana" w:hAnsi="Verdana" w:cs="Arial"/>
          <w:lang w:val="es-UY"/>
        </w:rPr>
        <w:t xml:space="preserve"> </w:t>
      </w:r>
      <w:r w:rsidRPr="00AC20E4">
        <w:rPr>
          <w:rFonts w:ascii="Verdana" w:hAnsi="Verdana" w:cs="Arial"/>
          <w:lang w:val="es-UY"/>
        </w:rPr>
        <w:t>efectos económicos, sociales y ambientales.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Inventario completo y múltiples catálogos de eventos; registro y sistematización detallada de efectos y pérdidas a nivel nacional.</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Inventario detallado de eventos y efectos para todo tipo de amenaza existente y bases de datos a nivel subnacional y local.</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IR2. Monitoreo de amenazas y pronóstico</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Instrumentación mínima o deficiente de algunos fenómenos importantes.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Redes básicas de instrumentación con problemas de actualización tecnológica y de mantenimiento continuo.</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Algunas redes con tecnología avanzada a nivel nacional o de zonas puntuales; pronósticos mejorados y protocolos de información</w:t>
      </w:r>
      <w:r w:rsidR="00525FAD">
        <w:rPr>
          <w:rFonts w:ascii="Verdana" w:hAnsi="Verdana" w:cs="Arial"/>
          <w:lang w:val="es-UY"/>
        </w:rPr>
        <w:t xml:space="preserve"> </w:t>
      </w:r>
      <w:r w:rsidRPr="00AC20E4">
        <w:rPr>
          <w:rFonts w:ascii="Verdana" w:hAnsi="Verdana" w:cs="Arial"/>
          <w:lang w:val="es-UY"/>
        </w:rPr>
        <w:t>establecidos para las principales amenazas.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Buena y progresiva cobertura de la instrumentación a nivel nacional, investigación avanzada de la mayoría de fenómenos y</w:t>
      </w:r>
      <w:r w:rsidR="00525FAD">
        <w:rPr>
          <w:rFonts w:ascii="Verdana" w:hAnsi="Verdana" w:cs="Arial"/>
          <w:lang w:val="es-UY"/>
        </w:rPr>
        <w:t xml:space="preserve"> </w:t>
      </w:r>
      <w:r w:rsidRPr="00AC20E4">
        <w:rPr>
          <w:rFonts w:ascii="Verdana" w:hAnsi="Verdana" w:cs="Arial"/>
          <w:lang w:val="es-UY"/>
        </w:rPr>
        <w:t>algunos sistemas de alerta automáticos funcionando.</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cobertura de redes de estaciones y sensores para todo tipo de amenaza en todo el territorio, análisis permanente y</w:t>
      </w:r>
      <w:r w:rsidR="00525FAD">
        <w:rPr>
          <w:rFonts w:ascii="Verdana" w:hAnsi="Verdana" w:cs="Arial"/>
          <w:lang w:val="es-UY"/>
        </w:rPr>
        <w:t xml:space="preserve"> </w:t>
      </w:r>
      <w:r w:rsidRPr="00AC20E4">
        <w:rPr>
          <w:rFonts w:ascii="Verdana" w:hAnsi="Verdana" w:cs="Arial"/>
          <w:lang w:val="es-UY"/>
        </w:rPr>
        <w:t>oportuno de información y sistemas de alerta automáticos funcionando continuamente a nivel local, regional y nacional.</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IR3. Evaluación mapeo de amenazas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Evaluación superficial y realización de mapas básicos de la influencia y susceptibilidad de algunos fenómenos.</w:t>
      </w:r>
      <w:r w:rsidR="00525FAD">
        <w:rPr>
          <w:rFonts w:ascii="Verdana" w:hAnsi="Verdana" w:cs="Arial"/>
          <w:lang w:val="es-UY"/>
        </w:rPr>
        <w:t xml:space="preserve"> </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Algunos estudios descriptivos y cualitativos de susceptibilidad y amenaza de los principales fenómenos a escala nacional y</w:t>
      </w:r>
      <w:r w:rsidR="00525FAD">
        <w:rPr>
          <w:rFonts w:ascii="Verdana" w:hAnsi="Verdana" w:cs="Arial"/>
          <w:lang w:val="es-UY"/>
        </w:rPr>
        <w:t xml:space="preserve"> </w:t>
      </w:r>
      <w:r w:rsidRPr="00AC20E4">
        <w:rPr>
          <w:rFonts w:ascii="Verdana" w:hAnsi="Verdana" w:cs="Arial"/>
          <w:lang w:val="es-UY"/>
        </w:rPr>
        <w:t>en algunos sitios específicos.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mapas de amenaza, basados en técnicas probabilísticas, para el nivel nacional y para algunas regiones; uso generalizado</w:t>
      </w:r>
      <w:r w:rsidR="00525FAD">
        <w:rPr>
          <w:rFonts w:ascii="Verdana" w:hAnsi="Verdana" w:cs="Arial"/>
          <w:lang w:val="es-UY"/>
        </w:rPr>
        <w:t xml:space="preserve"> </w:t>
      </w:r>
      <w:r w:rsidRPr="00AC20E4">
        <w:rPr>
          <w:rFonts w:ascii="Verdana" w:hAnsi="Verdana" w:cs="Arial"/>
          <w:lang w:val="es-UY"/>
        </w:rPr>
        <w:t>de SIG para el mapeo de las principales amenazas.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Evaluaciones con base en metodologías avanzadas y de adecuada resolución para la mayoría de las amenazas; microzonificación</w:t>
      </w:r>
      <w:r w:rsidR="00525FAD">
        <w:rPr>
          <w:rFonts w:ascii="Verdana" w:hAnsi="Verdana" w:cs="Arial"/>
          <w:lang w:val="es-UY"/>
        </w:rPr>
        <w:t xml:space="preserve"> </w:t>
      </w:r>
      <w:r w:rsidRPr="00AC20E4">
        <w:rPr>
          <w:rFonts w:ascii="Verdana" w:hAnsi="Verdana" w:cs="Arial"/>
          <w:lang w:val="es-UY"/>
        </w:rPr>
        <w:t>de algunas ciudades con base en técnicas probabilísticas.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Estudios detallados de la mayoría de los fenómenos potenciales en todo el territorio; microzonificación de la mayoría de</w:t>
      </w:r>
      <w:r w:rsidR="00525FAD">
        <w:rPr>
          <w:rFonts w:ascii="Verdana" w:hAnsi="Verdana" w:cs="Arial"/>
          <w:lang w:val="es-UY"/>
        </w:rPr>
        <w:t xml:space="preserve"> </w:t>
      </w:r>
      <w:r w:rsidRPr="00AC20E4">
        <w:rPr>
          <w:rFonts w:ascii="Verdana" w:hAnsi="Verdana" w:cs="Arial"/>
          <w:lang w:val="es-UY"/>
        </w:rPr>
        <w:t>ciudades y mapas de amenaza a nivel subnacional y municipal.</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IR4. Evaluación de vulnerabilidad y riesgo</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y mapeo de los principales elementos expuestos en zonas propensas en las principales ciudades y cuencas</w:t>
      </w:r>
      <w:r w:rsidR="00525FAD">
        <w:rPr>
          <w:rFonts w:ascii="Verdana" w:hAnsi="Verdana" w:cs="Arial"/>
          <w:lang w:val="es-UY"/>
        </w:rPr>
        <w:t xml:space="preserve"> </w:t>
      </w:r>
      <w:r w:rsidRPr="00AC20E4">
        <w:rPr>
          <w:rFonts w:ascii="Verdana" w:hAnsi="Verdana" w:cs="Arial"/>
          <w:lang w:val="es-UY"/>
        </w:rPr>
        <w:t>hidrográficas.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2. Estudios generales de vulnerabilidad física ante las amenazas más reconocidas, utilizando </w:t>
      </w:r>
      <w:r w:rsidR="00476527">
        <w:rPr>
          <w:rFonts w:ascii="Verdana" w:hAnsi="Verdana" w:cs="Arial"/>
          <w:lang w:val="es-UY"/>
        </w:rPr>
        <w:t xml:space="preserve">Sistemas de Información Geográfica </w:t>
      </w:r>
      <w:r w:rsidRPr="00AC20E4">
        <w:rPr>
          <w:rFonts w:ascii="Verdana" w:hAnsi="Verdana" w:cs="Arial"/>
          <w:lang w:val="es-UY"/>
        </w:rPr>
        <w:t>en algunas ciudades y cuencas.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Evaluación de escenarios de daños y pérdidas potenciales ante algunos fenómenos peligrosos en las principales ciudades;</w:t>
      </w:r>
      <w:r w:rsidR="00525FAD">
        <w:rPr>
          <w:rFonts w:ascii="Verdana" w:hAnsi="Verdana" w:cs="Arial"/>
          <w:lang w:val="es-UY"/>
        </w:rPr>
        <w:t xml:space="preserve"> </w:t>
      </w:r>
      <w:r w:rsidRPr="00AC20E4">
        <w:rPr>
          <w:rFonts w:ascii="Verdana" w:hAnsi="Verdana" w:cs="Arial"/>
          <w:lang w:val="es-UY"/>
        </w:rPr>
        <w:t>análisis de la vulnerabilidad física de algunos edificios esenciales.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Estudios detallados de riesgo, utilizando técnicas probabilísticas, teniendo en cuenta el impacto económico y social de la</w:t>
      </w:r>
      <w:r w:rsidR="00525FAD">
        <w:rPr>
          <w:rFonts w:ascii="Verdana" w:hAnsi="Verdana" w:cs="Arial"/>
          <w:lang w:val="es-UY"/>
        </w:rPr>
        <w:t xml:space="preserve"> </w:t>
      </w:r>
      <w:r w:rsidRPr="00AC20E4">
        <w:rPr>
          <w:rFonts w:ascii="Verdana" w:hAnsi="Verdana" w:cs="Arial"/>
          <w:lang w:val="es-UY"/>
        </w:rPr>
        <w:t>mayoría de las amenazas en algunas ciudades; análisis de la vulnerabilidad de la mayoría de edificios esenciales y de algunas</w:t>
      </w:r>
      <w:r w:rsidR="00525FAD">
        <w:rPr>
          <w:rFonts w:ascii="Verdana" w:hAnsi="Verdana" w:cs="Arial"/>
          <w:lang w:val="es-UY"/>
        </w:rPr>
        <w:t xml:space="preserve"> </w:t>
      </w:r>
      <w:r w:rsidRPr="00AC20E4">
        <w:rPr>
          <w:rFonts w:ascii="Verdana" w:hAnsi="Verdana" w:cs="Arial"/>
          <w:lang w:val="es-UY"/>
        </w:rPr>
        <w:t>líneas vitales.</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Evaluación generalizada de riesgo, considerando factores físicos, sociales, culturales y ambientales; análisis de la vulnerabilidad</w:t>
      </w:r>
      <w:r w:rsidR="00525FAD">
        <w:rPr>
          <w:rFonts w:ascii="Verdana" w:hAnsi="Verdana" w:cs="Arial"/>
          <w:lang w:val="es-UY"/>
        </w:rPr>
        <w:t xml:space="preserve"> </w:t>
      </w:r>
      <w:r w:rsidRPr="00AC20E4">
        <w:rPr>
          <w:rFonts w:ascii="Verdana" w:hAnsi="Verdana" w:cs="Arial"/>
          <w:lang w:val="es-UY"/>
        </w:rPr>
        <w:t>también de edificios privados y de la mayoría de las líneas vitales.</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IR5. Información pública y participación comunitaria</w:t>
      </w:r>
    </w:p>
    <w:p w:rsidR="000179A8" w:rsidRPr="00AC20E4" w:rsidRDefault="000179A8" w:rsidP="00ED43A1">
      <w:pPr>
        <w:suppressAutoHyphens w:val="0"/>
        <w:autoSpaceDE w:val="0"/>
        <w:autoSpaceDN w:val="0"/>
        <w:adjustRightInd w:val="0"/>
        <w:ind w:left="431"/>
        <w:rPr>
          <w:rFonts w:ascii="Verdana" w:hAnsi="Verdana" w:cs="Arial"/>
          <w:b/>
          <w:lang w:val="es-UY"/>
        </w:rPr>
      </w:pPr>
    </w:p>
    <w:p w:rsidR="00AC20E4" w:rsidRDefault="00AC20E4"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Información esporádica sobre gestión de riesgos en condiciones de normalidad y más frecuentemente en caso de desastres.</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Default="00AC20E4"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Divulgación en prensa y emisión de programas de radio y TV orientados hacia la preparación en caso de emergencia; producción</w:t>
      </w:r>
      <w:r w:rsidR="000179A8">
        <w:rPr>
          <w:rFonts w:ascii="Verdana" w:hAnsi="Verdana" w:cs="Arial"/>
          <w:lang w:val="es-UY"/>
        </w:rPr>
        <w:t xml:space="preserve"> </w:t>
      </w:r>
      <w:r w:rsidRPr="00AC20E4">
        <w:rPr>
          <w:rFonts w:ascii="Verdana" w:hAnsi="Verdana" w:cs="Arial"/>
          <w:lang w:val="es-UY"/>
        </w:rPr>
        <w:t>de materiales ilustrativos sobre fenómenos peligrosos.</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Frecuente realización de programas de opinión en los medios sobre gestión de riesgos a nivel nacional y local; guías para la</w:t>
      </w:r>
      <w:r w:rsidR="000179A8">
        <w:rPr>
          <w:rFonts w:ascii="Verdana" w:hAnsi="Verdana" w:cs="Arial"/>
          <w:lang w:val="es-UY"/>
        </w:rPr>
        <w:t xml:space="preserve"> </w:t>
      </w:r>
      <w:r w:rsidRPr="00AC20E4">
        <w:rPr>
          <w:rFonts w:ascii="Verdana" w:hAnsi="Verdana" w:cs="Arial"/>
          <w:lang w:val="es-UY"/>
        </w:rPr>
        <w:t>reducción de vulnerabilidad; trabajo con comunidades y con ONGs.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Divulgación generalizada y progresiva toma de conciencia; conformación de algunas redes sociales de protección civil y de</w:t>
      </w:r>
      <w:r w:rsidR="000179A8">
        <w:rPr>
          <w:rFonts w:ascii="Verdana" w:hAnsi="Verdana" w:cs="Arial"/>
          <w:lang w:val="es-UY"/>
        </w:rPr>
        <w:t xml:space="preserve"> </w:t>
      </w:r>
      <w:r w:rsidRPr="00AC20E4">
        <w:rPr>
          <w:rFonts w:ascii="Verdana" w:hAnsi="Verdana" w:cs="Arial"/>
          <w:lang w:val="es-UY"/>
        </w:rPr>
        <w:t>ONGs que promueven explícitamente la gestión local del riesgo.</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participación y apoyo del sector privado a las actividades de divulgación; consolidación de redes sociales y participación</w:t>
      </w:r>
      <w:r w:rsidR="000179A8">
        <w:rPr>
          <w:rFonts w:ascii="Verdana" w:hAnsi="Verdana" w:cs="Arial"/>
          <w:lang w:val="es-UY"/>
        </w:rPr>
        <w:t xml:space="preserve"> </w:t>
      </w:r>
      <w:r w:rsidRPr="00AC20E4">
        <w:rPr>
          <w:rFonts w:ascii="Verdana" w:hAnsi="Verdana" w:cs="Arial"/>
          <w:lang w:val="es-UY"/>
        </w:rPr>
        <w:t>notable de profesionales y de ONGs en todos los niveles.</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IR6. Capacitación y educación en gestión de riesgos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Incipiente incorporación de temas sobre amenazas y desastres en la educación formal y en programas de capacitación comunitaria.</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Algunas adecuaciones curriculares puntuales en la educación básica y media; producción de materiales de instrucción para</w:t>
      </w:r>
      <w:r>
        <w:rPr>
          <w:rFonts w:ascii="Verdana" w:hAnsi="Verdana" w:cs="Arial"/>
          <w:lang w:val="es-UY"/>
        </w:rPr>
        <w:t xml:space="preserve"> </w:t>
      </w:r>
      <w:r w:rsidRPr="00AC20E4">
        <w:rPr>
          <w:rFonts w:ascii="Verdana" w:hAnsi="Verdana" w:cs="Arial"/>
          <w:lang w:val="es-UY"/>
        </w:rPr>
        <w:t>docentes y líderes comunitarios en algunos lugares del país.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incorporación de la gestión de riesgo en los programas curriculares; apreciable producción de materiales de instrucción</w:t>
      </w:r>
      <w:r w:rsidR="000179A8">
        <w:rPr>
          <w:rFonts w:ascii="Verdana" w:hAnsi="Verdana" w:cs="Arial"/>
          <w:lang w:val="es-UY"/>
        </w:rPr>
        <w:t xml:space="preserve"> </w:t>
      </w:r>
      <w:r w:rsidRPr="00AC20E4">
        <w:rPr>
          <w:rFonts w:ascii="Verdana" w:hAnsi="Verdana" w:cs="Arial"/>
          <w:lang w:val="es-UY"/>
        </w:rPr>
        <w:t>y realización de frecuentes cursos de capacitación de la comunidad.</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Ampliación de la adecuación curricular a los programas de educación superior; ofrecimiento de cursos de especialización en</w:t>
      </w:r>
      <w:r>
        <w:rPr>
          <w:rFonts w:ascii="Verdana" w:hAnsi="Verdana" w:cs="Arial"/>
          <w:lang w:val="es-UY"/>
        </w:rPr>
        <w:t xml:space="preserve"> </w:t>
      </w:r>
      <w:r w:rsidRPr="00AC20E4">
        <w:rPr>
          <w:rFonts w:ascii="Verdana" w:hAnsi="Verdana" w:cs="Arial"/>
          <w:lang w:val="es-UY"/>
        </w:rPr>
        <w:t>varias universidades; amplia capacitación comunitaria a nivel local.</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Adecuación curricular generalizada en todo el territorio y en todas las etapas de la educación; amplia producción de materiales</w:t>
      </w:r>
      <w:r>
        <w:rPr>
          <w:rFonts w:ascii="Verdana" w:hAnsi="Verdana" w:cs="Arial"/>
          <w:lang w:val="es-UY"/>
        </w:rPr>
        <w:t xml:space="preserve"> </w:t>
      </w:r>
      <w:r w:rsidRPr="00AC20E4">
        <w:rPr>
          <w:rFonts w:ascii="Verdana" w:hAnsi="Verdana" w:cs="Arial"/>
          <w:lang w:val="es-UY"/>
        </w:rPr>
        <w:t>de instrucción;</w:t>
      </w:r>
      <w:r>
        <w:rPr>
          <w:rFonts w:ascii="Verdana" w:hAnsi="Verdana" w:cs="Arial"/>
          <w:lang w:val="es-UY"/>
        </w:rPr>
        <w:t xml:space="preserve"> </w:t>
      </w:r>
      <w:r w:rsidRPr="00AC20E4">
        <w:rPr>
          <w:rFonts w:ascii="Verdana" w:hAnsi="Verdana" w:cs="Arial"/>
          <w:lang w:val="es-UY"/>
        </w:rPr>
        <w:t>permanente capacitación de la comunidad.</w:t>
      </w:r>
    </w:p>
    <w:p w:rsidR="00AC20E4" w:rsidRDefault="00AC20E4"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p>
    <w:p w:rsidR="00AC20E4" w:rsidRPr="004E6EE3" w:rsidRDefault="00AC20E4" w:rsidP="004E6EE3">
      <w:pPr>
        <w:ind w:left="431"/>
        <w:rPr>
          <w:rFonts w:ascii="Verdana" w:hAnsi="Verdana"/>
          <w:b/>
          <w:lang w:val="es-UY"/>
        </w:rPr>
      </w:pPr>
      <w:r w:rsidRPr="004E6EE3">
        <w:rPr>
          <w:rFonts w:ascii="Verdana" w:hAnsi="Verdana"/>
          <w:b/>
          <w:lang w:val="es-UY"/>
        </w:rPr>
        <w:lastRenderedPageBreak/>
        <w:t>Indicadores de reducción del riesgo</w:t>
      </w:r>
    </w:p>
    <w:p w:rsidR="00AC20E4" w:rsidRPr="00AC20E4" w:rsidRDefault="00AC20E4" w:rsidP="00ED43A1">
      <w:pPr>
        <w:suppressAutoHyphens w:val="0"/>
        <w:autoSpaceDE w:val="0"/>
        <w:autoSpaceDN w:val="0"/>
        <w:adjustRightInd w:val="0"/>
        <w:ind w:left="431" w:firstLine="708"/>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RR1. Integración del riesgo en la definición de usos del suelo y la planificación urbana</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Consideración de algunos elementos de identificación de riesgos y protección ambiental en la planificación física.</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Promulgación de legislación nacional y de algunas regulaciones locales que consideran algunas amenazas como determinantes</w:t>
      </w:r>
      <w:r w:rsidR="000179A8">
        <w:rPr>
          <w:rFonts w:ascii="Verdana" w:hAnsi="Verdana" w:cs="Arial"/>
          <w:lang w:val="es-UY"/>
        </w:rPr>
        <w:t xml:space="preserve"> </w:t>
      </w:r>
      <w:r w:rsidRPr="00AC20E4">
        <w:rPr>
          <w:rFonts w:ascii="Verdana" w:hAnsi="Verdana" w:cs="Arial"/>
          <w:lang w:val="es-UY"/>
        </w:rPr>
        <w:t>del ordenamiento territorial y planificación del desarrollo.</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formulación de reglamentos de uso del suelo en varias ciudades que tienen en cuenta amenazas y riesgos; prescripciones</w:t>
      </w:r>
      <w:r w:rsidR="000179A8">
        <w:rPr>
          <w:rFonts w:ascii="Verdana" w:hAnsi="Verdana" w:cs="Arial"/>
          <w:lang w:val="es-UY"/>
        </w:rPr>
        <w:t xml:space="preserve"> </w:t>
      </w:r>
      <w:r w:rsidRPr="00AC20E4">
        <w:rPr>
          <w:rFonts w:ascii="Verdana" w:hAnsi="Verdana" w:cs="Arial"/>
          <w:lang w:val="es-UY"/>
        </w:rPr>
        <w:t>de diseño y construcción obligatorias con base en microzonificaciones.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formulación y actualización de planes de ordenamiento territorial con enfoque preventivo en la mayoría de los municipios;</w:t>
      </w:r>
      <w:r w:rsidR="000179A8">
        <w:rPr>
          <w:rFonts w:ascii="Verdana" w:hAnsi="Verdana" w:cs="Arial"/>
          <w:lang w:val="es-UY"/>
        </w:rPr>
        <w:t xml:space="preserve"> </w:t>
      </w:r>
      <w:r w:rsidRPr="00AC20E4">
        <w:rPr>
          <w:rFonts w:ascii="Verdana" w:hAnsi="Verdana" w:cs="Arial"/>
          <w:lang w:val="es-UY"/>
        </w:rPr>
        <w:t>mayor utilización de las microzonificaciones con fines de seguridad.</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Aprobación y control generalizado del cumplimiento de los planes de ordenamiento territorial que incluyen el riesgo como</w:t>
      </w:r>
      <w:r w:rsidR="000179A8">
        <w:rPr>
          <w:rFonts w:ascii="Verdana" w:hAnsi="Verdana" w:cs="Arial"/>
          <w:lang w:val="es-UY"/>
        </w:rPr>
        <w:t xml:space="preserve"> </w:t>
      </w:r>
      <w:r w:rsidRPr="00AC20E4">
        <w:rPr>
          <w:rFonts w:ascii="Verdana" w:hAnsi="Verdana" w:cs="Arial"/>
          <w:lang w:val="es-UY"/>
        </w:rPr>
        <w:t>determinante y de las disposiciones de seguridad urbana respectivas.</w:t>
      </w:r>
      <w:r>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RR2. Intervención de cuencas hidrográficas y protección ambiental</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Inventario de cuencas y zonas de mayor deterioro ambiental o consideradas de mayor sensitividad.</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disposiciones legales de orden nacional y de algunas de nivel local que establecen la obligatoriedad de reforestación,</w:t>
      </w:r>
      <w:r w:rsidR="000179A8">
        <w:rPr>
          <w:rFonts w:ascii="Verdana" w:hAnsi="Verdana" w:cs="Arial"/>
          <w:lang w:val="es-UY"/>
        </w:rPr>
        <w:t xml:space="preserve"> </w:t>
      </w:r>
      <w:r w:rsidRPr="00AC20E4">
        <w:rPr>
          <w:rFonts w:ascii="Verdana" w:hAnsi="Verdana" w:cs="Arial"/>
          <w:lang w:val="es-UY"/>
        </w:rPr>
        <w:t>protección ambiental y ordenamiento de cuencas.</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Formulación de algunos planes de ordenamiento e intervención de cuencas hidrográficas estratégicas y de zonas sensitivas,</w:t>
      </w:r>
      <w:r w:rsidR="000179A8">
        <w:rPr>
          <w:rFonts w:ascii="Verdana" w:hAnsi="Verdana" w:cs="Arial"/>
          <w:lang w:val="es-UY"/>
        </w:rPr>
        <w:t xml:space="preserve"> </w:t>
      </w:r>
      <w:r w:rsidRPr="00AC20E4">
        <w:rPr>
          <w:rFonts w:ascii="Verdana" w:hAnsi="Verdana" w:cs="Arial"/>
          <w:lang w:val="es-UY"/>
        </w:rPr>
        <w:t>teniendo en cuenta aspectos relacionados con la vulnerabilidad y el riesgo.</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Apreciable número de regiones/cuencas con planes de protección ambiental, estudios de impacto y ordenamiento de zonas</w:t>
      </w:r>
      <w:r w:rsidR="000179A8">
        <w:rPr>
          <w:rFonts w:ascii="Verdana" w:hAnsi="Verdana" w:cs="Arial"/>
          <w:lang w:val="es-UY"/>
        </w:rPr>
        <w:t xml:space="preserve"> </w:t>
      </w:r>
      <w:r w:rsidRPr="00AC20E4">
        <w:rPr>
          <w:rFonts w:ascii="Verdana" w:hAnsi="Verdana" w:cs="Arial"/>
          <w:lang w:val="es-UY"/>
        </w:rPr>
        <w:t>agrícolas, que consideran el riesgo como determinante para la intervención.</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Intervención de un número considerable de cuencas deterioradas y de zonas sensitivas y ecosistemas estratégicos; la mayoría</w:t>
      </w:r>
      <w:r w:rsidR="000179A8">
        <w:rPr>
          <w:rFonts w:ascii="Verdana" w:hAnsi="Verdana" w:cs="Arial"/>
          <w:lang w:val="es-UY"/>
        </w:rPr>
        <w:t xml:space="preserve"> </w:t>
      </w:r>
      <w:r w:rsidRPr="00AC20E4">
        <w:rPr>
          <w:rFonts w:ascii="Verdana" w:hAnsi="Verdana" w:cs="Arial"/>
          <w:lang w:val="es-UY"/>
        </w:rPr>
        <w:t>de los municipios con planes de intervención y protección ambiental.</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RR3. Implementación de técnicas de protección y control de fenómenos peligrosos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Algunas medidas estructurales de control y estabilidad en algunos lugares de mayor incidencia y peligro.</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Obras de canalización, saneamiento y tratamiento de aguas en la mayoría de las ciudades, construidas con criterios de seguridad.</w:t>
      </w:r>
      <w:r w:rsidR="000179A8">
        <w:rPr>
          <w:rFonts w:ascii="Verdana" w:hAnsi="Verdana" w:cs="Arial"/>
          <w:lang w:val="es-UY"/>
        </w:rPr>
        <w:br/>
      </w:r>
    </w:p>
    <w:p w:rsidR="00AC20E4" w:rsidRPr="00AC20E4" w:rsidRDefault="000179A8"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r w:rsidR="00AC20E4" w:rsidRPr="00AC20E4">
        <w:rPr>
          <w:rFonts w:ascii="Verdana" w:hAnsi="Verdana" w:cs="Arial"/>
          <w:lang w:val="es-UY"/>
        </w:rPr>
        <w:lastRenderedPageBreak/>
        <w:t>3. Establecimiento de medidas y reglamentaciones para el diseño y construcción de obras de protección y control de amenazas</w:t>
      </w:r>
      <w:r>
        <w:rPr>
          <w:rFonts w:ascii="Verdana" w:hAnsi="Verdana" w:cs="Arial"/>
          <w:lang w:val="es-UY"/>
        </w:rPr>
        <w:t xml:space="preserve"> </w:t>
      </w:r>
      <w:r w:rsidR="00AC20E4" w:rsidRPr="00AC20E4">
        <w:rPr>
          <w:rFonts w:ascii="Verdana" w:hAnsi="Verdana" w:cs="Arial"/>
          <w:lang w:val="es-UY"/>
        </w:rPr>
        <w:t>en armonía con las disposiciones de ordenamiento territorial.</w:t>
      </w:r>
      <w:r>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intervención de zonas de riesgo mitigable mediante obras de protección y control en las principales ciudades que lo</w:t>
      </w:r>
      <w:r w:rsidR="000179A8">
        <w:rPr>
          <w:rFonts w:ascii="Verdana" w:hAnsi="Verdana" w:cs="Arial"/>
          <w:lang w:val="es-UY"/>
        </w:rPr>
        <w:t xml:space="preserve"> </w:t>
      </w:r>
      <w:r w:rsidRPr="00AC20E4">
        <w:rPr>
          <w:rFonts w:ascii="Verdana" w:hAnsi="Verdana" w:cs="Arial"/>
          <w:lang w:val="es-UY"/>
        </w:rPr>
        <w:t>requieren.</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Adecuado diseño y construcción de obras de amortiguamiento estabilidad, disipación y control en la mayoría de ciudades</w:t>
      </w:r>
      <w:r w:rsidR="000179A8">
        <w:rPr>
          <w:rFonts w:ascii="Verdana" w:hAnsi="Verdana" w:cs="Arial"/>
          <w:lang w:val="es-UY"/>
        </w:rPr>
        <w:t xml:space="preserve"> </w:t>
      </w:r>
      <w:r w:rsidRPr="00AC20E4">
        <w:rPr>
          <w:rFonts w:ascii="Verdana" w:hAnsi="Verdana" w:cs="Arial"/>
          <w:lang w:val="es-UY"/>
        </w:rPr>
        <w:t>con fines de protección de asentamientos humanos e inversiones sociales.</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RR4. Mejoramiento de vivienda y reubicación de asentamientos de áreas propensas</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e inventario de asentamientos humanos marginales y localizados en áreas propensas.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legislación sobre tratamiento prioritario de áreas urbanas deterioradas y en riesgo para programas de mejoramiento</w:t>
      </w:r>
      <w:r w:rsidR="000179A8">
        <w:rPr>
          <w:rFonts w:ascii="Verdana" w:hAnsi="Verdana" w:cs="Arial"/>
          <w:lang w:val="es-UY"/>
        </w:rPr>
        <w:t xml:space="preserve"> </w:t>
      </w:r>
      <w:r w:rsidRPr="00AC20E4">
        <w:rPr>
          <w:rFonts w:ascii="Verdana" w:hAnsi="Verdana" w:cs="Arial"/>
          <w:lang w:val="es-UY"/>
        </w:rPr>
        <w:t>y desarrollo de vivienda de interés social.</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Programas de mejoramiento del entorno, de vivienda existente y de reubicación por riesgo en las principales ciudades.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intervención de asentamientos humanos en riesgo en la mayoría de las ciudades y adecuado tratamiento de las</w:t>
      </w:r>
      <w:r w:rsidR="000179A8">
        <w:rPr>
          <w:rFonts w:ascii="Verdana" w:hAnsi="Verdana" w:cs="Arial"/>
          <w:lang w:val="es-UY"/>
        </w:rPr>
        <w:t xml:space="preserve"> </w:t>
      </w:r>
      <w:r w:rsidRPr="00AC20E4">
        <w:rPr>
          <w:rFonts w:ascii="Verdana" w:hAnsi="Verdana" w:cs="Arial"/>
          <w:lang w:val="es-UY"/>
        </w:rPr>
        <w:t>áreas desalojadas.</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Notable control de las áreas de riesgo en todas las ciudades y reubicación de la mayoría de las viviendas construidas en zonas</w:t>
      </w:r>
      <w:r w:rsidR="000179A8">
        <w:rPr>
          <w:rFonts w:ascii="Verdana" w:hAnsi="Verdana" w:cs="Arial"/>
          <w:lang w:val="es-UY"/>
        </w:rPr>
        <w:t xml:space="preserve"> </w:t>
      </w:r>
      <w:r w:rsidRPr="00AC20E4">
        <w:rPr>
          <w:rFonts w:ascii="Verdana" w:hAnsi="Verdana" w:cs="Arial"/>
          <w:lang w:val="es-UY"/>
        </w:rPr>
        <w:t>de riesgo no mitigable.</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RR5. Actualización y control de la aplicación de normas y códigos de construcción</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Uso voluntario normas y códigos de construcción de otros países sin mayores adecuaciones y ajustes.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Adaptación de algunos requisitos y especificaciones de acuerdo con algunos criterios y particularidades nacionales y locales.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Expedición y actualización de normas nacionales de obligatorio cumplimiento con base en normativas internacionales, modificadas</w:t>
      </w:r>
      <w:r w:rsidR="000179A8">
        <w:rPr>
          <w:rFonts w:ascii="Verdana" w:hAnsi="Verdana" w:cs="Arial"/>
          <w:lang w:val="es-UY"/>
        </w:rPr>
        <w:t xml:space="preserve"> </w:t>
      </w:r>
      <w:r w:rsidRPr="00AC20E4">
        <w:rPr>
          <w:rFonts w:ascii="Verdana" w:hAnsi="Verdana" w:cs="Arial"/>
          <w:lang w:val="es-UY"/>
        </w:rPr>
        <w:t>y ajustadas de acuerdo con la evaluación de amenazas en el país.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Actualización tecnológica de la mayoría de normas de seguridad y de códigos de construcción de edificaciones nuevas y</w:t>
      </w:r>
      <w:r w:rsidR="000179A8">
        <w:rPr>
          <w:rFonts w:ascii="Verdana" w:hAnsi="Verdana" w:cs="Arial"/>
          <w:lang w:val="es-UY"/>
        </w:rPr>
        <w:t xml:space="preserve"> </w:t>
      </w:r>
      <w:r w:rsidRPr="00AC20E4">
        <w:rPr>
          <w:rFonts w:ascii="Verdana" w:hAnsi="Verdana" w:cs="Arial"/>
          <w:lang w:val="es-UY"/>
        </w:rPr>
        <w:t>existentes, con requisitos especiales para edificios y líneas vitales esenciales.</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Actualización permanente de códigos y requisitos de seguridad; implantación de reglamentos locales de construcción en la</w:t>
      </w:r>
      <w:r w:rsidR="000179A8">
        <w:rPr>
          <w:rFonts w:ascii="Verdana" w:hAnsi="Verdana" w:cs="Arial"/>
          <w:lang w:val="es-UY"/>
        </w:rPr>
        <w:t xml:space="preserve"> </w:t>
      </w:r>
      <w:r w:rsidRPr="00AC20E4">
        <w:rPr>
          <w:rFonts w:ascii="Verdana" w:hAnsi="Verdana" w:cs="Arial"/>
          <w:lang w:val="es-UY"/>
        </w:rPr>
        <w:t>mayoría de las ciudades, con base en microzonificaciones; estricto control de su cumplimiento.</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RR6. Refuerzo e intervención de la vulnerabilidad de bienes públicos y privados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Refuerzo y adecuación esporádica de edificaciones y líneas vitales por remodelaciones o cambios de uso o por modificaciones.</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Expedición de normas de intervención de la vulnerabilidad de edificios existentes; refuerzo de algunos edificios esenciales</w:t>
      </w:r>
      <w:r w:rsidR="000179A8">
        <w:rPr>
          <w:rFonts w:ascii="Verdana" w:hAnsi="Verdana" w:cs="Arial"/>
          <w:lang w:val="es-UY"/>
        </w:rPr>
        <w:t xml:space="preserve"> </w:t>
      </w:r>
      <w:r w:rsidRPr="00AC20E4">
        <w:rPr>
          <w:rFonts w:ascii="Verdana" w:hAnsi="Verdana" w:cs="Arial"/>
          <w:lang w:val="es-UY"/>
        </w:rPr>
        <w:t>como hospitales o considerados de carácter indispensable.</w:t>
      </w:r>
      <w:r w:rsidR="00DB7F17">
        <w:rPr>
          <w:rFonts w:ascii="Verdana" w:hAnsi="Verdana" w:cs="Arial"/>
          <w:lang w:val="es-UY"/>
        </w:rPr>
        <w:br/>
      </w:r>
    </w:p>
    <w:p w:rsidR="000E6C12"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programas masivos de evaluación de vulnerabilidad, rehabilitación y refuerzo de hospitales, escuelas y edificios de</w:t>
      </w:r>
      <w:r w:rsidR="00DB7F17">
        <w:rPr>
          <w:rFonts w:ascii="Verdana" w:hAnsi="Verdana" w:cs="Arial"/>
          <w:lang w:val="es-UY"/>
        </w:rPr>
        <w:t xml:space="preserve"> </w:t>
      </w:r>
      <w:r w:rsidRPr="00AC20E4">
        <w:rPr>
          <w:rFonts w:ascii="Verdana" w:hAnsi="Verdana" w:cs="Arial"/>
          <w:lang w:val="es-UY"/>
        </w:rPr>
        <w:t>control de líneas vitales; obligatoriedad de reforzamientos.</w:t>
      </w:r>
    </w:p>
    <w:p w:rsidR="000E6C12" w:rsidRDefault="000E6C12"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Progresivo número de edificios públicos reforzados, líneas vitales intervenidas; algunos edificios del sector privado reforzados</w:t>
      </w:r>
      <w:r w:rsidR="00DB7F17">
        <w:rPr>
          <w:rFonts w:ascii="Verdana" w:hAnsi="Verdana" w:cs="Arial"/>
          <w:lang w:val="es-UY"/>
        </w:rPr>
        <w:t xml:space="preserve"> </w:t>
      </w:r>
      <w:r w:rsidRPr="00AC20E4">
        <w:rPr>
          <w:rFonts w:ascii="Verdana" w:hAnsi="Verdana" w:cs="Arial"/>
          <w:lang w:val="es-UY"/>
        </w:rPr>
        <w:t>por iniciativa propia o por estímulos fiscales ofrecidos por el gobierno.</w:t>
      </w:r>
      <w:r w:rsidR="00DB7F17">
        <w:rPr>
          <w:rFonts w:ascii="Verdana" w:hAnsi="Verdana" w:cs="Arial"/>
          <w:lang w:val="es-UY"/>
        </w:rPr>
        <w:br/>
      </w:r>
    </w:p>
    <w:p w:rsidR="007D4F10"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Masificación del refuerzo de los principales edificios públicos y privados; programas permanentes de incentivos para rehabilitación</w:t>
      </w:r>
      <w:r w:rsidR="00DB7F17">
        <w:rPr>
          <w:rFonts w:ascii="Verdana" w:hAnsi="Verdana" w:cs="Arial"/>
          <w:lang w:val="es-UY"/>
        </w:rPr>
        <w:t xml:space="preserve"> </w:t>
      </w:r>
      <w:r w:rsidRPr="00AC20E4">
        <w:rPr>
          <w:rFonts w:ascii="Verdana" w:hAnsi="Verdana" w:cs="Arial"/>
          <w:lang w:val="es-UY"/>
        </w:rPr>
        <w:t>de vivienda de estratos socio-económicos de bajos ingresos.</w:t>
      </w:r>
    </w:p>
    <w:p w:rsidR="007D4F10" w:rsidRDefault="007D4F10" w:rsidP="00ED43A1">
      <w:pPr>
        <w:suppressAutoHyphens w:val="0"/>
        <w:autoSpaceDE w:val="0"/>
        <w:autoSpaceDN w:val="0"/>
        <w:adjustRightInd w:val="0"/>
        <w:ind w:left="431"/>
        <w:rPr>
          <w:rFonts w:ascii="Verdana" w:hAnsi="Verdana" w:cs="Arial"/>
          <w:lang w:val="es-UY"/>
        </w:rPr>
      </w:pPr>
    </w:p>
    <w:p w:rsidR="007D4F10" w:rsidRDefault="007D4F10"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Indicadores de manejo de desastres</w:t>
      </w:r>
    </w:p>
    <w:p w:rsidR="00AC20E4" w:rsidRPr="00AC20E4" w:rsidRDefault="00AC20E4" w:rsidP="00ED43A1">
      <w:pPr>
        <w:suppressAutoHyphens w:val="0"/>
        <w:autoSpaceDE w:val="0"/>
        <w:autoSpaceDN w:val="0"/>
        <w:adjustRightInd w:val="0"/>
        <w:ind w:left="431" w:firstLine="708"/>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MD1. Organización y coordinación de operaciones de emergencia</w:t>
      </w:r>
    </w:p>
    <w:p w:rsid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Diferentes organismos atienden emergencias, sin mayores recursos y varios de ellos con sólo personal voluntario.</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específica define una estructura interinstitucional, roles de las entidades operativas y establece la coordinación</w:t>
      </w:r>
      <w:r w:rsidR="00DB7F17">
        <w:rPr>
          <w:rFonts w:ascii="Verdana" w:hAnsi="Verdana" w:cs="Arial"/>
          <w:lang w:val="es-UY"/>
        </w:rPr>
        <w:t xml:space="preserve"> </w:t>
      </w:r>
      <w:r w:rsidRPr="00AC20E4">
        <w:rPr>
          <w:rFonts w:ascii="Verdana" w:hAnsi="Verdana" w:cs="Arial"/>
          <w:lang w:val="es-UY"/>
        </w:rPr>
        <w:t>de comisiones de emergencia en todo el territorio.</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Apreciable coordinación, en algunas ciudades, entre las entidades operativas en la preparación conjunta, comunicaciones,</w:t>
      </w:r>
      <w:r w:rsidR="00DB7F17">
        <w:rPr>
          <w:rFonts w:ascii="Verdana" w:hAnsi="Verdana" w:cs="Arial"/>
          <w:lang w:val="es-UY"/>
        </w:rPr>
        <w:t xml:space="preserve"> </w:t>
      </w:r>
      <w:r w:rsidRPr="00AC20E4">
        <w:rPr>
          <w:rFonts w:ascii="Verdana" w:hAnsi="Verdana" w:cs="Arial"/>
          <w:lang w:val="es-UY"/>
        </w:rPr>
        <w:t>búsqueda y rescate, red de urgencias y manejo de alojamientos temporales.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permanente para responder en caso de emergencia entre las entidades operativas, de servicios públicos, las autoridades</w:t>
      </w:r>
      <w:r w:rsidR="00DB7F17">
        <w:rPr>
          <w:rFonts w:ascii="Verdana" w:hAnsi="Verdana" w:cs="Arial"/>
          <w:lang w:val="es-UY"/>
        </w:rPr>
        <w:t xml:space="preserve"> </w:t>
      </w:r>
      <w:r w:rsidRPr="00AC20E4">
        <w:rPr>
          <w:rFonts w:ascii="Verdana" w:hAnsi="Verdana" w:cs="Arial"/>
          <w:lang w:val="es-UY"/>
        </w:rPr>
        <w:t>locales y organismos de la sociedad civil en la mayoría de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Avanzada integración interinstitucional entre entidades públicas, privadas y comunitarias, con adecuados protocolos de</w:t>
      </w:r>
      <w:r w:rsidR="00DB7F17">
        <w:rPr>
          <w:rFonts w:ascii="Verdana" w:hAnsi="Verdana" w:cs="Arial"/>
          <w:lang w:val="es-UY"/>
        </w:rPr>
        <w:t xml:space="preserve"> </w:t>
      </w:r>
      <w:r w:rsidRPr="00AC20E4">
        <w:rPr>
          <w:rFonts w:ascii="Verdana" w:hAnsi="Verdana" w:cs="Arial"/>
          <w:lang w:val="es-UY"/>
        </w:rPr>
        <w:t>coordinación horizontal y vertical en todos los niveles territoriales.</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MD2. Planificación de la respuesta en caso de emergencia y sistemas de alerta</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Planes básicos de emergencia y contingencia con listas de chequeo e información del personal disponible.</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que establecen la obligatoriedad de planes de emergencia; algunas ciudades con planes operativos; articulación</w:t>
      </w:r>
      <w:r w:rsidR="00DB7F17">
        <w:rPr>
          <w:rFonts w:ascii="Verdana" w:hAnsi="Verdana" w:cs="Arial"/>
          <w:lang w:val="es-UY"/>
        </w:rPr>
        <w:t xml:space="preserve"> </w:t>
      </w:r>
      <w:r w:rsidRPr="00AC20E4">
        <w:rPr>
          <w:rFonts w:ascii="Verdana" w:hAnsi="Verdana" w:cs="Arial"/>
          <w:lang w:val="es-UY"/>
        </w:rPr>
        <w:t>con entidades que producen información técnica a nivel nacional.</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Protocolos y procedimientos operativos bien definidos a nivel nacional y subnacional, y en las principales ciudades; varios</w:t>
      </w:r>
      <w:r w:rsidR="00DB7F17">
        <w:rPr>
          <w:rFonts w:ascii="Verdana" w:hAnsi="Verdana" w:cs="Arial"/>
          <w:lang w:val="es-UY"/>
        </w:rPr>
        <w:t xml:space="preserve"> </w:t>
      </w:r>
      <w:r w:rsidRPr="00AC20E4">
        <w:rPr>
          <w:rFonts w:ascii="Verdana" w:hAnsi="Verdana" w:cs="Arial"/>
          <w:lang w:val="es-UY"/>
        </w:rPr>
        <w:t>sistemas de pronóstico y alerta operando en forma continua.</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Planes de emergencia y contingencia completos y asociados a sistemas de información y alerta en la mayoría de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5. Preparación para la respuesta operativa con base en escenarios probables en todo el territorio; uso de tecnología de la información</w:t>
      </w:r>
      <w:r w:rsidR="00DB7F17">
        <w:rPr>
          <w:rFonts w:ascii="Verdana" w:hAnsi="Verdana" w:cs="Arial"/>
          <w:lang w:val="es-UY"/>
        </w:rPr>
        <w:t xml:space="preserve"> </w:t>
      </w:r>
      <w:r w:rsidRPr="00AC20E4">
        <w:rPr>
          <w:rFonts w:ascii="Verdana" w:hAnsi="Verdana" w:cs="Arial"/>
          <w:lang w:val="es-UY"/>
        </w:rPr>
        <w:t>para la activación de procedimientos automáticos de respuesta.</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MD3. Dotación de equipos, herramientas e infraestructura</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Dotación básica e inventario de los recursos de sólo las entidades operativas y comisiones de emergencia.</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Centros de reservas y de equipos especializados de emergencia a nivel nacional y en algunas ciudades; inventarios de recursos</w:t>
      </w:r>
      <w:r w:rsidR="00DB7F17">
        <w:rPr>
          <w:rFonts w:ascii="Verdana" w:hAnsi="Verdana" w:cs="Arial"/>
          <w:lang w:val="es-UY"/>
        </w:rPr>
        <w:t xml:space="preserve"> </w:t>
      </w:r>
      <w:r w:rsidRPr="00AC20E4">
        <w:rPr>
          <w:rFonts w:ascii="Verdana" w:hAnsi="Verdana" w:cs="Arial"/>
          <w:lang w:val="es-UY"/>
        </w:rPr>
        <w:t>de otras entidades públicas y privadas.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Centros de Operaciones de Emergencia bien dotados con equipos de comunicaciones y adecuados sistemas de registro;</w:t>
      </w:r>
      <w:r w:rsidR="00DB7F17">
        <w:rPr>
          <w:rFonts w:ascii="Verdana" w:hAnsi="Verdana" w:cs="Arial"/>
          <w:lang w:val="es-UY"/>
        </w:rPr>
        <w:t xml:space="preserve"> </w:t>
      </w:r>
      <w:r w:rsidRPr="00AC20E4">
        <w:rPr>
          <w:rFonts w:ascii="Verdana" w:hAnsi="Verdana" w:cs="Arial"/>
          <w:lang w:val="es-UY"/>
        </w:rPr>
        <w:t>equipamiento especializado y centros de reservas en varias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COEs bien dotados y sistematizados en la mayoría de ciudades; progresiva dotación complementaria de las entidades operativas.</w:t>
      </w:r>
      <w:r w:rsidR="00DB7F17">
        <w:rPr>
          <w:rFonts w:ascii="Verdana" w:hAnsi="Verdana" w:cs="Arial"/>
          <w:lang w:val="es-UY"/>
        </w:rPr>
        <w:br/>
      </w:r>
    </w:p>
    <w:p w:rsidR="00DB7F17"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Redes de apoyo interinstitucional, de centros de reservas y entre COEs funcionando permanentemente; amplias facilidades</w:t>
      </w:r>
      <w:r w:rsidR="00DB7F17">
        <w:rPr>
          <w:rFonts w:ascii="Verdana" w:hAnsi="Verdana" w:cs="Arial"/>
          <w:lang w:val="es-UY"/>
        </w:rPr>
        <w:t xml:space="preserve"> </w:t>
      </w:r>
      <w:r w:rsidRPr="00AC20E4">
        <w:rPr>
          <w:rFonts w:ascii="Verdana" w:hAnsi="Verdana" w:cs="Arial"/>
          <w:lang w:val="es-UY"/>
        </w:rPr>
        <w:t>de comunicaciones, transporte y abastecimiento en caso de emergencia.</w:t>
      </w:r>
    </w:p>
    <w:p w:rsidR="00DB7F17" w:rsidRDefault="00DB7F17"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MD4. Simulación, actualización y prueba de la respuesta interinstitucional</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simulacros institucionales internos y en conjunto con otras entidades operativas en algunas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Ejercicios esporádicos de simulación de situaciones emergencia y respuesta interinstitucional con todas las entidades operativas.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Simulaciones de escritorio y simulacros con la participación adicional de las entidades de servicios públicos y de la administración</w:t>
      </w:r>
      <w:r w:rsidR="00DB7F17">
        <w:rPr>
          <w:rFonts w:ascii="Verdana" w:hAnsi="Verdana" w:cs="Arial"/>
          <w:lang w:val="es-UY"/>
        </w:rPr>
        <w:t xml:space="preserve"> </w:t>
      </w:r>
      <w:r w:rsidRPr="00AC20E4">
        <w:rPr>
          <w:rFonts w:ascii="Verdana" w:hAnsi="Verdana" w:cs="Arial"/>
          <w:lang w:val="es-UY"/>
        </w:rPr>
        <w:t>local en varias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de simulaciones y simulacros con la participación de personas de la comunidad, el sector privado y los medios</w:t>
      </w:r>
      <w:r w:rsidR="00DB7F17">
        <w:rPr>
          <w:rFonts w:ascii="Verdana" w:hAnsi="Verdana" w:cs="Arial"/>
          <w:lang w:val="es-UY"/>
        </w:rPr>
        <w:t xml:space="preserve"> </w:t>
      </w:r>
      <w:r w:rsidRPr="00AC20E4">
        <w:rPr>
          <w:rFonts w:ascii="Verdana" w:hAnsi="Verdana" w:cs="Arial"/>
          <w:lang w:val="es-UY"/>
        </w:rPr>
        <w:t>de comunicación a nivel nacional y en algunas ciudades.</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Prueba de planes de emergencia y contingencia y actualización de procedimientos operativos con base en ejercicios de simulación</w:t>
      </w:r>
      <w:r w:rsidR="00DB7F17">
        <w:rPr>
          <w:rFonts w:ascii="Verdana" w:hAnsi="Verdana" w:cs="Arial"/>
          <w:lang w:val="es-UY"/>
        </w:rPr>
        <w:t xml:space="preserve"> </w:t>
      </w:r>
      <w:r w:rsidRPr="00AC20E4">
        <w:rPr>
          <w:rFonts w:ascii="Verdana" w:hAnsi="Verdana" w:cs="Arial"/>
          <w:lang w:val="es-UY"/>
        </w:rPr>
        <w:t>y simulacros frecuentes en la mayoría de ciudades.</w:t>
      </w:r>
    </w:p>
    <w:p w:rsidR="00525FAD"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MD5. Preparación y capacitación de la comunidad</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Reuniones informativas con comunidades para ilustrar qué se debe hacer en emergencia, usualmente cuando ocurren desastres.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Cursos esporádicos de capacitación con organizaciones de la sociedad, con el fin de tratar temas relacionados con desastres.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Programación regular actividades de capacitación comunitaria sobre comportamiento en caso de emergencia, en coordinación</w:t>
      </w:r>
      <w:r w:rsidR="00DB7F17">
        <w:rPr>
          <w:rFonts w:ascii="Verdana" w:hAnsi="Verdana" w:cs="Arial"/>
          <w:lang w:val="es-UY"/>
        </w:rPr>
        <w:t xml:space="preserve"> </w:t>
      </w:r>
      <w:r w:rsidRPr="00AC20E4">
        <w:rPr>
          <w:rFonts w:ascii="Verdana" w:hAnsi="Verdana" w:cs="Arial"/>
          <w:lang w:val="es-UY"/>
        </w:rPr>
        <w:t>con entidades y ONGs relacionadas con el desarrollo comunitario.</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4. Realización de cursos frecuentes con comunidades en la mayoría de ciudades y municipios sobre preparativos, prevención y</w:t>
      </w:r>
      <w:r w:rsidR="00DB7F17">
        <w:rPr>
          <w:rFonts w:ascii="Verdana" w:hAnsi="Verdana" w:cs="Arial"/>
          <w:lang w:val="es-UY"/>
        </w:rPr>
        <w:t xml:space="preserve"> </w:t>
      </w:r>
      <w:r w:rsidRPr="00AC20E4">
        <w:rPr>
          <w:rFonts w:ascii="Verdana" w:hAnsi="Verdana" w:cs="Arial"/>
          <w:lang w:val="es-UY"/>
        </w:rPr>
        <w:t>reducción de riesgos.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Cursos permanentes de prevención y atención de desastres en todos los municipios dentro de la programación de capacitación</w:t>
      </w:r>
      <w:r w:rsidR="00DB7F17">
        <w:rPr>
          <w:rFonts w:ascii="Verdana" w:hAnsi="Verdana" w:cs="Arial"/>
          <w:lang w:val="es-UY"/>
        </w:rPr>
        <w:t xml:space="preserve"> </w:t>
      </w:r>
      <w:r w:rsidRPr="00AC20E4">
        <w:rPr>
          <w:rFonts w:ascii="Verdana" w:hAnsi="Verdana" w:cs="Arial"/>
          <w:lang w:val="es-UY"/>
        </w:rPr>
        <w:t>en desarrollo comunitario en coordinación con otras entidades y ONGs.</w:t>
      </w:r>
    </w:p>
    <w:p w:rsidR="00DB7F17" w:rsidRPr="00AC20E4" w:rsidRDefault="00DB7F17" w:rsidP="00ED43A1">
      <w:pPr>
        <w:suppressAutoHyphens w:val="0"/>
        <w:autoSpaceDE w:val="0"/>
        <w:autoSpaceDN w:val="0"/>
        <w:adjustRightInd w:val="0"/>
        <w:ind w:left="431"/>
        <w:rPr>
          <w:rFonts w:ascii="Verdana" w:hAnsi="Verdana" w:cs="Arial"/>
          <w:lang w:val="es-UY"/>
        </w:rPr>
      </w:pPr>
    </w:p>
    <w:p w:rsidR="00525FAD"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MD6. Planificación para la rehabilitación y reconstrucción</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Diseño e implementación de planes de rehabilitación y reconstrucción sólo a posteriori de desastres importantes.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Planeamiento de algunas medidas de recuperación provisional por parte de entidades de servicios públicos y encargadas de</w:t>
      </w:r>
      <w:r w:rsidR="00DB7F17">
        <w:rPr>
          <w:rFonts w:ascii="Verdana" w:hAnsi="Verdana" w:cs="Arial"/>
          <w:lang w:val="es-UY"/>
        </w:rPr>
        <w:t xml:space="preserve"> </w:t>
      </w:r>
      <w:r w:rsidRPr="00AC20E4">
        <w:rPr>
          <w:rFonts w:ascii="Verdana" w:hAnsi="Verdana" w:cs="Arial"/>
          <w:lang w:val="es-UY"/>
        </w:rPr>
        <w:t>la evaluación de daños en algunas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Procedimientos de diagnóstico, restablecimiento y reparación de infraestructura y programas de proyectos productivos para</w:t>
      </w:r>
      <w:r w:rsidR="00DB7F17">
        <w:rPr>
          <w:rFonts w:ascii="Verdana" w:hAnsi="Verdana" w:cs="Arial"/>
          <w:lang w:val="es-UY"/>
        </w:rPr>
        <w:t xml:space="preserve"> </w:t>
      </w:r>
      <w:r w:rsidRPr="00AC20E4">
        <w:rPr>
          <w:rFonts w:ascii="Verdana" w:hAnsi="Verdana" w:cs="Arial"/>
          <w:lang w:val="es-UY"/>
        </w:rPr>
        <w:t>la recuperación de comunidades, a nivel nacional y en varias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Realización ex ante de planes y programas para la recuperación del tejido social, fuentes de trabajo y de medios productivos</w:t>
      </w:r>
      <w:r w:rsidR="00DB7F17">
        <w:rPr>
          <w:rFonts w:ascii="Verdana" w:hAnsi="Verdana" w:cs="Arial"/>
          <w:lang w:val="es-UY"/>
        </w:rPr>
        <w:t xml:space="preserve"> </w:t>
      </w:r>
      <w:r w:rsidRPr="00AC20E4">
        <w:rPr>
          <w:rFonts w:ascii="Verdana" w:hAnsi="Verdana" w:cs="Arial"/>
          <w:lang w:val="es-UY"/>
        </w:rPr>
        <w:t>de las comunidades en la mayoría de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planes detallados de reconstrucción de daños físicos y recuperación social con base en escenarios</w:t>
      </w:r>
      <w:r w:rsidR="00DB7F17">
        <w:rPr>
          <w:rFonts w:ascii="Verdana" w:hAnsi="Verdana" w:cs="Arial"/>
          <w:lang w:val="es-UY"/>
        </w:rPr>
        <w:t xml:space="preserve"> </w:t>
      </w:r>
      <w:r w:rsidRPr="00AC20E4">
        <w:rPr>
          <w:rFonts w:ascii="Verdana" w:hAnsi="Verdana" w:cs="Arial"/>
          <w:lang w:val="es-UY"/>
        </w:rPr>
        <w:t>de riesgo; legislación específica y medidas anticipadas para futura activación.</w:t>
      </w:r>
    </w:p>
    <w:p w:rsidR="00525FAD" w:rsidRDefault="00525FAD" w:rsidP="00ED43A1">
      <w:pPr>
        <w:suppressAutoHyphens w:val="0"/>
        <w:autoSpaceDE w:val="0"/>
        <w:autoSpaceDN w:val="0"/>
        <w:adjustRightInd w:val="0"/>
        <w:ind w:left="431"/>
        <w:rPr>
          <w:rFonts w:ascii="Verdana" w:hAnsi="Verdana" w:cs="Arial"/>
          <w:lang w:val="es-UY"/>
        </w:rPr>
      </w:pPr>
    </w:p>
    <w:p w:rsidR="00525FAD" w:rsidRPr="004E6EE3" w:rsidRDefault="00AC20E4" w:rsidP="004E6EE3">
      <w:pPr>
        <w:ind w:left="431"/>
        <w:rPr>
          <w:rFonts w:ascii="Verdana" w:hAnsi="Verdana"/>
          <w:b/>
          <w:lang w:val="es-UY"/>
        </w:rPr>
      </w:pPr>
      <w:r w:rsidRPr="004E6EE3">
        <w:rPr>
          <w:rFonts w:ascii="Verdana" w:hAnsi="Verdana"/>
          <w:b/>
          <w:lang w:val="es-UY"/>
        </w:rPr>
        <w:t>Indicadores de gobernabilidad y protección financiera</w:t>
      </w:r>
    </w:p>
    <w:p w:rsidR="00525FAD" w:rsidRDefault="00525FAD" w:rsidP="00ED43A1">
      <w:pPr>
        <w:suppressAutoHyphens w:val="0"/>
        <w:autoSpaceDE w:val="0"/>
        <w:autoSpaceDN w:val="0"/>
        <w:adjustRightInd w:val="0"/>
        <w:ind w:left="431"/>
        <w:rPr>
          <w:rFonts w:ascii="Verdana" w:hAnsi="Verdana" w:cs="Arial"/>
          <w:b/>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PF1. Organización interinstitucional, multisectorial y descentralizada</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Organización básica de entidades a nivel nacional en comisiones y con un enfoque principalmente de respuesta a emergencias.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que establece una organización descentralizada para gestión integral de riesgos, interinstitucional y multisectorial,</w:t>
      </w:r>
      <w:r w:rsidR="00DB7F17">
        <w:rPr>
          <w:rFonts w:ascii="Verdana" w:hAnsi="Verdana" w:cs="Arial"/>
          <w:lang w:val="es-UY"/>
        </w:rPr>
        <w:t xml:space="preserve"> </w:t>
      </w:r>
      <w:r w:rsidRPr="00AC20E4">
        <w:rPr>
          <w:rFonts w:ascii="Verdana" w:hAnsi="Verdana" w:cs="Arial"/>
          <w:lang w:val="es-UY"/>
        </w:rPr>
        <w:t>y la formulación de un plan general de gestión de riesgos.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Sistemas interinstitucionales de gestión de riesgo activos a nivel local en varias ciudades; trabajo interministerial a nivel nacional</w:t>
      </w:r>
      <w:r w:rsidR="00DB7F17">
        <w:rPr>
          <w:rFonts w:ascii="Verdana" w:hAnsi="Verdana" w:cs="Arial"/>
          <w:lang w:val="es-UY"/>
        </w:rPr>
        <w:t xml:space="preserve"> </w:t>
      </w:r>
      <w:r w:rsidRPr="00AC20E4">
        <w:rPr>
          <w:rFonts w:ascii="Verdana" w:hAnsi="Verdana" w:cs="Arial"/>
          <w:lang w:val="es-UY"/>
        </w:rPr>
        <w:t>para diseño de políticas públicas sobre reducción de vulnerabilidad.</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Ejecución continua de proyectos de gestión de riesgos asociados con programas de adaptación al cambio climático, protección</w:t>
      </w:r>
      <w:r w:rsidR="00DB7F17">
        <w:rPr>
          <w:rFonts w:ascii="Verdana" w:hAnsi="Verdana" w:cs="Arial"/>
          <w:lang w:val="es-UY"/>
        </w:rPr>
        <w:t xml:space="preserve"> </w:t>
      </w:r>
      <w:r w:rsidRPr="00AC20E4">
        <w:rPr>
          <w:rFonts w:ascii="Verdana" w:hAnsi="Verdana" w:cs="Arial"/>
          <w:lang w:val="es-UY"/>
        </w:rPr>
        <w:t>ambiental, energía, saneamiento y reducción de la pobreza.</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Personal experto con amplia experiencia incorporando la gestión de riesgos en la planificación del desarrollo humano sostenible</w:t>
      </w:r>
      <w:r w:rsidR="00DB7F17">
        <w:rPr>
          <w:rFonts w:ascii="Verdana" w:hAnsi="Verdana" w:cs="Arial"/>
          <w:lang w:val="es-UY"/>
        </w:rPr>
        <w:t xml:space="preserve"> </w:t>
      </w:r>
      <w:r w:rsidRPr="00AC20E4">
        <w:rPr>
          <w:rFonts w:ascii="Verdana" w:hAnsi="Verdana" w:cs="Arial"/>
          <w:lang w:val="es-UY"/>
        </w:rPr>
        <w:t>en la mayoría de ciudades; sistemas de información de alta tecnología.</w:t>
      </w:r>
    </w:p>
    <w:p w:rsidR="00525FAD"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PF2. Fondos de reservas para el fortalecimiento institucional</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Existencia de un fondo nacional de desastres o calamidades y de algunos fondos locales en algunas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Reglamentación de fondos de reservas existentes o creación de nuevos fondos para cofinanciar proyectos de gestión de riesgos</w:t>
      </w:r>
      <w:r w:rsidR="00DB7F17">
        <w:rPr>
          <w:rFonts w:ascii="Verdana" w:hAnsi="Verdana" w:cs="Arial"/>
          <w:lang w:val="es-UY"/>
        </w:rPr>
        <w:t xml:space="preserve"> </w:t>
      </w:r>
      <w:r w:rsidRPr="00AC20E4">
        <w:rPr>
          <w:rFonts w:ascii="Verdana" w:hAnsi="Verdana" w:cs="Arial"/>
          <w:lang w:val="es-UY"/>
        </w:rPr>
        <w:t>a nivel local.</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Apoyo económico nacional y gestión de recursos internacionales para el desarrollo institucional y fortalecimiento de la gestión</w:t>
      </w:r>
      <w:r w:rsidR="00DB7F17">
        <w:rPr>
          <w:rFonts w:ascii="Verdana" w:hAnsi="Verdana" w:cs="Arial"/>
          <w:lang w:val="es-UY"/>
        </w:rPr>
        <w:t xml:space="preserve"> </w:t>
      </w:r>
      <w:r w:rsidRPr="00AC20E4">
        <w:rPr>
          <w:rFonts w:ascii="Verdana" w:hAnsi="Verdana" w:cs="Arial"/>
          <w:lang w:val="es-UY"/>
        </w:rPr>
        <w:t>de riesgos en todo el territorio.</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creación de fondos de reservas en los municipios para la cofinanciación de proyectos, fortalecimiento institucional</w:t>
      </w:r>
      <w:r w:rsidR="00DB7F17">
        <w:rPr>
          <w:rFonts w:ascii="Verdana" w:hAnsi="Verdana" w:cs="Arial"/>
          <w:lang w:val="es-UY"/>
        </w:rPr>
        <w:t xml:space="preserve"> </w:t>
      </w:r>
      <w:r w:rsidRPr="00AC20E4">
        <w:rPr>
          <w:rFonts w:ascii="Verdana" w:hAnsi="Verdana" w:cs="Arial"/>
          <w:lang w:val="es-UY"/>
        </w:rPr>
        <w:t>y recuperación en caso de desastres.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Ingeniería financiera para el diseño de instrumentos de retención y transferencia de riesgos a nivel nacional; fondos de reservas</w:t>
      </w:r>
      <w:r w:rsidR="00DB7F17">
        <w:rPr>
          <w:rFonts w:ascii="Verdana" w:hAnsi="Verdana" w:cs="Arial"/>
          <w:lang w:val="es-UY"/>
        </w:rPr>
        <w:t xml:space="preserve"> </w:t>
      </w:r>
      <w:r w:rsidRPr="00AC20E4">
        <w:rPr>
          <w:rFonts w:ascii="Verdana" w:hAnsi="Verdana" w:cs="Arial"/>
          <w:lang w:val="es-UY"/>
        </w:rPr>
        <w:t>funcionando en la mayoría de ciudades.</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PF3. Localización y movilización de recursos de presupuesto</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Asignación limitada de partidas del presupuesto nacional a instituciones competentes, para atención de emergencias.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estableciendo la destinación de presupuesto a entidades del orden nacional, con fines de gestión de</w:t>
      </w:r>
      <w:r w:rsidR="00DB7F17">
        <w:rPr>
          <w:rFonts w:ascii="Verdana" w:hAnsi="Verdana" w:cs="Arial"/>
          <w:lang w:val="es-UY"/>
        </w:rPr>
        <w:t xml:space="preserve"> </w:t>
      </w:r>
      <w:r w:rsidRPr="00AC20E4">
        <w:rPr>
          <w:rFonts w:ascii="Verdana" w:hAnsi="Verdana" w:cs="Arial"/>
          <w:lang w:val="es-UY"/>
        </w:rPr>
        <w:t>riesgos.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Destinación por ley de transferencias específicas para la gestión de riesgos a nivel municipal y realización frecuente de convenios</w:t>
      </w:r>
      <w:r w:rsidR="00DB7F17">
        <w:rPr>
          <w:rFonts w:ascii="Verdana" w:hAnsi="Verdana" w:cs="Arial"/>
          <w:lang w:val="es-UY"/>
        </w:rPr>
        <w:t xml:space="preserve"> </w:t>
      </w:r>
      <w:r w:rsidRPr="00AC20E4">
        <w:rPr>
          <w:rFonts w:ascii="Verdana" w:hAnsi="Verdana" w:cs="Arial"/>
          <w:lang w:val="es-UY"/>
        </w:rPr>
        <w:t>interadministrativos para la ejecución de proyectos de prevención.</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asignación de partidas del gasto discrecional tanto nacional como municipal para la reducción de la vulnerabilidad;</w:t>
      </w:r>
      <w:r w:rsidR="00DB7F17">
        <w:rPr>
          <w:rFonts w:ascii="Verdana" w:hAnsi="Verdana" w:cs="Arial"/>
          <w:lang w:val="es-UY"/>
        </w:rPr>
        <w:t xml:space="preserve"> </w:t>
      </w:r>
      <w:r w:rsidRPr="00AC20E4">
        <w:rPr>
          <w:rFonts w:ascii="Verdana" w:hAnsi="Verdana" w:cs="Arial"/>
          <w:lang w:val="es-UY"/>
        </w:rPr>
        <w:t>creación de incentivos y tasas de protección y seguridad ambiental.</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Orientación y respaldo nacional de empréstitos gestionados por los municipios y entidades subnacionales y locales ante organismos</w:t>
      </w:r>
      <w:r w:rsidR="00DB7F17">
        <w:rPr>
          <w:rFonts w:ascii="Verdana" w:hAnsi="Verdana" w:cs="Arial"/>
          <w:lang w:val="es-UY"/>
        </w:rPr>
        <w:t xml:space="preserve"> </w:t>
      </w:r>
      <w:r w:rsidRPr="00AC20E4">
        <w:rPr>
          <w:rFonts w:ascii="Verdana" w:hAnsi="Verdana" w:cs="Arial"/>
          <w:lang w:val="es-UY"/>
        </w:rPr>
        <w:t>multilaterales de crédito.</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PF4. Implementación de redes y fondos de seguridad social</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Default="00ED43A1" w:rsidP="00ED43A1">
      <w:pPr>
        <w:suppressAutoHyphens w:val="0"/>
        <w:autoSpaceDE w:val="0"/>
        <w:autoSpaceDN w:val="0"/>
        <w:adjustRightInd w:val="0"/>
        <w:ind w:left="431"/>
        <w:rPr>
          <w:rFonts w:ascii="Verdana" w:hAnsi="Verdana" w:cs="Arial"/>
          <w:lang w:val="es-UY"/>
        </w:rPr>
      </w:pPr>
      <w:r>
        <w:rPr>
          <w:rFonts w:ascii="Verdana" w:hAnsi="Verdana" w:cs="Arial"/>
          <w:lang w:val="es-UY"/>
        </w:rPr>
        <w:t>1</w:t>
      </w:r>
      <w:r w:rsidRPr="00AC20E4">
        <w:rPr>
          <w:rFonts w:ascii="Verdana" w:hAnsi="Verdana" w:cs="Arial"/>
          <w:lang w:val="es-UY"/>
        </w:rPr>
        <w:t xml:space="preserve">. </w:t>
      </w:r>
      <w:r w:rsidR="00AC20E4" w:rsidRPr="00AC20E4">
        <w:rPr>
          <w:rFonts w:ascii="Verdana" w:hAnsi="Verdana" w:cs="Arial"/>
          <w:lang w:val="es-UY"/>
        </w:rPr>
        <w:t>Subvenciones esporádicas a comunidad</w:t>
      </w:r>
      <w:r>
        <w:rPr>
          <w:rFonts w:ascii="Verdana" w:hAnsi="Verdana" w:cs="Arial"/>
          <w:lang w:val="es-UY"/>
        </w:rPr>
        <w:t xml:space="preserve">es afectadas por desastres o en </w:t>
      </w:r>
      <w:r w:rsidR="00AC20E4" w:rsidRPr="00AC20E4">
        <w:rPr>
          <w:rFonts w:ascii="Verdana" w:hAnsi="Verdana" w:cs="Arial"/>
          <w:lang w:val="es-UY"/>
        </w:rPr>
        <w:t>situaciones críticas de riesgo.</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Constitución de fondos de inversión social permanentes para el apoyo de comunidades vulnerables con focalización en los</w:t>
      </w:r>
      <w:r w:rsidR="00DB7F17">
        <w:rPr>
          <w:rFonts w:ascii="Verdana" w:hAnsi="Verdana" w:cs="Arial"/>
          <w:lang w:val="es-UY"/>
        </w:rPr>
        <w:t xml:space="preserve"> </w:t>
      </w:r>
      <w:r w:rsidRPr="00AC20E4">
        <w:rPr>
          <w:rFonts w:ascii="Verdana" w:hAnsi="Verdana" w:cs="Arial"/>
          <w:lang w:val="es-UY"/>
        </w:rPr>
        <w:t>estratos socio-económicos más pobres.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Redes sociales para autoprotección de los medios de sustento de comunidades en riesgo y realización de proyectos productivos</w:t>
      </w:r>
      <w:r w:rsidR="00DB7F17">
        <w:rPr>
          <w:rFonts w:ascii="Verdana" w:hAnsi="Verdana" w:cs="Arial"/>
          <w:lang w:val="es-UY"/>
        </w:rPr>
        <w:t xml:space="preserve"> </w:t>
      </w:r>
      <w:r w:rsidRPr="00AC20E4">
        <w:rPr>
          <w:rFonts w:ascii="Verdana" w:hAnsi="Verdana" w:cs="Arial"/>
          <w:lang w:val="es-UY"/>
        </w:rPr>
        <w:t>de rehabilitación y recuperación posdesastre.</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Programas regulares de microcrédito y actividades de genero orientadas a la reducción de la vulnerabilidad humana.</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programas de protección social y reducción de la pobreza integrados con actividades de mitigación</w:t>
      </w:r>
      <w:r w:rsidR="00DB7F17">
        <w:rPr>
          <w:rFonts w:ascii="Verdana" w:hAnsi="Verdana" w:cs="Arial"/>
          <w:lang w:val="es-UY"/>
        </w:rPr>
        <w:t xml:space="preserve"> </w:t>
      </w:r>
      <w:r w:rsidRPr="00AC20E4">
        <w:rPr>
          <w:rFonts w:ascii="Verdana" w:hAnsi="Verdana" w:cs="Arial"/>
          <w:lang w:val="es-UY"/>
        </w:rPr>
        <w:t>y prevención en todo el territorio.</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PF5. Cobertura de seguros y estrategias de transferencia de pérdidas de activos públicos</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Muy pocos inmuebles públicos de la nación están asegurados y excepcionalmente algunos a nivel local.</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de aseguramiento de bienes públicos de obligatorio cumplimiento; deficiente aseguramiento de la infraestructura.</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Progresivo aseguramiento de bienes públicos e infraestructura del nivel nacional y de algunas ciudades.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edificios, infraestructura pública o en concesión en la mayoría de ciudades.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Análisis e implantación generalizada de estrategias de retención y transferencia de pérdidas sobre los activos públicos, considerando</w:t>
      </w:r>
      <w:r w:rsidR="00525FAD">
        <w:rPr>
          <w:rFonts w:ascii="Verdana" w:hAnsi="Verdana" w:cs="Arial"/>
          <w:lang w:val="es-UY"/>
        </w:rPr>
        <w:t xml:space="preserve"> </w:t>
      </w:r>
      <w:r w:rsidRPr="00AC20E4">
        <w:rPr>
          <w:rFonts w:ascii="Verdana" w:hAnsi="Verdana" w:cs="Arial"/>
          <w:lang w:val="es-UY"/>
        </w:rPr>
        <w:t>consorcios de reaseguro, titularización de riesgo, bonos cat, etc.</w:t>
      </w:r>
    </w:p>
    <w:p w:rsidR="00525FAD"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PF6. Cobertura de seguros y reaseguros de vivienda y del sector privado</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Bajo porcentaje de bienes privados asegurados; industria de seguros incipiente, poco solvente y sin mayor regulación.</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Regulación de la industria de seguros, vigilancia de su solvencia y legislación para aseguramiento del sector hipotecario y de</w:t>
      </w:r>
      <w:r w:rsidR="00525FAD">
        <w:rPr>
          <w:rFonts w:ascii="Verdana" w:hAnsi="Verdana" w:cs="Arial"/>
          <w:lang w:val="es-UY"/>
        </w:rPr>
        <w:t xml:space="preserve"> </w:t>
      </w:r>
      <w:r w:rsidRPr="00AC20E4">
        <w:rPr>
          <w:rFonts w:ascii="Verdana" w:hAnsi="Verdana" w:cs="Arial"/>
          <w:lang w:val="es-UY"/>
        </w:rPr>
        <w:t>vivienda.</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Desarrollo de algunos estudios cuidadosos de aseguramiento, con base en estimaciones probabilísticas avanzadas de riesgo,</w:t>
      </w:r>
      <w:r w:rsidR="00525FAD">
        <w:rPr>
          <w:rFonts w:ascii="Verdana" w:hAnsi="Verdana" w:cs="Arial"/>
          <w:lang w:val="es-UY"/>
        </w:rPr>
        <w:t xml:space="preserve"> </w:t>
      </w:r>
      <w:r w:rsidRPr="00AC20E4">
        <w:rPr>
          <w:rFonts w:ascii="Verdana" w:hAnsi="Verdana" w:cs="Arial"/>
          <w:lang w:val="es-UY"/>
        </w:rPr>
        <w:t xml:space="preserve">utilizando </w:t>
      </w:r>
      <w:r w:rsidR="00525FAD">
        <w:rPr>
          <w:rFonts w:ascii="Verdana" w:hAnsi="Verdana" w:cs="Arial"/>
          <w:lang w:val="es-UY"/>
        </w:rPr>
        <w:br/>
      </w:r>
      <w:r w:rsidRPr="00AC20E4">
        <w:rPr>
          <w:rFonts w:ascii="Verdana" w:hAnsi="Verdana" w:cs="Arial"/>
          <w:lang w:val="es-UY"/>
        </w:rPr>
        <w:t>microzonificaciones; auditoria e inspección idónea de propiedades.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vivienda y de pequeños negocios entre la mayoría de gobiernos locales</w:t>
      </w:r>
      <w:r w:rsidR="00525FAD">
        <w:rPr>
          <w:rFonts w:ascii="Verdana" w:hAnsi="Verdana" w:cs="Arial"/>
          <w:lang w:val="es-UY"/>
        </w:rPr>
        <w:t xml:space="preserve"> </w:t>
      </w:r>
      <w:r w:rsidRPr="00AC20E4">
        <w:rPr>
          <w:rFonts w:ascii="Verdana" w:hAnsi="Verdana" w:cs="Arial"/>
          <w:lang w:val="es-UY"/>
        </w:rPr>
        <w:t>y las compañías de seguros, con cobertura automática de los más pobres.</w:t>
      </w:r>
      <w:r w:rsidR="00525FAD">
        <w:rPr>
          <w:rFonts w:ascii="Verdana" w:hAnsi="Verdana" w:cs="Arial"/>
          <w:lang w:val="es-UY"/>
        </w:rPr>
        <w:br/>
      </w:r>
    </w:p>
    <w:p w:rsidR="00486E99" w:rsidRPr="00486E99"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Fuerte impulso de programas conjuntos entre el gobierno a las compañías de seguros para generar incentivos económicos,</w:t>
      </w:r>
      <w:r w:rsidR="00525FAD">
        <w:rPr>
          <w:rFonts w:ascii="Verdana" w:hAnsi="Verdana" w:cs="Arial"/>
          <w:lang w:val="es-UY"/>
        </w:rPr>
        <w:t xml:space="preserve"> </w:t>
      </w:r>
      <w:r w:rsidRPr="00AC20E4">
        <w:rPr>
          <w:rFonts w:ascii="Verdana" w:hAnsi="Verdana" w:cs="Arial"/>
          <w:lang w:val="es-UY"/>
        </w:rPr>
        <w:t>con el fin de promover la reducción del riesgo y el aseguramiento masivo.</w:t>
      </w:r>
    </w:p>
    <w:p w:rsidR="00630F75" w:rsidRDefault="00630F75" w:rsidP="00ED43A1">
      <w:pPr>
        <w:pStyle w:val="Textoindependiente"/>
        <w:ind w:left="431"/>
        <w:jc w:val="both"/>
        <w:rPr>
          <w:rFonts w:ascii="Verdana" w:hAnsi="Verdana" w:cs="Arial"/>
          <w:lang w:val="es-UY"/>
        </w:rPr>
      </w:pPr>
    </w:p>
    <w:p w:rsidR="008D067F" w:rsidRDefault="008D067F" w:rsidP="00ED43A1">
      <w:pPr>
        <w:pStyle w:val="MNormal"/>
        <w:ind w:left="431"/>
        <w:jc w:val="both"/>
      </w:pPr>
    </w:p>
    <w:p w:rsidR="000E6C12" w:rsidRDefault="000E6C12" w:rsidP="00ED43A1">
      <w:pPr>
        <w:pStyle w:val="Textoindependiente"/>
        <w:ind w:left="431"/>
        <w:rPr>
          <w:b/>
          <w:u w:val="single"/>
        </w:rPr>
      </w:pPr>
      <w:r>
        <w:rPr>
          <w:b/>
          <w:u w:val="single"/>
        </w:rPr>
        <w:t>O</w:t>
      </w:r>
      <w:r w:rsidRPr="009235F4">
        <w:rPr>
          <w:b/>
          <w:u w:val="single"/>
        </w:rPr>
        <w:t>peraciones necesarias</w:t>
      </w:r>
    </w:p>
    <w:p w:rsidR="000E6C12" w:rsidRPr="00863C8D" w:rsidRDefault="000E6C12" w:rsidP="00ED43A1">
      <w:pPr>
        <w:pStyle w:val="Textoindependiente"/>
        <w:ind w:left="431"/>
        <w:rPr>
          <w:rFonts w:ascii="Verdana" w:hAnsi="Verdana" w:cs="Arial"/>
          <w:lang w:val="es-UY"/>
        </w:rPr>
      </w:pPr>
      <w:r>
        <w:rPr>
          <w:rFonts w:ascii="Verdana" w:hAnsi="Verdana" w:cs="Arial"/>
          <w:lang w:val="es-UY"/>
        </w:rPr>
        <w:t>Calculo del índice IGR</w:t>
      </w:r>
      <w:r w:rsidRPr="00863C8D">
        <w:rPr>
          <w:rFonts w:ascii="Verdana" w:hAnsi="Verdana" w:cs="Arial"/>
          <w:lang w:val="es-UY"/>
        </w:rPr>
        <w:t>.</w:t>
      </w:r>
    </w:p>
    <w:p w:rsidR="000E6C12" w:rsidRPr="000E6C12" w:rsidRDefault="000E6C12" w:rsidP="008D067F">
      <w:pPr>
        <w:pStyle w:val="MNormal"/>
        <w:ind w:left="851"/>
        <w:jc w:val="both"/>
        <w:rPr>
          <w:lang w:val="es-UY"/>
        </w:rPr>
      </w:pPr>
    </w:p>
    <w:p w:rsidR="008D067F" w:rsidRDefault="008D067F" w:rsidP="008D067F">
      <w:pPr>
        <w:pStyle w:val="Ttulo1"/>
      </w:pPr>
      <w:bookmarkStart w:id="45" w:name="_Toc310687339"/>
      <w:r>
        <w:t>Requerimientos no funcionales</w:t>
      </w:r>
      <w:bookmarkEnd w:id="45"/>
    </w:p>
    <w:p w:rsidR="001840B4" w:rsidRDefault="001840B4" w:rsidP="001840B4"/>
    <w:p w:rsidR="001840B4" w:rsidRDefault="001840B4" w:rsidP="008D067F">
      <w:pPr>
        <w:pStyle w:val="Ttulo2"/>
      </w:pPr>
      <w:bookmarkStart w:id="46" w:name="_Toc310687340"/>
      <w:r>
        <w:t>Software</w:t>
      </w:r>
      <w:bookmarkEnd w:id="46"/>
    </w:p>
    <w:p w:rsidR="001840B4" w:rsidRDefault="001840B4" w:rsidP="00ED43A1">
      <w:pPr>
        <w:pStyle w:val="MNormal"/>
        <w:ind w:left="431"/>
        <w:jc w:val="both"/>
      </w:pPr>
      <w:r>
        <w:t>El software, Framework, componentes y cualquier tipo de herramienta que se utilice en el desarrollo tiene que ser de código abierto, libre para su uso</w:t>
      </w:r>
      <w:r>
        <w:rPr>
          <w:i/>
        </w:rPr>
        <w:t>.</w:t>
      </w:r>
      <w:r>
        <w:t xml:space="preserve"> </w:t>
      </w:r>
    </w:p>
    <w:p w:rsidR="00F102EB" w:rsidRDefault="00F102EB" w:rsidP="008D067F">
      <w:pPr>
        <w:pStyle w:val="Ttulo2"/>
      </w:pPr>
      <w:bookmarkStart w:id="47" w:name="_Toc310687341"/>
      <w:r>
        <w:t>Arquitectura</w:t>
      </w:r>
      <w:bookmarkEnd w:id="47"/>
    </w:p>
    <w:p w:rsidR="001840B4" w:rsidRDefault="00F102EB" w:rsidP="00ED43A1">
      <w:pPr>
        <w:pStyle w:val="MNormal"/>
        <w:ind w:left="431"/>
      </w:pPr>
      <w:r>
        <w:t>Esta debe ser extensible es decir, que se requieran relativamente pocos cambios para lograr funcionalidades extras.</w:t>
      </w:r>
    </w:p>
    <w:p w:rsidR="009B3F3F" w:rsidRDefault="009B3F3F" w:rsidP="001840B4">
      <w:pPr>
        <w:pStyle w:val="MNormal"/>
        <w:ind w:left="851"/>
      </w:pPr>
    </w:p>
    <w:p w:rsidR="009B3F3F" w:rsidRPr="009B3F3F" w:rsidRDefault="009B3F3F" w:rsidP="007726CC">
      <w:pPr>
        <w:pStyle w:val="Ttulo2"/>
      </w:pPr>
      <w:bookmarkStart w:id="48" w:name="_Toc310687342"/>
      <w:r w:rsidRPr="009B3F3F">
        <w:lastRenderedPageBreak/>
        <w:t>Interfaces de usuario</w:t>
      </w:r>
      <w:bookmarkEnd w:id="48"/>
    </w:p>
    <w:p w:rsidR="009B3F3F" w:rsidRDefault="009B3F3F" w:rsidP="00ED43A1">
      <w:pPr>
        <w:pStyle w:val="NormalWeb"/>
        <w:ind w:left="431"/>
        <w:jc w:val="both"/>
        <w:rPr>
          <w:rFonts w:ascii="Verdana" w:hAnsi="Verdana" w:cs="Arial"/>
          <w:sz w:val="20"/>
          <w:lang w:val="es-ES"/>
        </w:rPr>
      </w:pPr>
      <w:r>
        <w:rPr>
          <w:rFonts w:ascii="Verdana" w:hAnsi="Verdana" w:cs="Arial"/>
          <w:sz w:val="20"/>
          <w:lang w:val="es-ES"/>
        </w:rPr>
        <w:t xml:space="preserve">Los usuarios del sistema están compuestos por los funcionarios del SINAE, por un lado los militares que trabajen con el SINAE en los aspectos operativos y por otro los funcionarios de los CECOED que son cargos políticos. Existe una gran rotación de personal tanto a nivel militar como a nivel de los CECOED.  Por lo que la interfaz de usuario tiene que ser simple, intuitiva y que brinde ayudas a los usuarios dando definiciones de los términos y procesos. El estilo de presentación tiene que ser flexible, mantenible y fácil de cambiar. </w:t>
      </w:r>
    </w:p>
    <w:p w:rsidR="009B3F3F" w:rsidRDefault="009B3F3F" w:rsidP="00ED43A1">
      <w:pPr>
        <w:pStyle w:val="NormalWeb"/>
        <w:ind w:left="431"/>
        <w:jc w:val="both"/>
        <w:rPr>
          <w:rFonts w:ascii="Verdana" w:hAnsi="Verdana" w:cs="Arial"/>
          <w:sz w:val="20"/>
          <w:lang w:val="es-ES"/>
        </w:rPr>
      </w:pPr>
      <w:r>
        <w:rPr>
          <w:rFonts w:ascii="Verdana" w:hAnsi="Verdana" w:cs="Arial"/>
          <w:sz w:val="20"/>
          <w:lang w:val="es-ES"/>
        </w:rPr>
        <w:t>Los usuarios podrán acceder al sistema desde cualquier punto del país por lo que este tendrá que estar accesible vía Internet.</w:t>
      </w:r>
    </w:p>
    <w:p w:rsidR="003019EA" w:rsidRDefault="003019EA" w:rsidP="009B3F3F">
      <w:pPr>
        <w:pStyle w:val="NormalWeb"/>
        <w:ind w:left="851"/>
        <w:jc w:val="both"/>
        <w:rPr>
          <w:rFonts w:ascii="Verdana" w:hAnsi="Verdana" w:cs="Arial"/>
          <w:sz w:val="20"/>
          <w:lang w:val="es-ES"/>
        </w:rPr>
      </w:pPr>
    </w:p>
    <w:p w:rsidR="003019EA" w:rsidRDefault="003019EA" w:rsidP="007726CC">
      <w:pPr>
        <w:pStyle w:val="Ttulo2"/>
      </w:pPr>
      <w:bookmarkStart w:id="49" w:name="_Toc310687343"/>
      <w:r>
        <w:t>Seguridad de la información</w:t>
      </w:r>
      <w:bookmarkEnd w:id="49"/>
    </w:p>
    <w:p w:rsidR="003019EA" w:rsidRDefault="003019EA" w:rsidP="003019EA"/>
    <w:p w:rsidR="003019EA" w:rsidRDefault="003019EA" w:rsidP="00ED43A1">
      <w:pPr>
        <w:ind w:left="431"/>
        <w:rPr>
          <w:rFonts w:ascii="Verdana" w:hAnsi="Verdana" w:cs="Arial"/>
        </w:rPr>
      </w:pPr>
      <w:r w:rsidRPr="003019EA">
        <w:rPr>
          <w:rFonts w:ascii="Verdana" w:hAnsi="Verdana" w:cs="Arial"/>
        </w:rPr>
        <w:t xml:space="preserve">Debido a lo delicado que es la información que el sistema maneja, se necesita resguardar y proteger la </w:t>
      </w:r>
      <w:hyperlink r:id="rId24" w:tooltip="Información" w:history="1">
        <w:r w:rsidRPr="003019EA">
          <w:rPr>
            <w:rFonts w:ascii="Verdana" w:hAnsi="Verdana" w:cs="Arial"/>
          </w:rPr>
          <w:t>información</w:t>
        </w:r>
      </w:hyperlink>
      <w:r w:rsidRPr="003019EA">
        <w:rPr>
          <w:rFonts w:ascii="Verdana" w:hAnsi="Verdana" w:cs="Arial"/>
        </w:rPr>
        <w:t xml:space="preserve"> buscando mantener la </w:t>
      </w:r>
      <w:hyperlink r:id="rId25" w:tooltip="Confidencialidad" w:history="1">
        <w:r w:rsidRPr="003019EA">
          <w:rPr>
            <w:rFonts w:ascii="Verdana" w:hAnsi="Verdana" w:cs="Arial"/>
          </w:rPr>
          <w:t>confidencialidad</w:t>
        </w:r>
      </w:hyperlink>
      <w:r w:rsidRPr="003019EA">
        <w:rPr>
          <w:rFonts w:ascii="Verdana" w:hAnsi="Verdana" w:cs="Arial"/>
        </w:rPr>
        <w:t xml:space="preserve">, la </w:t>
      </w:r>
      <w:hyperlink r:id="rId26" w:tooltip="Disponibilidad" w:history="1">
        <w:r w:rsidRPr="003019EA">
          <w:rPr>
            <w:rFonts w:ascii="Verdana" w:hAnsi="Verdana" w:cs="Arial"/>
          </w:rPr>
          <w:t>disponibilidad</w:t>
        </w:r>
      </w:hyperlink>
      <w:r w:rsidRPr="003019EA">
        <w:rPr>
          <w:rFonts w:ascii="Verdana" w:hAnsi="Verdana" w:cs="Arial"/>
        </w:rPr>
        <w:t xml:space="preserve"> e </w:t>
      </w:r>
      <w:hyperlink r:id="rId27" w:tooltip="Integridad" w:history="1">
        <w:r w:rsidRPr="003019EA">
          <w:rPr>
            <w:rFonts w:ascii="Verdana" w:hAnsi="Verdana" w:cs="Arial"/>
          </w:rPr>
          <w:t>Integridad</w:t>
        </w:r>
      </w:hyperlink>
      <w:r w:rsidRPr="003019EA">
        <w:rPr>
          <w:rFonts w:ascii="Verdana" w:hAnsi="Verdana" w:cs="Arial"/>
        </w:rPr>
        <w:t xml:space="preserve"> de la misma.</w:t>
      </w:r>
    </w:p>
    <w:p w:rsidR="009B3F3F" w:rsidRDefault="009B3F3F" w:rsidP="001840B4">
      <w:pPr>
        <w:pStyle w:val="MNormal"/>
        <w:ind w:left="851"/>
      </w:pPr>
    </w:p>
    <w:p w:rsidR="00F102EB" w:rsidRDefault="00F102EB">
      <w:pPr>
        <w:pStyle w:val="MNormal"/>
        <w:ind w:left="1361"/>
      </w:pPr>
    </w:p>
    <w:p w:rsidR="00F102EB" w:rsidRDefault="00F102EB">
      <w:pPr>
        <w:pStyle w:val="Ttulo1"/>
      </w:pPr>
      <w:bookmarkStart w:id="50" w:name="_Toc310687344"/>
      <w:r>
        <w:t>Requerimientos de documentación</w:t>
      </w:r>
      <w:bookmarkEnd w:id="50"/>
    </w:p>
    <w:p w:rsidR="00EC000F" w:rsidRPr="00A60595" w:rsidRDefault="00EC000F" w:rsidP="00EC000F">
      <w:pPr>
        <w:rPr>
          <w:rFonts w:ascii="Verdana" w:hAnsi="Verdana" w:cs="Arial"/>
        </w:rPr>
      </w:pPr>
    </w:p>
    <w:p w:rsidR="00F102EB" w:rsidRPr="00A60595" w:rsidRDefault="00EC000F" w:rsidP="00ED43A1">
      <w:pPr>
        <w:ind w:left="431"/>
        <w:rPr>
          <w:rFonts w:ascii="Verdana" w:hAnsi="Verdana" w:cs="Arial"/>
        </w:rPr>
      </w:pPr>
      <w:r w:rsidRPr="00A60595">
        <w:rPr>
          <w:rFonts w:ascii="Verdana" w:hAnsi="Verdana" w:cs="Arial"/>
        </w:rPr>
        <w:t xml:space="preserve">Se debe contar con un manual de instalación y un manual de usuario. </w:t>
      </w:r>
    </w:p>
    <w:p w:rsidR="005F1DC0" w:rsidRDefault="005F1DC0" w:rsidP="00EC000F"/>
    <w:p w:rsidR="005F1DC0" w:rsidRDefault="005F1DC0" w:rsidP="00EC000F"/>
    <w:p w:rsidR="005F1DC0" w:rsidRDefault="005F1DC0" w:rsidP="00EC000F"/>
    <w:p w:rsidR="005F1DC0" w:rsidRDefault="005F1DC0" w:rsidP="005F1DC0">
      <w:pPr>
        <w:pStyle w:val="Ttulo1"/>
      </w:pPr>
      <w:bookmarkStart w:id="51" w:name="_Toc310687345"/>
      <w:r w:rsidRPr="005F1DC0">
        <w:t>Referencias</w:t>
      </w:r>
      <w:bookmarkEnd w:id="51"/>
    </w:p>
    <w:p w:rsidR="008079E0" w:rsidRDefault="008079E0" w:rsidP="008079E0">
      <w:pPr>
        <w:ind w:left="432"/>
        <w:rPr>
          <w:rFonts w:cs="Arial"/>
          <w:bCs/>
          <w:sz w:val="22"/>
          <w:szCs w:val="22"/>
          <w:lang w:val="es-ES_tradnl"/>
        </w:rPr>
      </w:pPr>
    </w:p>
    <w:p w:rsidR="008079E0" w:rsidRDefault="008079E0" w:rsidP="008079E0">
      <w:pPr>
        <w:ind w:left="432"/>
        <w:rPr>
          <w:rFonts w:cs="Arial"/>
          <w:bCs/>
          <w:sz w:val="22"/>
          <w:szCs w:val="22"/>
          <w:lang w:val="es-ES_tradnl"/>
        </w:rPr>
      </w:pPr>
    </w:p>
    <w:p w:rsidR="008079E0" w:rsidRPr="008079E0" w:rsidRDefault="008079E0" w:rsidP="00ED43A1">
      <w:pPr>
        <w:ind w:left="431"/>
        <w:rPr>
          <w:rFonts w:ascii="Verdana" w:hAnsi="Verdana" w:cs="Arial"/>
        </w:rPr>
      </w:pPr>
      <w:r w:rsidRPr="008079E0">
        <w:rPr>
          <w:rFonts w:ascii="Verdana" w:hAnsi="Verdana" w:cs="Arial"/>
        </w:rPr>
        <w:t xml:space="preserve">[1]  </w:t>
      </w:r>
      <w:r w:rsidRPr="008079E0">
        <w:rPr>
          <w:rFonts w:ascii="Verdana" w:hAnsi="Verdana" w:cs="Arial"/>
          <w:u w:val="single"/>
        </w:rPr>
        <w:t>Documento Estado_del_arte_version.doc</w:t>
      </w:r>
    </w:p>
    <w:p w:rsidR="008079E0" w:rsidRPr="008079E0" w:rsidRDefault="008079E0" w:rsidP="00ED43A1">
      <w:pPr>
        <w:pStyle w:val="MNormal"/>
        <w:ind w:left="431"/>
        <w:jc w:val="both"/>
        <w:rPr>
          <w:lang w:val="es-ES_tradnl"/>
        </w:rPr>
      </w:pPr>
    </w:p>
    <w:p w:rsidR="005F1DC0" w:rsidRDefault="008079E0" w:rsidP="00ED43A1">
      <w:pPr>
        <w:pStyle w:val="MNormal"/>
        <w:ind w:left="431"/>
        <w:jc w:val="both"/>
        <w:rPr>
          <w:u w:val="single"/>
        </w:rPr>
      </w:pPr>
      <w:r>
        <w:t xml:space="preserve">[2] </w:t>
      </w:r>
      <w:r w:rsidRPr="008079E0">
        <w:rPr>
          <w:u w:val="single"/>
        </w:rPr>
        <w:t>Documento Ficha Artigas FINAL.doc</w:t>
      </w:r>
    </w:p>
    <w:p w:rsidR="008079E0" w:rsidRDefault="008079E0" w:rsidP="00ED43A1">
      <w:pPr>
        <w:pStyle w:val="MNormal"/>
        <w:ind w:left="431"/>
        <w:jc w:val="both"/>
        <w:rPr>
          <w:u w:val="single"/>
        </w:rPr>
      </w:pPr>
    </w:p>
    <w:p w:rsidR="008079E0" w:rsidRPr="008079E0" w:rsidRDefault="008079E0" w:rsidP="00ED43A1">
      <w:pPr>
        <w:ind w:left="431"/>
        <w:rPr>
          <w:rFonts w:cs="Arial"/>
          <w:bCs/>
          <w:sz w:val="22"/>
          <w:szCs w:val="22"/>
          <w:lang w:val="es-ES_tradnl"/>
        </w:rPr>
      </w:pPr>
      <w:r>
        <w:rPr>
          <w:rFonts w:cs="Arial"/>
          <w:bCs/>
          <w:sz w:val="22"/>
          <w:szCs w:val="22"/>
          <w:lang w:val="es-ES_tradnl"/>
        </w:rPr>
        <w:t xml:space="preserve"> [3] </w:t>
      </w:r>
      <w:r w:rsidRPr="00A60595">
        <w:rPr>
          <w:rFonts w:ascii="Verdana" w:hAnsi="Verdana" w:cs="Arial"/>
          <w:u w:val="single"/>
        </w:rPr>
        <w:t>Informe Tecnico sobre indicadores de riesgo de desastres y de gestión de riesgo</w:t>
      </w:r>
    </w:p>
    <w:p w:rsidR="008079E0" w:rsidRPr="00A60595" w:rsidRDefault="008079E0" w:rsidP="00ED43A1">
      <w:pPr>
        <w:ind w:left="431"/>
        <w:rPr>
          <w:rFonts w:ascii="Verdana" w:hAnsi="Verdana" w:cs="Arial"/>
          <w:bCs/>
          <w:sz w:val="22"/>
          <w:szCs w:val="22"/>
          <w:lang w:val="es-ES_tradnl"/>
        </w:rPr>
      </w:pPr>
      <w:hyperlink r:id="rId28" w:history="1">
        <w:r w:rsidRPr="00A60595">
          <w:rPr>
            <w:rStyle w:val="Hipervnculo"/>
            <w:rFonts w:ascii="Verdana" w:hAnsi="Verdana" w:cs="Arial"/>
            <w:bCs/>
            <w:sz w:val="22"/>
            <w:szCs w:val="22"/>
            <w:shd w:val="solid" w:color="FFFFFF" w:fill="auto"/>
            <w:lang w:val="es-ES_tradnl" w:eastAsia="ru-RU"/>
          </w:rPr>
          <w:t>http://ww</w:t>
        </w:r>
        <w:r w:rsidRPr="00A60595">
          <w:rPr>
            <w:rStyle w:val="Hipervnculo"/>
            <w:rFonts w:ascii="Verdana" w:hAnsi="Verdana" w:cs="Arial"/>
            <w:bCs/>
            <w:sz w:val="22"/>
            <w:szCs w:val="22"/>
            <w:shd w:val="solid" w:color="FFFFFF" w:fill="auto"/>
            <w:lang w:val="es-ES_tradnl" w:eastAsia="ru-RU"/>
          </w:rPr>
          <w:t>w</w:t>
        </w:r>
        <w:r w:rsidRPr="00A60595">
          <w:rPr>
            <w:rStyle w:val="Hipervnculo"/>
            <w:rFonts w:ascii="Verdana" w:hAnsi="Verdana" w:cs="Arial"/>
            <w:bCs/>
            <w:sz w:val="22"/>
            <w:szCs w:val="22"/>
            <w:shd w:val="solid" w:color="FFFFFF" w:fill="auto"/>
            <w:lang w:val="es-ES_tradnl" w:eastAsia="ru-RU"/>
          </w:rPr>
          <w:t>.</w:t>
        </w:r>
        <w:r w:rsidRPr="00A60595">
          <w:rPr>
            <w:rStyle w:val="Hipervnculo"/>
            <w:rFonts w:ascii="Verdana" w:hAnsi="Verdana" w:cs="Arial"/>
            <w:bCs/>
            <w:sz w:val="22"/>
            <w:szCs w:val="22"/>
            <w:shd w:val="solid" w:color="FFFFFF" w:fill="auto"/>
            <w:lang w:val="es-ES_tradnl" w:eastAsia="ru-RU"/>
          </w:rPr>
          <w:t>m</w:t>
        </w:r>
        <w:r w:rsidRPr="00A60595">
          <w:rPr>
            <w:rStyle w:val="Hipervnculo"/>
            <w:rFonts w:ascii="Verdana" w:hAnsi="Verdana" w:cs="Arial"/>
            <w:bCs/>
            <w:sz w:val="22"/>
            <w:szCs w:val="22"/>
            <w:shd w:val="solid" w:color="FFFFFF" w:fill="auto"/>
            <w:lang w:val="es-ES_tradnl" w:eastAsia="ru-RU"/>
          </w:rPr>
          <w:t>anizales.unal.edu.co/ProyectosEspe</w:t>
        </w:r>
        <w:r w:rsidRPr="00A60595">
          <w:rPr>
            <w:rStyle w:val="Hipervnculo"/>
            <w:rFonts w:ascii="Verdana" w:hAnsi="Verdana" w:cs="Arial"/>
            <w:bCs/>
            <w:sz w:val="22"/>
            <w:szCs w:val="22"/>
            <w:shd w:val="solid" w:color="FFFFFF" w:fill="auto"/>
            <w:lang w:val="es-ES_tradnl" w:eastAsia="ru-RU"/>
          </w:rPr>
          <w:t>c</w:t>
        </w:r>
        <w:r w:rsidRPr="00A60595">
          <w:rPr>
            <w:rStyle w:val="Hipervnculo"/>
            <w:rFonts w:ascii="Verdana" w:hAnsi="Verdana" w:cs="Arial"/>
            <w:bCs/>
            <w:sz w:val="22"/>
            <w:szCs w:val="22"/>
            <w:shd w:val="solid" w:color="FFFFFF" w:fill="auto"/>
            <w:lang w:val="es-ES_tradnl" w:eastAsia="ru-RU"/>
          </w:rPr>
          <w:t>i</w:t>
        </w:r>
        <w:r w:rsidRPr="00A60595">
          <w:rPr>
            <w:rStyle w:val="Hipervnculo"/>
            <w:rFonts w:ascii="Verdana" w:hAnsi="Verdana" w:cs="Arial"/>
            <w:bCs/>
            <w:sz w:val="22"/>
            <w:szCs w:val="22"/>
            <w:shd w:val="solid" w:color="FFFFFF" w:fill="auto"/>
            <w:lang w:val="es-ES_tradnl" w:eastAsia="ru-RU"/>
          </w:rPr>
          <w:t>ales/bid2/documentos/Infor</w:t>
        </w:r>
      </w:hyperlink>
      <w:r w:rsidRPr="00A60595">
        <w:rPr>
          <w:rStyle w:val="Hipervnculo"/>
          <w:rFonts w:ascii="Verdana" w:hAnsi="Verdana" w:cs="Arial"/>
          <w:bCs/>
          <w:sz w:val="22"/>
          <w:szCs w:val="22"/>
          <w:shd w:val="solid" w:color="FFFFFF" w:fill="auto"/>
          <w:lang w:val="es-ES_tradnl" w:eastAsia="ru-RU"/>
        </w:rPr>
        <w:t>meTecnicoPrincipalIDEA.pdf</w:t>
      </w:r>
      <w:r w:rsidRPr="00A60595">
        <w:rPr>
          <w:rFonts w:ascii="Verdana" w:hAnsi="Verdana" w:cs="Arial"/>
          <w:bCs/>
          <w:sz w:val="22"/>
          <w:szCs w:val="22"/>
          <w:lang w:val="es-ES_tradnl"/>
        </w:rPr>
        <w:t xml:space="preserve">       </w:t>
      </w:r>
    </w:p>
    <w:p w:rsidR="008079E0" w:rsidRPr="00A60595" w:rsidRDefault="008079E0" w:rsidP="00ED43A1">
      <w:pPr>
        <w:ind w:left="431"/>
        <w:rPr>
          <w:rFonts w:ascii="Verdana" w:hAnsi="Verdana" w:cs="Arial"/>
        </w:rPr>
      </w:pPr>
      <w:r w:rsidRPr="00A60595">
        <w:rPr>
          <w:rFonts w:ascii="Verdana" w:hAnsi="Verdana" w:cs="Arial"/>
        </w:rPr>
        <w:t xml:space="preserve">Acceso: </w:t>
      </w:r>
      <w:r w:rsidR="00FB2DFB" w:rsidRPr="00A60595">
        <w:rPr>
          <w:rFonts w:ascii="Verdana" w:hAnsi="Verdana" w:cs="Arial"/>
        </w:rPr>
        <w:t>13/05/2011</w:t>
      </w:r>
    </w:p>
    <w:p w:rsidR="008079E0" w:rsidRDefault="008079E0" w:rsidP="00ED43A1">
      <w:pPr>
        <w:pStyle w:val="MNormal"/>
        <w:ind w:left="431"/>
        <w:jc w:val="both"/>
      </w:pPr>
    </w:p>
    <w:p w:rsidR="00C30532" w:rsidRDefault="008079E0" w:rsidP="00ED43A1">
      <w:pPr>
        <w:ind w:left="431"/>
        <w:rPr>
          <w:rFonts w:cs="Arial"/>
          <w:bCs/>
          <w:sz w:val="22"/>
          <w:szCs w:val="22"/>
          <w:lang w:val="es-ES_tradnl"/>
        </w:rPr>
      </w:pPr>
      <w:r>
        <w:rPr>
          <w:rFonts w:cs="Arial"/>
          <w:bCs/>
          <w:sz w:val="22"/>
          <w:szCs w:val="22"/>
          <w:lang w:val="es-ES_tradnl"/>
        </w:rPr>
        <w:t xml:space="preserve"> </w:t>
      </w:r>
      <w:r w:rsidR="00C30532">
        <w:rPr>
          <w:rFonts w:cs="Arial"/>
          <w:bCs/>
          <w:sz w:val="22"/>
          <w:szCs w:val="22"/>
          <w:lang w:val="es-ES_tradnl"/>
        </w:rPr>
        <w:t>[</w:t>
      </w:r>
      <w:r>
        <w:rPr>
          <w:rFonts w:cs="Arial"/>
          <w:bCs/>
          <w:sz w:val="22"/>
          <w:szCs w:val="22"/>
          <w:lang w:val="es-ES_tradnl"/>
        </w:rPr>
        <w:t>4</w:t>
      </w:r>
      <w:r w:rsidR="00C30532">
        <w:rPr>
          <w:rFonts w:cs="Arial"/>
          <w:bCs/>
          <w:sz w:val="22"/>
          <w:szCs w:val="22"/>
          <w:lang w:val="es-ES_tradnl"/>
        </w:rPr>
        <w:t xml:space="preserve">] </w:t>
      </w:r>
      <w:r w:rsidR="00C30532" w:rsidRPr="00A60595">
        <w:rPr>
          <w:rFonts w:ascii="Verdana" w:hAnsi="Verdana" w:cs="Arial"/>
          <w:u w:val="single"/>
        </w:rPr>
        <w:t>Ley del Poder Ejecutivo Nº 18.621</w:t>
      </w:r>
    </w:p>
    <w:p w:rsidR="00C30532" w:rsidRPr="00A60595" w:rsidRDefault="00C30532" w:rsidP="00ED43A1">
      <w:pPr>
        <w:pStyle w:val="MNormal"/>
        <w:ind w:left="431"/>
        <w:jc w:val="both"/>
        <w:rPr>
          <w:rStyle w:val="Hipervnculo"/>
          <w:bCs/>
          <w:sz w:val="22"/>
          <w:szCs w:val="22"/>
          <w:shd w:val="solid" w:color="FFFFFF" w:fill="auto"/>
          <w:lang w:val="es-ES_tradnl" w:eastAsia="ru-RU"/>
        </w:rPr>
      </w:pPr>
      <w:r w:rsidRPr="00A60595">
        <w:rPr>
          <w:rStyle w:val="Hipervnculo"/>
          <w:bCs/>
          <w:sz w:val="22"/>
          <w:szCs w:val="22"/>
          <w:shd w:val="solid" w:color="FFFFFF" w:fill="auto"/>
          <w:lang w:val="es-ES_tradnl" w:eastAsia="ru-RU"/>
        </w:rPr>
        <w:t>http://www.sne.gub.uy/index.php?option=com_docman&amp;task=doc_download&amp;gid=3&amp;Itemid=</w:t>
      </w:r>
    </w:p>
    <w:p w:rsidR="00C30532" w:rsidRPr="009547BA" w:rsidRDefault="008079E0" w:rsidP="00ED43A1">
      <w:pPr>
        <w:ind w:left="431"/>
        <w:rPr>
          <w:rFonts w:cs="Arial"/>
          <w:bCs/>
          <w:sz w:val="22"/>
          <w:szCs w:val="22"/>
          <w:lang w:val="es-ES_tradnl"/>
        </w:rPr>
      </w:pPr>
      <w:r>
        <w:rPr>
          <w:rFonts w:cs="Arial"/>
          <w:bCs/>
          <w:sz w:val="22"/>
          <w:szCs w:val="22"/>
          <w:lang w:val="es-ES_tradnl"/>
        </w:rPr>
        <w:t xml:space="preserve"> </w:t>
      </w:r>
      <w:r w:rsidR="00C30532" w:rsidRPr="00A60595">
        <w:rPr>
          <w:rFonts w:ascii="Verdana" w:hAnsi="Verdana" w:cs="Arial"/>
        </w:rPr>
        <w:t xml:space="preserve">Acceso: </w:t>
      </w:r>
      <w:r w:rsidRPr="00A60595">
        <w:rPr>
          <w:rFonts w:ascii="Verdana" w:hAnsi="Verdana" w:cs="Arial"/>
        </w:rPr>
        <w:t>16</w:t>
      </w:r>
      <w:r w:rsidR="00C30532" w:rsidRPr="00A60595">
        <w:rPr>
          <w:rFonts w:ascii="Verdana" w:hAnsi="Verdana" w:cs="Arial"/>
        </w:rPr>
        <w:t>/</w:t>
      </w:r>
      <w:r w:rsidRPr="00A60595">
        <w:rPr>
          <w:rFonts w:ascii="Verdana" w:hAnsi="Verdana" w:cs="Arial"/>
        </w:rPr>
        <w:t>11</w:t>
      </w:r>
      <w:r w:rsidR="00C30532" w:rsidRPr="00A60595">
        <w:rPr>
          <w:rFonts w:ascii="Verdana" w:hAnsi="Verdana" w:cs="Arial"/>
        </w:rPr>
        <w:t>/2011</w:t>
      </w:r>
    </w:p>
    <w:p w:rsidR="00944E91" w:rsidRPr="00944E91" w:rsidRDefault="00944E91" w:rsidP="005F1DC0">
      <w:pPr>
        <w:pStyle w:val="MNormal"/>
        <w:ind w:left="432"/>
        <w:jc w:val="both"/>
        <w:rPr>
          <w:color w:val="FF0000"/>
        </w:rPr>
      </w:pPr>
    </w:p>
    <w:p w:rsidR="005F1DC0" w:rsidRDefault="005F1DC0" w:rsidP="00EC000F"/>
    <w:p w:rsidR="00F102EB" w:rsidRDefault="00F102EB">
      <w:pPr>
        <w:pStyle w:val="TableHeading"/>
      </w:pPr>
    </w:p>
    <w:sectPr w:rsidR="00F102EB">
      <w:headerReference w:type="even" r:id="rId29"/>
      <w:headerReference w:type="default" r:id="rId30"/>
      <w:footerReference w:type="even" r:id="rId31"/>
      <w:footerReference w:type="default" r:id="rId32"/>
      <w:headerReference w:type="first" r:id="rId33"/>
      <w:footerReference w:type="first" r:id="rId34"/>
      <w:type w:val="continuous"/>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5E5" w:rsidRDefault="008265E5">
      <w:r>
        <w:separator/>
      </w:r>
    </w:p>
  </w:endnote>
  <w:endnote w:type="continuationSeparator" w:id="1">
    <w:p w:rsidR="008265E5" w:rsidRDefault="008265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3EFF" w:usb1="D200FDFF" w:usb2="00042029" w:usb3="00000000" w:csb0="8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pPr>
      <w:pStyle w:val="Piedepgina"/>
    </w:pPr>
    <w:r>
      <w:t>Especificación de Requerimientos</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594904">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594904">
      <w:rPr>
        <w:rStyle w:val="Nmerodepgina"/>
        <w:noProof/>
      </w:rPr>
      <w:t>30</w:t>
    </w:r>
    <w:r>
      <w:rPr>
        <w:rStyle w:val="Nmerodepgina"/>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5E5" w:rsidRDefault="008265E5">
      <w:r>
        <w:separator/>
      </w:r>
    </w:p>
  </w:footnote>
  <w:footnote w:type="continuationSeparator" w:id="1">
    <w:p w:rsidR="008265E5" w:rsidRDefault="008265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Pr="002500E0" w:rsidRDefault="00820B4A" w:rsidP="002500E0">
    <w:pPr>
      <w:pStyle w:val="Encabezado"/>
      <w:tabs>
        <w:tab w:val="left" w:pos="2580"/>
        <w:tab w:val="left" w:pos="2985"/>
      </w:tabs>
      <w:spacing w:after="120" w:line="276" w:lineRule="auto"/>
      <w:jc w:val="center"/>
      <w:rPr>
        <w:b/>
        <w:bCs/>
        <w:sz w:val="22"/>
        <w:szCs w:val="22"/>
        <w:lang w:val="es-UY"/>
      </w:rPr>
    </w:pPr>
    <w:r w:rsidRPr="002500E0">
      <w:rPr>
        <w:b/>
        <w:bCs/>
        <w:sz w:val="22"/>
        <w:szCs w:val="22"/>
        <w:lang w:val="es-UY"/>
      </w:rPr>
      <w:t>Manejo y Análisis de Información de Riesgos en Uruguay para un Sistema de Apoyo a la Toma de Decisiones</w:t>
    </w:r>
  </w:p>
  <w:p w:rsidR="00820B4A" w:rsidRDefault="00820B4A">
    <w:pPr>
      <w:pStyle w:val="Encabezado"/>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93C56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multilevel"/>
    <w:tmpl w:val="00000004"/>
    <w:name w:val="WW8Num3"/>
    <w:lvl w:ilvl="0">
      <w:start w:val="1"/>
      <w:numFmt w:val="decimal"/>
      <w:lvlText w:val="%1."/>
      <w:lvlJc w:val="left"/>
      <w:pPr>
        <w:tabs>
          <w:tab w:val="num" w:pos="999"/>
        </w:tabs>
        <w:ind w:left="999" w:hanging="432"/>
      </w:pPr>
    </w:lvl>
    <w:lvl w:ilvl="1">
      <w:start w:val="1"/>
      <w:numFmt w:val="decimal"/>
      <w:lvlText w:val="%1.%2."/>
      <w:lvlJc w:val="left"/>
      <w:pPr>
        <w:tabs>
          <w:tab w:val="num" w:pos="1647"/>
        </w:tabs>
        <w:ind w:left="1143" w:hanging="576"/>
      </w:pPr>
    </w:lvl>
    <w:lvl w:ilvl="2">
      <w:start w:val="1"/>
      <w:numFmt w:val="decimal"/>
      <w:lvlText w:val="%1.%2.%3."/>
      <w:lvlJc w:val="left"/>
      <w:pPr>
        <w:tabs>
          <w:tab w:val="num" w:pos="2007"/>
        </w:tabs>
        <w:ind w:left="1287" w:hanging="720"/>
      </w:pPr>
    </w:lvl>
    <w:lvl w:ilvl="3">
      <w:start w:val="1"/>
      <w:numFmt w:val="decimal"/>
      <w:lvlText w:val="%1.%2.%3.%4."/>
      <w:lvlJc w:val="left"/>
      <w:pPr>
        <w:tabs>
          <w:tab w:val="num" w:pos="2367"/>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4">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0"/>
        </w:tabs>
        <w:ind w:left="1571" w:hanging="360"/>
      </w:pPr>
      <w:rPr>
        <w:rFonts w:ascii="Wingdings" w:hAnsi="Wingdings"/>
      </w:rPr>
    </w:lvl>
  </w:abstractNum>
  <w:abstractNum w:abstractNumId="7">
    <w:nsid w:val="00000008"/>
    <w:multiLevelType w:val="multilevel"/>
    <w:tmpl w:val="00000008"/>
    <w:name w:val="WW8Num7"/>
    <w:lvl w:ilvl="0">
      <w:start w:val="1"/>
      <w:numFmt w:val="decimal"/>
      <w:lvlText w:val="%1."/>
      <w:lvlJc w:val="left"/>
      <w:pPr>
        <w:tabs>
          <w:tab w:val="num" w:pos="567"/>
        </w:tabs>
        <w:ind w:left="567" w:hanging="567"/>
      </w:pPr>
    </w:lvl>
    <w:lvl w:ilvl="1">
      <w:start w:val="1"/>
      <w:numFmt w:val="decimal"/>
      <w:lvlText w:val="%1.%2."/>
      <w:lvlJc w:val="left"/>
      <w:pPr>
        <w:tabs>
          <w:tab w:val="num" w:pos="624"/>
        </w:tabs>
        <w:ind w:left="907"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360"/>
        </w:tabs>
        <w:ind w:left="360" w:hanging="360"/>
      </w:pPr>
      <w:rPr>
        <w:rFonts w:ascii="Symbol" w:hAnsi="Symbol"/>
      </w:rPr>
    </w:lvl>
  </w:abstractNum>
  <w:abstractNum w:abstractNumId="9">
    <w:nsid w:val="0000000A"/>
    <w:multiLevelType w:val="multilevel"/>
    <w:tmpl w:val="0000000A"/>
    <w:name w:val="WW8Num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B"/>
    <w:multiLevelType w:val="multilevel"/>
    <w:tmpl w:val="0000000B"/>
    <w:name w:val="WW8Num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0252282E"/>
    <w:multiLevelType w:val="hybridMultilevel"/>
    <w:tmpl w:val="DE003D6C"/>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cs="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cs="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2">
    <w:nsid w:val="0AFD4174"/>
    <w:multiLevelType w:val="hybridMultilevel"/>
    <w:tmpl w:val="6F38110C"/>
    <w:lvl w:ilvl="0" w:tplc="040A000F">
      <w:start w:val="1"/>
      <w:numFmt w:val="decimal"/>
      <w:lvlText w:val="%1."/>
      <w:lvlJc w:val="left"/>
      <w:pPr>
        <w:ind w:left="1425" w:hanging="360"/>
      </w:p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13">
    <w:nsid w:val="103151D3"/>
    <w:multiLevelType w:val="hybridMultilevel"/>
    <w:tmpl w:val="7A9652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1C37F15"/>
    <w:multiLevelType w:val="hybridMultilevel"/>
    <w:tmpl w:val="708C1824"/>
    <w:lvl w:ilvl="0" w:tplc="15386B9A">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5">
    <w:nsid w:val="32A94173"/>
    <w:multiLevelType w:val="hybridMultilevel"/>
    <w:tmpl w:val="331ADD72"/>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cs="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cs="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6">
    <w:nsid w:val="33E81B64"/>
    <w:multiLevelType w:val="hybridMultilevel"/>
    <w:tmpl w:val="18B4312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7">
    <w:nsid w:val="34171A84"/>
    <w:multiLevelType w:val="hybridMultilevel"/>
    <w:tmpl w:val="3D9E3702"/>
    <w:lvl w:ilvl="0" w:tplc="138646B0">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8">
    <w:nsid w:val="61E90429"/>
    <w:multiLevelType w:val="hybridMultilevel"/>
    <w:tmpl w:val="9164284E"/>
    <w:lvl w:ilvl="0" w:tplc="41C0E354">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16"/>
  </w:num>
  <w:num w:numId="14">
    <w:abstractNumId w:val="12"/>
  </w:num>
  <w:num w:numId="15">
    <w:abstractNumId w:val="18"/>
  </w:num>
  <w:num w:numId="16">
    <w:abstractNumId w:val="17"/>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5"/>
  </w:num>
  <w:num w:numId="31">
    <w:abstractNumId w:val="14"/>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defaultTableStyle w:val="Normal"/>
  <w:drawingGridHorizontalSpacing w:val="100"/>
  <w:drawingGridVerticalSpacing w:val="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9E3929"/>
    <w:rsid w:val="00013760"/>
    <w:rsid w:val="000179A8"/>
    <w:rsid w:val="00017F93"/>
    <w:rsid w:val="0002321F"/>
    <w:rsid w:val="000266C2"/>
    <w:rsid w:val="00046734"/>
    <w:rsid w:val="00051156"/>
    <w:rsid w:val="00054C88"/>
    <w:rsid w:val="00066723"/>
    <w:rsid w:val="00067FEA"/>
    <w:rsid w:val="00071CB0"/>
    <w:rsid w:val="000737FB"/>
    <w:rsid w:val="000919EA"/>
    <w:rsid w:val="00093B47"/>
    <w:rsid w:val="00093C8C"/>
    <w:rsid w:val="00094C7C"/>
    <w:rsid w:val="000A7D40"/>
    <w:rsid w:val="000B153C"/>
    <w:rsid w:val="000B1ED1"/>
    <w:rsid w:val="000B5C62"/>
    <w:rsid w:val="000C1F9C"/>
    <w:rsid w:val="000C51C5"/>
    <w:rsid w:val="000D4507"/>
    <w:rsid w:val="000E6C12"/>
    <w:rsid w:val="000F225B"/>
    <w:rsid w:val="000F6941"/>
    <w:rsid w:val="00112C03"/>
    <w:rsid w:val="00112F5F"/>
    <w:rsid w:val="00135E20"/>
    <w:rsid w:val="00137F14"/>
    <w:rsid w:val="001436C8"/>
    <w:rsid w:val="00152D2D"/>
    <w:rsid w:val="00162EA4"/>
    <w:rsid w:val="00163F33"/>
    <w:rsid w:val="00170B12"/>
    <w:rsid w:val="0017403C"/>
    <w:rsid w:val="00181A42"/>
    <w:rsid w:val="001840B4"/>
    <w:rsid w:val="001B4494"/>
    <w:rsid w:val="001C2E12"/>
    <w:rsid w:val="001C35CD"/>
    <w:rsid w:val="00204B52"/>
    <w:rsid w:val="00231106"/>
    <w:rsid w:val="002455C6"/>
    <w:rsid w:val="002469FF"/>
    <w:rsid w:val="002500E0"/>
    <w:rsid w:val="002548DD"/>
    <w:rsid w:val="002649C4"/>
    <w:rsid w:val="00281029"/>
    <w:rsid w:val="002B2CB3"/>
    <w:rsid w:val="002C0C35"/>
    <w:rsid w:val="002C2A8B"/>
    <w:rsid w:val="002E3A25"/>
    <w:rsid w:val="003019EA"/>
    <w:rsid w:val="00324A96"/>
    <w:rsid w:val="00356073"/>
    <w:rsid w:val="00367892"/>
    <w:rsid w:val="003708EC"/>
    <w:rsid w:val="00370C00"/>
    <w:rsid w:val="00380C9D"/>
    <w:rsid w:val="003815D0"/>
    <w:rsid w:val="003877F1"/>
    <w:rsid w:val="003A2F07"/>
    <w:rsid w:val="003C21B6"/>
    <w:rsid w:val="003C34B5"/>
    <w:rsid w:val="003D22D7"/>
    <w:rsid w:val="004073C8"/>
    <w:rsid w:val="00413649"/>
    <w:rsid w:val="0042178E"/>
    <w:rsid w:val="00425ACA"/>
    <w:rsid w:val="0045162C"/>
    <w:rsid w:val="00451BB8"/>
    <w:rsid w:val="0045362F"/>
    <w:rsid w:val="00456392"/>
    <w:rsid w:val="004705DF"/>
    <w:rsid w:val="004743F6"/>
    <w:rsid w:val="00476144"/>
    <w:rsid w:val="00476527"/>
    <w:rsid w:val="00480404"/>
    <w:rsid w:val="00484542"/>
    <w:rsid w:val="00485464"/>
    <w:rsid w:val="00486E99"/>
    <w:rsid w:val="004A3FB1"/>
    <w:rsid w:val="004B33EE"/>
    <w:rsid w:val="004C26D7"/>
    <w:rsid w:val="004C42CF"/>
    <w:rsid w:val="004C7CA8"/>
    <w:rsid w:val="004D117A"/>
    <w:rsid w:val="004D553C"/>
    <w:rsid w:val="004E21BA"/>
    <w:rsid w:val="004E338A"/>
    <w:rsid w:val="004E57E4"/>
    <w:rsid w:val="004E6EE3"/>
    <w:rsid w:val="004F11DD"/>
    <w:rsid w:val="00500BBC"/>
    <w:rsid w:val="00502F0F"/>
    <w:rsid w:val="0051027C"/>
    <w:rsid w:val="00510E5E"/>
    <w:rsid w:val="00522D5C"/>
    <w:rsid w:val="00523B5E"/>
    <w:rsid w:val="00525FAD"/>
    <w:rsid w:val="00532233"/>
    <w:rsid w:val="00532AFA"/>
    <w:rsid w:val="00537539"/>
    <w:rsid w:val="005419B3"/>
    <w:rsid w:val="00541F65"/>
    <w:rsid w:val="005505E4"/>
    <w:rsid w:val="00556EC0"/>
    <w:rsid w:val="00560034"/>
    <w:rsid w:val="00576FF2"/>
    <w:rsid w:val="00586F80"/>
    <w:rsid w:val="0059368D"/>
    <w:rsid w:val="00594904"/>
    <w:rsid w:val="005A156F"/>
    <w:rsid w:val="005A5B40"/>
    <w:rsid w:val="005B2CDB"/>
    <w:rsid w:val="005C4A06"/>
    <w:rsid w:val="005D77B7"/>
    <w:rsid w:val="005E18A6"/>
    <w:rsid w:val="005F00DF"/>
    <w:rsid w:val="005F1DC0"/>
    <w:rsid w:val="006057BD"/>
    <w:rsid w:val="00630F75"/>
    <w:rsid w:val="00633F73"/>
    <w:rsid w:val="0063493D"/>
    <w:rsid w:val="00640AD1"/>
    <w:rsid w:val="00646EC6"/>
    <w:rsid w:val="0065340B"/>
    <w:rsid w:val="00661959"/>
    <w:rsid w:val="00671513"/>
    <w:rsid w:val="006813E6"/>
    <w:rsid w:val="00697A76"/>
    <w:rsid w:val="006B135E"/>
    <w:rsid w:val="006B6EBC"/>
    <w:rsid w:val="006D1784"/>
    <w:rsid w:val="006F17A1"/>
    <w:rsid w:val="00702E44"/>
    <w:rsid w:val="0070403C"/>
    <w:rsid w:val="00712DF1"/>
    <w:rsid w:val="0071307B"/>
    <w:rsid w:val="00721FE4"/>
    <w:rsid w:val="007309F2"/>
    <w:rsid w:val="007364DF"/>
    <w:rsid w:val="00747F65"/>
    <w:rsid w:val="00760000"/>
    <w:rsid w:val="00770F02"/>
    <w:rsid w:val="007726CC"/>
    <w:rsid w:val="00794CE9"/>
    <w:rsid w:val="007B3B7C"/>
    <w:rsid w:val="007C7C9E"/>
    <w:rsid w:val="007C7DFC"/>
    <w:rsid w:val="007D3470"/>
    <w:rsid w:val="007D4F10"/>
    <w:rsid w:val="007D7CA9"/>
    <w:rsid w:val="007E0CFC"/>
    <w:rsid w:val="007E12A2"/>
    <w:rsid w:val="00802CFF"/>
    <w:rsid w:val="008079E0"/>
    <w:rsid w:val="00814753"/>
    <w:rsid w:val="00820B4A"/>
    <w:rsid w:val="00821B2F"/>
    <w:rsid w:val="008234BE"/>
    <w:rsid w:val="008265E5"/>
    <w:rsid w:val="00832F8A"/>
    <w:rsid w:val="00835574"/>
    <w:rsid w:val="00863C8D"/>
    <w:rsid w:val="00875099"/>
    <w:rsid w:val="00876291"/>
    <w:rsid w:val="00892653"/>
    <w:rsid w:val="00897595"/>
    <w:rsid w:val="008A60C2"/>
    <w:rsid w:val="008B1C65"/>
    <w:rsid w:val="008C0A09"/>
    <w:rsid w:val="008C0E72"/>
    <w:rsid w:val="008C53F5"/>
    <w:rsid w:val="008C6478"/>
    <w:rsid w:val="008D067F"/>
    <w:rsid w:val="008D0B2B"/>
    <w:rsid w:val="008D34F8"/>
    <w:rsid w:val="008E2D6F"/>
    <w:rsid w:val="008E50E0"/>
    <w:rsid w:val="008E7994"/>
    <w:rsid w:val="008F7AF5"/>
    <w:rsid w:val="009101E0"/>
    <w:rsid w:val="009235F4"/>
    <w:rsid w:val="00943AA7"/>
    <w:rsid w:val="00944E91"/>
    <w:rsid w:val="00951788"/>
    <w:rsid w:val="00952A97"/>
    <w:rsid w:val="00954FC4"/>
    <w:rsid w:val="009674C1"/>
    <w:rsid w:val="009775A4"/>
    <w:rsid w:val="00980464"/>
    <w:rsid w:val="0098264F"/>
    <w:rsid w:val="00993E06"/>
    <w:rsid w:val="00994464"/>
    <w:rsid w:val="009A2321"/>
    <w:rsid w:val="009A633F"/>
    <w:rsid w:val="009A6454"/>
    <w:rsid w:val="009B3F3F"/>
    <w:rsid w:val="009C7563"/>
    <w:rsid w:val="009D6440"/>
    <w:rsid w:val="009E14D0"/>
    <w:rsid w:val="009E3929"/>
    <w:rsid w:val="009E6DA0"/>
    <w:rsid w:val="009F3575"/>
    <w:rsid w:val="00A201BD"/>
    <w:rsid w:val="00A24414"/>
    <w:rsid w:val="00A263AF"/>
    <w:rsid w:val="00A37971"/>
    <w:rsid w:val="00A413D6"/>
    <w:rsid w:val="00A50D89"/>
    <w:rsid w:val="00A50E2A"/>
    <w:rsid w:val="00A52A60"/>
    <w:rsid w:val="00A534B1"/>
    <w:rsid w:val="00A60595"/>
    <w:rsid w:val="00A60733"/>
    <w:rsid w:val="00A6417F"/>
    <w:rsid w:val="00A645BE"/>
    <w:rsid w:val="00A72570"/>
    <w:rsid w:val="00A73775"/>
    <w:rsid w:val="00A77AA1"/>
    <w:rsid w:val="00A93DEC"/>
    <w:rsid w:val="00A971C6"/>
    <w:rsid w:val="00AA68E3"/>
    <w:rsid w:val="00AB7DF2"/>
    <w:rsid w:val="00AC0115"/>
    <w:rsid w:val="00AC0EA6"/>
    <w:rsid w:val="00AC20E4"/>
    <w:rsid w:val="00AE682D"/>
    <w:rsid w:val="00AE7840"/>
    <w:rsid w:val="00AE7E76"/>
    <w:rsid w:val="00AF3C32"/>
    <w:rsid w:val="00AF6F8A"/>
    <w:rsid w:val="00B20BA5"/>
    <w:rsid w:val="00B2229C"/>
    <w:rsid w:val="00B22F54"/>
    <w:rsid w:val="00B4114A"/>
    <w:rsid w:val="00B43C3B"/>
    <w:rsid w:val="00B50433"/>
    <w:rsid w:val="00B55E54"/>
    <w:rsid w:val="00B663D8"/>
    <w:rsid w:val="00B748DA"/>
    <w:rsid w:val="00B75F50"/>
    <w:rsid w:val="00B83C49"/>
    <w:rsid w:val="00BA1E8C"/>
    <w:rsid w:val="00BA6D85"/>
    <w:rsid w:val="00BB0376"/>
    <w:rsid w:val="00BC1190"/>
    <w:rsid w:val="00BC1759"/>
    <w:rsid w:val="00BC4B0B"/>
    <w:rsid w:val="00BE3514"/>
    <w:rsid w:val="00BF1CC0"/>
    <w:rsid w:val="00BF4916"/>
    <w:rsid w:val="00C045CB"/>
    <w:rsid w:val="00C1223D"/>
    <w:rsid w:val="00C13776"/>
    <w:rsid w:val="00C25226"/>
    <w:rsid w:val="00C30532"/>
    <w:rsid w:val="00C3071D"/>
    <w:rsid w:val="00C33D6D"/>
    <w:rsid w:val="00C411A7"/>
    <w:rsid w:val="00C412C3"/>
    <w:rsid w:val="00C47E0E"/>
    <w:rsid w:val="00C51C92"/>
    <w:rsid w:val="00C5626D"/>
    <w:rsid w:val="00C6366D"/>
    <w:rsid w:val="00C70DB1"/>
    <w:rsid w:val="00C740DA"/>
    <w:rsid w:val="00C75EE3"/>
    <w:rsid w:val="00C92F0B"/>
    <w:rsid w:val="00C94B31"/>
    <w:rsid w:val="00C9523A"/>
    <w:rsid w:val="00CA6FF9"/>
    <w:rsid w:val="00CB555B"/>
    <w:rsid w:val="00CC459D"/>
    <w:rsid w:val="00CD4DEA"/>
    <w:rsid w:val="00CD7AD7"/>
    <w:rsid w:val="00CE24DF"/>
    <w:rsid w:val="00CE40D6"/>
    <w:rsid w:val="00CE4211"/>
    <w:rsid w:val="00CF4340"/>
    <w:rsid w:val="00D10A1D"/>
    <w:rsid w:val="00D21971"/>
    <w:rsid w:val="00D21DB8"/>
    <w:rsid w:val="00D236EF"/>
    <w:rsid w:val="00D255FF"/>
    <w:rsid w:val="00D26858"/>
    <w:rsid w:val="00D26AE0"/>
    <w:rsid w:val="00D30889"/>
    <w:rsid w:val="00D360BE"/>
    <w:rsid w:val="00D47713"/>
    <w:rsid w:val="00D53AC5"/>
    <w:rsid w:val="00D7716B"/>
    <w:rsid w:val="00D81DD3"/>
    <w:rsid w:val="00D83019"/>
    <w:rsid w:val="00D84DE6"/>
    <w:rsid w:val="00D874B2"/>
    <w:rsid w:val="00D934F5"/>
    <w:rsid w:val="00D96274"/>
    <w:rsid w:val="00DA01E0"/>
    <w:rsid w:val="00DA04B3"/>
    <w:rsid w:val="00DA2E8E"/>
    <w:rsid w:val="00DA3230"/>
    <w:rsid w:val="00DB7F17"/>
    <w:rsid w:val="00DC5EE8"/>
    <w:rsid w:val="00DF219D"/>
    <w:rsid w:val="00E01F79"/>
    <w:rsid w:val="00E10848"/>
    <w:rsid w:val="00E12E38"/>
    <w:rsid w:val="00E1521A"/>
    <w:rsid w:val="00E16FF8"/>
    <w:rsid w:val="00E2127C"/>
    <w:rsid w:val="00E35B8A"/>
    <w:rsid w:val="00E36A55"/>
    <w:rsid w:val="00E51B2F"/>
    <w:rsid w:val="00E6034F"/>
    <w:rsid w:val="00E63938"/>
    <w:rsid w:val="00E96E4F"/>
    <w:rsid w:val="00EB4C5E"/>
    <w:rsid w:val="00EC000F"/>
    <w:rsid w:val="00EC483A"/>
    <w:rsid w:val="00EC5D1A"/>
    <w:rsid w:val="00ED27E1"/>
    <w:rsid w:val="00ED307C"/>
    <w:rsid w:val="00ED31A5"/>
    <w:rsid w:val="00ED43A1"/>
    <w:rsid w:val="00ED5E39"/>
    <w:rsid w:val="00EF4C1A"/>
    <w:rsid w:val="00F05980"/>
    <w:rsid w:val="00F102EB"/>
    <w:rsid w:val="00F11C28"/>
    <w:rsid w:val="00F12DCA"/>
    <w:rsid w:val="00F157EE"/>
    <w:rsid w:val="00F23F06"/>
    <w:rsid w:val="00F255A8"/>
    <w:rsid w:val="00F2789C"/>
    <w:rsid w:val="00F30EE0"/>
    <w:rsid w:val="00F35E56"/>
    <w:rsid w:val="00F35E82"/>
    <w:rsid w:val="00F42A09"/>
    <w:rsid w:val="00F60229"/>
    <w:rsid w:val="00F7113C"/>
    <w:rsid w:val="00F754DB"/>
    <w:rsid w:val="00F9416F"/>
    <w:rsid w:val="00FA03E5"/>
    <w:rsid w:val="00FA06F6"/>
    <w:rsid w:val="00FA1292"/>
    <w:rsid w:val="00FA552F"/>
    <w:rsid w:val="00FA6921"/>
    <w:rsid w:val="00FB2DFB"/>
    <w:rsid w:val="00FD2EEB"/>
    <w:rsid w:val="00FD6A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Arial" w:hAnsi="Arial"/>
      <w:szCs w:val="24"/>
      <w:lang w:eastAsia="ar-SA"/>
    </w:rPr>
  </w:style>
  <w:style w:type="paragraph" w:styleId="Ttulo1">
    <w:name w:val="heading 1"/>
    <w:basedOn w:val="Normal"/>
    <w:next w:val="Normal"/>
    <w:qFormat/>
    <w:pPr>
      <w:keepNext/>
      <w:numPr>
        <w:numId w:val="1"/>
      </w:numPr>
      <w:outlineLvl w:val="0"/>
    </w:pPr>
    <w:rPr>
      <w:rFonts w:cs="Arial"/>
      <w:b/>
      <w:bCs/>
      <w:sz w:val="28"/>
    </w:rPr>
  </w:style>
  <w:style w:type="paragraph" w:styleId="Ttulo2">
    <w:name w:val="heading 2"/>
    <w:basedOn w:val="Normal"/>
    <w:next w:val="Normal"/>
    <w:qFormat/>
    <w:pPr>
      <w:keepNext/>
      <w:numPr>
        <w:ilvl w:val="1"/>
        <w:numId w:val="1"/>
      </w:numPr>
      <w:spacing w:before="240" w:after="60"/>
      <w:outlineLvl w:val="1"/>
    </w:pPr>
    <w:rPr>
      <w:rFonts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cs="Arial"/>
      <w:b/>
      <w:bCs/>
      <w:sz w:val="26"/>
      <w:szCs w:val="26"/>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WW8Num4z0">
    <w:name w:val="WW8Num4z0"/>
    <w:rPr>
      <w:rFonts w:ascii="Symbol" w:hAnsi="Symbol"/>
    </w:rPr>
  </w:style>
  <w:style w:type="character" w:customStyle="1" w:styleId="WW8Num5z4">
    <w:name w:val="WW8Num5z4"/>
    <w:rPr>
      <w:rFonts w:ascii="Symbol" w:hAnsi="Symbol"/>
    </w:rPr>
  </w:style>
  <w:style w:type="character" w:customStyle="1" w:styleId="WW8Num5z5">
    <w:name w:val="WW8Num5z5"/>
    <w:rPr>
      <w:rFonts w:ascii="Wingdings" w:hAnsi="Wingdings"/>
    </w:rPr>
  </w:style>
  <w:style w:type="character" w:customStyle="1" w:styleId="WW8Num6z0">
    <w:name w:val="WW8Num6z0"/>
    <w:rPr>
      <w:rFonts w:ascii="Wingdings" w:hAnsi="Wingdings"/>
    </w:rPr>
  </w:style>
  <w:style w:type="character" w:customStyle="1" w:styleId="WW8Num7z4">
    <w:name w:val="WW8Num7z4"/>
    <w:rPr>
      <w:rFonts w:ascii="Symbol" w:hAnsi="Symbol"/>
    </w:rPr>
  </w:style>
  <w:style w:type="character" w:customStyle="1" w:styleId="WW8Num7z5">
    <w:name w:val="WW8Num7z5"/>
    <w:rPr>
      <w:rFonts w:ascii="Wingdings" w:hAnsi="Wingdings"/>
    </w:rPr>
  </w:style>
  <w:style w:type="character" w:customStyle="1" w:styleId="WW8Num8z0">
    <w:name w:val="WW8Num8z0"/>
    <w:rPr>
      <w:rFonts w:ascii="Symbol" w:hAnsi="Symbol"/>
    </w:rPr>
  </w:style>
  <w:style w:type="character" w:customStyle="1" w:styleId="Absatz-Standardschriftart">
    <w:name w:val="Absatz-Standardschriftart"/>
  </w:style>
  <w:style w:type="character" w:customStyle="1" w:styleId="WW8Num3z0">
    <w:name w:val="WW8Num3z0"/>
    <w:rPr>
      <w:rFonts w:ascii="Symbol" w:hAnsi="Symbol"/>
    </w:rPr>
  </w:style>
  <w:style w:type="character" w:customStyle="1" w:styleId="WW8Num4z4">
    <w:name w:val="WW8Num4z4"/>
    <w:rPr>
      <w:rFonts w:ascii="Symbol" w:hAnsi="Symbol"/>
    </w:rPr>
  </w:style>
  <w:style w:type="character" w:customStyle="1" w:styleId="WW8Num4z5">
    <w:name w:val="WW8Num4z5"/>
    <w:rPr>
      <w:rFonts w:ascii="Wingdings" w:hAnsi="Wingdings"/>
    </w:rPr>
  </w:style>
  <w:style w:type="character" w:customStyle="1" w:styleId="WW8Num5z0">
    <w:name w:val="WW8Num5z0"/>
    <w:rPr>
      <w:rFonts w:ascii="Symbol" w:hAnsi="Symbol"/>
    </w:rPr>
  </w:style>
  <w:style w:type="character" w:customStyle="1" w:styleId="WW8Num6z4">
    <w:name w:val="WW8Num6z4"/>
    <w:rPr>
      <w:rFonts w:ascii="Symbol" w:hAnsi="Symbol"/>
    </w:rPr>
  </w:style>
  <w:style w:type="character" w:customStyle="1" w:styleId="WW8Num6z5">
    <w:name w:val="WW8Num6z5"/>
    <w:rPr>
      <w:rFonts w:ascii="Wingdings" w:hAnsi="Wingdings"/>
    </w:rPr>
  </w:style>
  <w:style w:type="character" w:customStyle="1" w:styleId="WW8Num7z0">
    <w:name w:val="WW8Num7z0"/>
    <w:rPr>
      <w:rFonts w:ascii="Symbol" w:hAnsi="Symbol"/>
    </w:rPr>
  </w:style>
  <w:style w:type="character" w:customStyle="1" w:styleId="WW8Num8z4">
    <w:name w:val="WW8Num8z4"/>
    <w:rPr>
      <w:rFonts w:ascii="Symbol" w:hAnsi="Symbol"/>
    </w:rPr>
  </w:style>
  <w:style w:type="character" w:customStyle="1" w:styleId="WW8Num8z5">
    <w:name w:val="WW8Num8z5"/>
    <w:rPr>
      <w:rFonts w:ascii="Wingdings" w:hAnsi="Wingdings"/>
    </w:rPr>
  </w:style>
  <w:style w:type="character" w:customStyle="1" w:styleId="WW8Num9z4">
    <w:name w:val="WW8Num9z4"/>
    <w:rPr>
      <w:rFonts w:ascii="Symbol" w:hAnsi="Symbol"/>
    </w:rPr>
  </w:style>
  <w:style w:type="character" w:customStyle="1" w:styleId="WW8Num9z5">
    <w:name w:val="WW8Num9z5"/>
    <w:rPr>
      <w:rFonts w:ascii="Wingdings" w:hAnsi="Wingdings"/>
    </w:rPr>
  </w:style>
  <w:style w:type="character" w:customStyle="1" w:styleId="WW8Num11z4">
    <w:name w:val="WW8Num11z4"/>
    <w:rPr>
      <w:rFonts w:ascii="Symbol" w:hAnsi="Symbol"/>
    </w:rPr>
  </w:style>
  <w:style w:type="character" w:customStyle="1" w:styleId="WW8Num11z5">
    <w:name w:val="WW8Num11z5"/>
    <w:rPr>
      <w:rFonts w:ascii="Wingdings" w:hAnsi="Wingdings"/>
    </w:rPr>
  </w:style>
  <w:style w:type="character" w:customStyle="1" w:styleId="WW8Num12z4">
    <w:name w:val="WW8Num12z4"/>
    <w:rPr>
      <w:rFonts w:ascii="Symbol" w:hAnsi="Symbol"/>
    </w:rPr>
  </w:style>
  <w:style w:type="character" w:customStyle="1" w:styleId="WW8Num12z5">
    <w:name w:val="WW8Num12z5"/>
    <w:rPr>
      <w:rFonts w:ascii="Wingdings" w:hAnsi="Wingdings"/>
    </w:rPr>
  </w:style>
  <w:style w:type="character" w:customStyle="1" w:styleId="Fuentedeprrafopredeter2">
    <w:name w:val="Fuente de párrafo predeter.2"/>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4z4">
    <w:name w:val="WW8Num14z4"/>
    <w:rPr>
      <w:rFonts w:ascii="Symbol" w:hAnsi="Symbol"/>
    </w:rPr>
  </w:style>
  <w:style w:type="character" w:customStyle="1" w:styleId="WW8Num14z5">
    <w:name w:val="WW8Num14z5"/>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Fuentedeprrafopredeter1">
    <w:name w:val="Fuente de párrafo predeter.1"/>
  </w:style>
  <w:style w:type="character" w:styleId="Hipervnculo">
    <w:name w:val="Hyperlink"/>
    <w:basedOn w:val="Fuentedeprrafopredeter1"/>
    <w:uiPriority w:val="99"/>
    <w:rPr>
      <w:color w:val="0000FF"/>
      <w:u w:val="single"/>
    </w:rPr>
  </w:style>
  <w:style w:type="character" w:styleId="Nmerodepgina">
    <w:name w:val="page number"/>
    <w:basedOn w:val="Fuentedeprrafopredeter1"/>
  </w:style>
  <w:style w:type="character" w:customStyle="1" w:styleId="apple-style-span">
    <w:name w:val="apple-style-span"/>
    <w:basedOn w:val="Fuentedeprrafopredeter2"/>
  </w:style>
  <w:style w:type="character" w:customStyle="1" w:styleId="MNormalCar">
    <w:name w:val="MNormal Car"/>
    <w:basedOn w:val="Fuentedeprrafopredeter2"/>
    <w:rPr>
      <w:rFonts w:ascii="Verdana" w:hAnsi="Verdana" w:cs="Arial"/>
      <w:szCs w:val="24"/>
      <w:lang w:val="es-ES" w:eastAsia="ar-SA" w:bidi="ar-SA"/>
    </w:rPr>
  </w:style>
  <w:style w:type="character" w:customStyle="1" w:styleId="MTtulo3Car">
    <w:name w:val="MTítulo3 Car"/>
    <w:basedOn w:val="MNormalCar"/>
    <w:rPr>
      <w:b/>
      <w:bCs/>
      <w:sz w:val="24"/>
    </w:rPr>
  </w:style>
  <w:style w:type="character" w:customStyle="1" w:styleId="MDetTitulo2Car">
    <w:name w:val="MDetTitulo2 Car"/>
    <w:basedOn w:val="MTtulo3Car"/>
  </w:style>
  <w:style w:type="character" w:customStyle="1" w:styleId="MDetTitulo3Car">
    <w:name w:val="MDetTitulo3 Car"/>
    <w:basedOn w:val="MDetTitulo2Car"/>
    <w:rPr>
      <w:sz w:val="22"/>
    </w:rPr>
  </w:style>
  <w:style w:type="character" w:customStyle="1" w:styleId="MDetTitulo4Car">
    <w:name w:val="MDetTitulo4 Car"/>
    <w:basedOn w:val="MDetTitulo3Car"/>
  </w:style>
  <w:style w:type="character" w:customStyle="1" w:styleId="MTema4Car">
    <w:name w:val="MTema4 Car"/>
    <w:basedOn w:val="MDetTitulo4Car"/>
    <w:rPr>
      <w:i/>
      <w:iCs/>
    </w:rPr>
  </w:style>
  <w:style w:type="character" w:customStyle="1" w:styleId="MTema2Car">
    <w:name w:val="MTema2 Car"/>
    <w:basedOn w:val="MTtulo3Car"/>
  </w:style>
  <w:style w:type="character" w:customStyle="1" w:styleId="MTema3Car">
    <w:name w:val="MTema3 Car"/>
    <w:basedOn w:val="MTema2Car"/>
  </w:style>
  <w:style w:type="character" w:customStyle="1" w:styleId="MNormalJustificadoCar">
    <w:name w:val="MNormal + Justificado Car"/>
    <w:basedOn w:val="MTema3Car"/>
  </w:style>
  <w:style w:type="character" w:customStyle="1" w:styleId="Ttulo3Car">
    <w:name w:val="Título 3 Car"/>
    <w:basedOn w:val="Fuentedeprrafopredeter2"/>
    <w:rPr>
      <w:rFonts w:ascii="Arial" w:hAnsi="Arial" w:cs="Arial"/>
      <w:b/>
      <w:bCs/>
      <w:sz w:val="26"/>
      <w:szCs w:val="26"/>
      <w:lang w:val="es-ES" w:eastAsia="ar-SA" w:bidi="ar-SA"/>
    </w:rPr>
  </w:style>
  <w:style w:type="character" w:customStyle="1" w:styleId="NormalWebVerdanaCar">
    <w:name w:val="Normal (Web) + Verdana Car"/>
    <w:basedOn w:val="Ttulo3Car"/>
  </w:style>
  <w:style w:type="character" w:styleId="Hipervnculovisitado">
    <w:name w:val="FollowedHyperlink"/>
    <w:rPr>
      <w:color w:val="800000"/>
      <w:u w:val="single"/>
      <w:lang/>
    </w:rPr>
  </w:style>
  <w:style w:type="character" w:customStyle="1" w:styleId="Carcterdenumeracin">
    <w:name w:val="Carácter de numeración"/>
  </w:style>
  <w:style w:type="paragraph" w:customStyle="1" w:styleId="Encabezado1">
    <w:name w:val="Encabezado1"/>
    <w:basedOn w:val="Normal"/>
    <w:next w:val="Textoindependiente"/>
    <w:pPr>
      <w:keepNext/>
      <w:spacing w:before="240" w:after="120"/>
    </w:pPr>
    <w:rPr>
      <w:rFonts w:eastAsia="Lucida Sans Unicode" w:cs="Tahoma"/>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customStyle="1" w:styleId="Heading">
    <w:name w:val="Heading"/>
    <w:basedOn w:val="Normal"/>
    <w:next w:val="Textoindependiente"/>
    <w:pPr>
      <w:keepNext/>
      <w:spacing w:before="240" w:after="120"/>
    </w:pPr>
    <w:rPr>
      <w:rFonts w:eastAsia="DejaVu Sans" w:cs="DejaVu Sans"/>
      <w:sz w:val="28"/>
      <w:szCs w:val="28"/>
    </w:rPr>
  </w:style>
  <w:style w:type="paragraph" w:styleId="Epgraf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MNormal">
    <w:name w:val="MNormal"/>
    <w:basedOn w:val="Normal"/>
    <w:pPr>
      <w:spacing w:after="60"/>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sz w:val="24"/>
    </w:rPr>
  </w:style>
  <w:style w:type="paragraph" w:customStyle="1" w:styleId="MVietas">
    <w:name w:val="MViñetas"/>
    <w:basedOn w:val="MNormal"/>
    <w:pPr>
      <w:numPr>
        <w:numId w:val="5"/>
      </w:numPr>
    </w:pPr>
  </w:style>
  <w:style w:type="paragraph" w:customStyle="1" w:styleId="MEsqNum">
    <w:name w:val="MEsqNum"/>
    <w:basedOn w:val="MNormal"/>
    <w:pPr>
      <w:numPr>
        <w:numId w:val="6"/>
      </w:numPr>
    </w:pPr>
  </w:style>
  <w:style w:type="paragraph" w:customStyle="1" w:styleId="MDetTitulo1">
    <w:name w:val="MDetTitulo1"/>
    <w:basedOn w:val="MTtulo2"/>
    <w:next w:val="MNormal"/>
    <w:pPr>
      <w:numPr>
        <w:numId w:val="3"/>
      </w:numPr>
    </w:pPr>
  </w:style>
  <w:style w:type="paragraph" w:customStyle="1" w:styleId="MDetTitulo2">
    <w:name w:val="MDetTitulo2"/>
    <w:basedOn w:val="MTtulo3"/>
    <w:next w:val="MNormal"/>
    <w:pPr>
      <w:numPr>
        <w:numId w:val="3"/>
      </w:numPr>
    </w:pPr>
  </w:style>
  <w:style w:type="paragraph" w:customStyle="1" w:styleId="MDetTitulo3">
    <w:name w:val="MDetTitulo3"/>
    <w:basedOn w:val="MDetTitulo2"/>
    <w:next w:val="MNormal"/>
    <w:rPr>
      <w:sz w:val="22"/>
    </w:rPr>
  </w:style>
  <w:style w:type="paragraph" w:customStyle="1" w:styleId="MDetTitulo4">
    <w:name w:val="MDetTitulo4"/>
    <w:basedOn w:val="MDetTitulo3"/>
    <w:next w:val="MNormal"/>
    <w:pPr>
      <w:numPr>
        <w:numId w:val="10"/>
      </w:numPr>
    </w:pPr>
    <w:rPr>
      <w:sz w:val="20"/>
    </w:rPr>
  </w:style>
  <w:style w:type="paragraph" w:customStyle="1" w:styleId="MTema1">
    <w:name w:val="MTema1"/>
    <w:basedOn w:val="MDetTitulo3"/>
    <w:next w:val="MNormal"/>
    <w:pPr>
      <w:numPr>
        <w:numId w:val="10"/>
      </w:numPr>
    </w:pPr>
  </w:style>
  <w:style w:type="paragraph" w:customStyle="1" w:styleId="MTema2">
    <w:name w:val="MTema2"/>
    <w:basedOn w:val="MTtulo3"/>
    <w:next w:val="MNormal"/>
    <w:pPr>
      <w:numPr>
        <w:numId w:val="10"/>
      </w:numPr>
    </w:pPr>
    <w:rPr>
      <w:sz w:val="20"/>
    </w:rPr>
  </w:style>
  <w:style w:type="paragraph" w:customStyle="1" w:styleId="MTtulo4">
    <w:name w:val="MTítulo4"/>
    <w:basedOn w:val="Ttulo3"/>
    <w:pPr>
      <w:numPr>
        <w:ilvl w:val="0"/>
        <w:numId w:val="0"/>
      </w:numPr>
    </w:pPr>
    <w:rPr>
      <w:rFonts w:ascii="Verdana" w:hAnsi="Verdana"/>
      <w:sz w:val="22"/>
    </w:rPr>
  </w:style>
  <w:style w:type="paragraph" w:styleId="TDC1">
    <w:name w:val="toc 1"/>
    <w:basedOn w:val="Normal"/>
    <w:next w:val="Normal"/>
    <w:uiPriority w:val="39"/>
    <w:pPr>
      <w:tabs>
        <w:tab w:val="left" w:pos="400"/>
        <w:tab w:val="right" w:leader="dot" w:pos="8494"/>
      </w:tabs>
      <w:spacing w:before="120" w:after="120"/>
    </w:pPr>
    <w:rPr>
      <w:rFonts w:ascii="Times New Roman" w:hAnsi="Times New Roman"/>
      <w:b/>
      <w:bCs/>
      <w:caps/>
    </w:rPr>
  </w:style>
  <w:style w:type="paragraph" w:styleId="TDC2">
    <w:name w:val="toc 2"/>
    <w:basedOn w:val="Normal"/>
    <w:next w:val="Normal"/>
    <w:uiPriority w:val="39"/>
    <w:pPr>
      <w:ind w:left="200"/>
    </w:pPr>
    <w:rPr>
      <w:rFonts w:ascii="Times New Roman" w:hAnsi="Times New Roman"/>
      <w:smallCaps/>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pPr>
      <w:ind w:left="800"/>
    </w:pPr>
    <w:rPr>
      <w:rFonts w:ascii="Times New Roman" w:hAnsi="Times New Roman"/>
      <w:szCs w:val="21"/>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left" w:pos="2781"/>
      </w:tabs>
      <w:ind w:left="927" w:hanging="360"/>
    </w:pPr>
    <w:rPr>
      <w:lang w:val="en-AU"/>
    </w:rPr>
  </w:style>
  <w:style w:type="paragraph" w:customStyle="1" w:styleId="MTema3">
    <w:name w:val="MTema3"/>
    <w:basedOn w:val="MTema2"/>
    <w:next w:val="MTemaNormal"/>
    <w:pPr>
      <w:tabs>
        <w:tab w:val="left" w:pos="851"/>
      </w:tabs>
    </w:pPr>
  </w:style>
  <w:style w:type="paragraph" w:styleId="TDC3">
    <w:name w:val="toc 3"/>
    <w:basedOn w:val="Normal"/>
    <w:next w:val="Normal"/>
    <w:uiPriority w:val="39"/>
    <w:pPr>
      <w:ind w:left="400"/>
    </w:pPr>
    <w:rPr>
      <w:rFonts w:ascii="Times New Roman" w:hAnsi="Times New Roman"/>
      <w:i/>
      <w:iCs/>
    </w:rPr>
  </w:style>
  <w:style w:type="paragraph" w:styleId="TDC4">
    <w:name w:val="toc 4"/>
    <w:basedOn w:val="Normal"/>
    <w:next w:val="Normal"/>
    <w:uiPriority w:val="39"/>
    <w:pPr>
      <w:ind w:left="6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customStyle="1" w:styleId="MTema4">
    <w:name w:val="MTema4"/>
    <w:basedOn w:val="MDetTitulo4"/>
    <w:pPr>
      <w:numPr>
        <w:numId w:val="4"/>
      </w:numPr>
      <w:tabs>
        <w:tab w:val="left" w:pos="2979"/>
        <w:tab w:val="left" w:pos="4084"/>
      </w:tabs>
      <w:ind w:left="993" w:hanging="1006"/>
    </w:pPr>
    <w:rPr>
      <w:b w:val="0"/>
      <w:bCs w:val="0"/>
      <w:i/>
      <w:iCs/>
    </w:rPr>
  </w:style>
  <w:style w:type="paragraph" w:customStyle="1" w:styleId="Estilo">
    <w:name w:val="Estilo"/>
    <w:basedOn w:val="Normal"/>
    <w:pPr>
      <w:numPr>
        <w:numId w:val="9"/>
      </w:numPr>
    </w:pPr>
  </w:style>
  <w:style w:type="paragraph" w:customStyle="1" w:styleId="MEsqNum2">
    <w:name w:val="MEsqNum2"/>
    <w:basedOn w:val="MEsqNum"/>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styleId="NormalWeb">
    <w:name w:val="Normal (Web)"/>
    <w:basedOn w:val="Normal"/>
    <w:pPr>
      <w:spacing w:before="100" w:after="119"/>
    </w:pPr>
    <w:rPr>
      <w:rFonts w:ascii="Times New Roman" w:hAnsi="Times New Roman"/>
      <w:sz w:val="24"/>
      <w:lang w:val="es-ES_tradn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12184"/>
      </w:tabs>
      <w:ind w:left="2547"/>
    </w:pPr>
  </w:style>
  <w:style w:type="paragraph" w:customStyle="1" w:styleId="MNormalJustificado">
    <w:name w:val="MNormal + Justificado"/>
    <w:basedOn w:val="MTema3"/>
    <w:pPr>
      <w:numPr>
        <w:numId w:val="0"/>
      </w:numPr>
    </w:pPr>
    <w:rPr>
      <w:b w:val="0"/>
      <w:bCs w:val="0"/>
    </w:rPr>
  </w:style>
  <w:style w:type="paragraph" w:customStyle="1" w:styleId="NormalWebVerdana">
    <w:name w:val="Normal (Web) + Verdana"/>
    <w:basedOn w:val="Ttulo3"/>
    <w:pPr>
      <w:numPr>
        <w:ilvl w:val="0"/>
        <w:numId w:val="0"/>
      </w:numPr>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12184"/>
      </w:tabs>
      <w:ind w:left="2547"/>
    </w:pPr>
  </w:style>
  <w:style w:type="paragraph" w:customStyle="1" w:styleId="Encabezado10">
    <w:name w:val="Encabezado 10"/>
    <w:basedOn w:val="Encabezado1"/>
    <w:next w:val="Textoindependiente"/>
    <w:pPr>
      <w:numPr>
        <w:numId w:val="2"/>
      </w:numPr>
    </w:pPr>
    <w:rPr>
      <w:b/>
      <w:bCs/>
      <w:sz w:val="21"/>
      <w:szCs w:val="21"/>
    </w:rPr>
  </w:style>
  <w:style w:type="paragraph" w:styleId="Prrafodelista">
    <w:name w:val="List Paragraph"/>
    <w:basedOn w:val="Normal"/>
    <w:uiPriority w:val="34"/>
    <w:qFormat/>
    <w:rsid w:val="000179A8"/>
    <w:pPr>
      <w:ind w:left="708"/>
    </w:pPr>
  </w:style>
  <w:style w:type="paragraph" w:styleId="Textodeglobo">
    <w:name w:val="Balloon Text"/>
    <w:basedOn w:val="Normal"/>
    <w:link w:val="TextodegloboCar"/>
    <w:rsid w:val="006057BD"/>
    <w:rPr>
      <w:rFonts w:ascii="Tahoma" w:hAnsi="Tahoma" w:cs="Tahoma"/>
      <w:sz w:val="16"/>
      <w:szCs w:val="16"/>
    </w:rPr>
  </w:style>
  <w:style w:type="character" w:customStyle="1" w:styleId="TextodegloboCar">
    <w:name w:val="Texto de globo Car"/>
    <w:basedOn w:val="Fuentedeprrafopredeter"/>
    <w:link w:val="Textodeglobo"/>
    <w:rsid w:val="006057BD"/>
    <w:rPr>
      <w:rFonts w:ascii="Tahoma" w:hAnsi="Tahoma" w:cs="Tahoma"/>
      <w:sz w:val="16"/>
      <w:szCs w:val="16"/>
      <w:lang w:eastAsia="ar-SA"/>
    </w:rPr>
  </w:style>
  <w:style w:type="character" w:styleId="Textodelmarcadordeposicin">
    <w:name w:val="Placeholder Text"/>
    <w:basedOn w:val="Fuentedeprrafopredeter"/>
    <w:uiPriority w:val="99"/>
    <w:semiHidden/>
    <w:rsid w:val="006057BD"/>
    <w:rPr>
      <w:color w:val="808080"/>
    </w:rPr>
  </w:style>
</w:styles>
</file>

<file path=word/webSettings.xml><?xml version="1.0" encoding="utf-8"?>
<w:webSettings xmlns:r="http://schemas.openxmlformats.org/officeDocument/2006/relationships" xmlns:w="http://schemas.openxmlformats.org/wordprocessingml/2006/main">
  <w:divs>
    <w:div w:id="552545165">
      <w:bodyDiv w:val="1"/>
      <w:marLeft w:val="0"/>
      <w:marRight w:val="0"/>
      <w:marTop w:val="0"/>
      <w:marBottom w:val="0"/>
      <w:divBdr>
        <w:top w:val="none" w:sz="0" w:space="0" w:color="auto"/>
        <w:left w:val="none" w:sz="0" w:space="0" w:color="auto"/>
        <w:bottom w:val="none" w:sz="0" w:space="0" w:color="auto"/>
        <w:right w:val="none" w:sz="0" w:space="0" w:color="auto"/>
      </w:divBdr>
    </w:div>
    <w:div w:id="973753746">
      <w:bodyDiv w:val="1"/>
      <w:marLeft w:val="0"/>
      <w:marRight w:val="0"/>
      <w:marTop w:val="0"/>
      <w:marBottom w:val="0"/>
      <w:divBdr>
        <w:top w:val="none" w:sz="0" w:space="0" w:color="auto"/>
        <w:left w:val="none" w:sz="0" w:space="0" w:color="auto"/>
        <w:bottom w:val="none" w:sz="0" w:space="0" w:color="auto"/>
        <w:right w:val="none" w:sz="0" w:space="0" w:color="auto"/>
      </w:divBdr>
    </w:div>
    <w:div w:id="1098599116">
      <w:bodyDiv w:val="1"/>
      <w:marLeft w:val="0"/>
      <w:marRight w:val="0"/>
      <w:marTop w:val="0"/>
      <w:marBottom w:val="0"/>
      <w:divBdr>
        <w:top w:val="none" w:sz="0" w:space="0" w:color="auto"/>
        <w:left w:val="none" w:sz="0" w:space="0" w:color="auto"/>
        <w:bottom w:val="none" w:sz="0" w:space="0" w:color="auto"/>
        <w:right w:val="none" w:sz="0" w:space="0" w:color="auto"/>
      </w:divBdr>
    </w:div>
    <w:div w:id="1256981927">
      <w:bodyDiv w:val="1"/>
      <w:marLeft w:val="0"/>
      <w:marRight w:val="0"/>
      <w:marTop w:val="0"/>
      <w:marBottom w:val="0"/>
      <w:divBdr>
        <w:top w:val="none" w:sz="0" w:space="0" w:color="auto"/>
        <w:left w:val="none" w:sz="0" w:space="0" w:color="auto"/>
        <w:bottom w:val="none" w:sz="0" w:space="0" w:color="auto"/>
        <w:right w:val="none" w:sz="0" w:space="0" w:color="auto"/>
      </w:divBdr>
    </w:div>
    <w:div w:id="19766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es.wikipedia.org/wiki/Disponibilidad" TargetMode="Externa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es.wikipedia.org/wiki/Confidencialidad" TargetMode="Externa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es.wikipedia.org/wiki/Informaci%C3%B3n"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hyperlink" Target="http://www.manizales.unal.edu.co/ProyectosEspeciales/bid2/documentos/Infor"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emf"/><Relationship Id="rId27" Type="http://schemas.openxmlformats.org/officeDocument/2006/relationships/hyperlink" Target="http://es.wikipedia.org/wiki/Integridad" TargetMode="External"/><Relationship Id="rId30" Type="http://schemas.openxmlformats.org/officeDocument/2006/relationships/header" Target="header9.xm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B6CF7-265E-4231-86F5-5C574709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30</Pages>
  <Words>9389</Words>
  <Characters>51641</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requerimientos</vt:lpstr>
    </vt:vector>
  </TitlesOfParts>
  <Company>la</Company>
  <LinksUpToDate>false</LinksUpToDate>
  <CharactersWithSpaces>60909</CharactersWithSpaces>
  <SharedDoc>false</SharedDoc>
  <HLinks>
    <vt:vector size="216" baseType="variant">
      <vt:variant>
        <vt:i4>6488168</vt:i4>
      </vt:variant>
      <vt:variant>
        <vt:i4>237</vt:i4>
      </vt:variant>
      <vt:variant>
        <vt:i4>0</vt:i4>
      </vt:variant>
      <vt:variant>
        <vt:i4>5</vt:i4>
      </vt:variant>
      <vt:variant>
        <vt:lpwstr>http://www.manizales.unal.edu.co/ProyectosEspeciales/bid2/documentos/Infor</vt:lpwstr>
      </vt:variant>
      <vt:variant>
        <vt:lpwstr/>
      </vt:variant>
      <vt:variant>
        <vt:i4>7143477</vt:i4>
      </vt:variant>
      <vt:variant>
        <vt:i4>234</vt:i4>
      </vt:variant>
      <vt:variant>
        <vt:i4>0</vt:i4>
      </vt:variant>
      <vt:variant>
        <vt:i4>5</vt:i4>
      </vt:variant>
      <vt:variant>
        <vt:lpwstr>http://es.wikipedia.org/wiki/Integridad</vt:lpwstr>
      </vt:variant>
      <vt:variant>
        <vt:lpwstr/>
      </vt:variant>
      <vt:variant>
        <vt:i4>7274549</vt:i4>
      </vt:variant>
      <vt:variant>
        <vt:i4>231</vt:i4>
      </vt:variant>
      <vt:variant>
        <vt:i4>0</vt:i4>
      </vt:variant>
      <vt:variant>
        <vt:i4>5</vt:i4>
      </vt:variant>
      <vt:variant>
        <vt:lpwstr>http://es.wikipedia.org/wiki/Disponibilidad</vt:lpwstr>
      </vt:variant>
      <vt:variant>
        <vt:lpwstr/>
      </vt:variant>
      <vt:variant>
        <vt:i4>1310794</vt:i4>
      </vt:variant>
      <vt:variant>
        <vt:i4>228</vt:i4>
      </vt:variant>
      <vt:variant>
        <vt:i4>0</vt:i4>
      </vt:variant>
      <vt:variant>
        <vt:i4>5</vt:i4>
      </vt:variant>
      <vt:variant>
        <vt:lpwstr>http://es.wikipedia.org/wiki/Confidencialidad</vt:lpwstr>
      </vt:variant>
      <vt:variant>
        <vt:lpwstr/>
      </vt:variant>
      <vt:variant>
        <vt:i4>2031699</vt:i4>
      </vt:variant>
      <vt:variant>
        <vt:i4>225</vt:i4>
      </vt:variant>
      <vt:variant>
        <vt:i4>0</vt:i4>
      </vt:variant>
      <vt:variant>
        <vt:i4>5</vt:i4>
      </vt:variant>
      <vt:variant>
        <vt:lpwstr>http://es.wikipedia.org/wiki/Informaci%C3%B3n</vt:lpwstr>
      </vt:variant>
      <vt:variant>
        <vt:lpwstr/>
      </vt:variant>
      <vt:variant>
        <vt:i4>1376305</vt:i4>
      </vt:variant>
      <vt:variant>
        <vt:i4>182</vt:i4>
      </vt:variant>
      <vt:variant>
        <vt:i4>0</vt:i4>
      </vt:variant>
      <vt:variant>
        <vt:i4>5</vt:i4>
      </vt:variant>
      <vt:variant>
        <vt:lpwstr/>
      </vt:variant>
      <vt:variant>
        <vt:lpwstr>_Toc310630156</vt:lpwstr>
      </vt:variant>
      <vt:variant>
        <vt:i4>1376305</vt:i4>
      </vt:variant>
      <vt:variant>
        <vt:i4>176</vt:i4>
      </vt:variant>
      <vt:variant>
        <vt:i4>0</vt:i4>
      </vt:variant>
      <vt:variant>
        <vt:i4>5</vt:i4>
      </vt:variant>
      <vt:variant>
        <vt:lpwstr/>
      </vt:variant>
      <vt:variant>
        <vt:lpwstr>_Toc310630155</vt:lpwstr>
      </vt:variant>
      <vt:variant>
        <vt:i4>1376305</vt:i4>
      </vt:variant>
      <vt:variant>
        <vt:i4>170</vt:i4>
      </vt:variant>
      <vt:variant>
        <vt:i4>0</vt:i4>
      </vt:variant>
      <vt:variant>
        <vt:i4>5</vt:i4>
      </vt:variant>
      <vt:variant>
        <vt:lpwstr/>
      </vt:variant>
      <vt:variant>
        <vt:lpwstr>_Toc310630154</vt:lpwstr>
      </vt:variant>
      <vt:variant>
        <vt:i4>1376305</vt:i4>
      </vt:variant>
      <vt:variant>
        <vt:i4>164</vt:i4>
      </vt:variant>
      <vt:variant>
        <vt:i4>0</vt:i4>
      </vt:variant>
      <vt:variant>
        <vt:i4>5</vt:i4>
      </vt:variant>
      <vt:variant>
        <vt:lpwstr/>
      </vt:variant>
      <vt:variant>
        <vt:lpwstr>_Toc310630153</vt:lpwstr>
      </vt:variant>
      <vt:variant>
        <vt:i4>1376305</vt:i4>
      </vt:variant>
      <vt:variant>
        <vt:i4>158</vt:i4>
      </vt:variant>
      <vt:variant>
        <vt:i4>0</vt:i4>
      </vt:variant>
      <vt:variant>
        <vt:i4>5</vt:i4>
      </vt:variant>
      <vt:variant>
        <vt:lpwstr/>
      </vt:variant>
      <vt:variant>
        <vt:lpwstr>_Toc310630152</vt:lpwstr>
      </vt:variant>
      <vt:variant>
        <vt:i4>1376305</vt:i4>
      </vt:variant>
      <vt:variant>
        <vt:i4>152</vt:i4>
      </vt:variant>
      <vt:variant>
        <vt:i4>0</vt:i4>
      </vt:variant>
      <vt:variant>
        <vt:i4>5</vt:i4>
      </vt:variant>
      <vt:variant>
        <vt:lpwstr/>
      </vt:variant>
      <vt:variant>
        <vt:lpwstr>_Toc310630151</vt:lpwstr>
      </vt:variant>
      <vt:variant>
        <vt:i4>1376305</vt:i4>
      </vt:variant>
      <vt:variant>
        <vt:i4>146</vt:i4>
      </vt:variant>
      <vt:variant>
        <vt:i4>0</vt:i4>
      </vt:variant>
      <vt:variant>
        <vt:i4>5</vt:i4>
      </vt:variant>
      <vt:variant>
        <vt:lpwstr/>
      </vt:variant>
      <vt:variant>
        <vt:lpwstr>_Toc310630150</vt:lpwstr>
      </vt:variant>
      <vt:variant>
        <vt:i4>1310769</vt:i4>
      </vt:variant>
      <vt:variant>
        <vt:i4>140</vt:i4>
      </vt:variant>
      <vt:variant>
        <vt:i4>0</vt:i4>
      </vt:variant>
      <vt:variant>
        <vt:i4>5</vt:i4>
      </vt:variant>
      <vt:variant>
        <vt:lpwstr/>
      </vt:variant>
      <vt:variant>
        <vt:lpwstr>_Toc310630149</vt:lpwstr>
      </vt:variant>
      <vt:variant>
        <vt:i4>1310769</vt:i4>
      </vt:variant>
      <vt:variant>
        <vt:i4>134</vt:i4>
      </vt:variant>
      <vt:variant>
        <vt:i4>0</vt:i4>
      </vt:variant>
      <vt:variant>
        <vt:i4>5</vt:i4>
      </vt:variant>
      <vt:variant>
        <vt:lpwstr/>
      </vt:variant>
      <vt:variant>
        <vt:lpwstr>_Toc310630148</vt:lpwstr>
      </vt:variant>
      <vt:variant>
        <vt:i4>1310769</vt:i4>
      </vt:variant>
      <vt:variant>
        <vt:i4>128</vt:i4>
      </vt:variant>
      <vt:variant>
        <vt:i4>0</vt:i4>
      </vt:variant>
      <vt:variant>
        <vt:i4>5</vt:i4>
      </vt:variant>
      <vt:variant>
        <vt:lpwstr/>
      </vt:variant>
      <vt:variant>
        <vt:lpwstr>_Toc310630147</vt:lpwstr>
      </vt:variant>
      <vt:variant>
        <vt:i4>1310769</vt:i4>
      </vt:variant>
      <vt:variant>
        <vt:i4>122</vt:i4>
      </vt:variant>
      <vt:variant>
        <vt:i4>0</vt:i4>
      </vt:variant>
      <vt:variant>
        <vt:i4>5</vt:i4>
      </vt:variant>
      <vt:variant>
        <vt:lpwstr/>
      </vt:variant>
      <vt:variant>
        <vt:lpwstr>_Toc310630146</vt:lpwstr>
      </vt:variant>
      <vt:variant>
        <vt:i4>1310769</vt:i4>
      </vt:variant>
      <vt:variant>
        <vt:i4>116</vt:i4>
      </vt:variant>
      <vt:variant>
        <vt:i4>0</vt:i4>
      </vt:variant>
      <vt:variant>
        <vt:i4>5</vt:i4>
      </vt:variant>
      <vt:variant>
        <vt:lpwstr/>
      </vt:variant>
      <vt:variant>
        <vt:lpwstr>_Toc310630145</vt:lpwstr>
      </vt:variant>
      <vt:variant>
        <vt:i4>1310769</vt:i4>
      </vt:variant>
      <vt:variant>
        <vt:i4>110</vt:i4>
      </vt:variant>
      <vt:variant>
        <vt:i4>0</vt:i4>
      </vt:variant>
      <vt:variant>
        <vt:i4>5</vt:i4>
      </vt:variant>
      <vt:variant>
        <vt:lpwstr/>
      </vt:variant>
      <vt:variant>
        <vt:lpwstr>_Toc310630144</vt:lpwstr>
      </vt:variant>
      <vt:variant>
        <vt:i4>1310769</vt:i4>
      </vt:variant>
      <vt:variant>
        <vt:i4>104</vt:i4>
      </vt:variant>
      <vt:variant>
        <vt:i4>0</vt:i4>
      </vt:variant>
      <vt:variant>
        <vt:i4>5</vt:i4>
      </vt:variant>
      <vt:variant>
        <vt:lpwstr/>
      </vt:variant>
      <vt:variant>
        <vt:lpwstr>_Toc310630143</vt:lpwstr>
      </vt:variant>
      <vt:variant>
        <vt:i4>1310769</vt:i4>
      </vt:variant>
      <vt:variant>
        <vt:i4>98</vt:i4>
      </vt:variant>
      <vt:variant>
        <vt:i4>0</vt:i4>
      </vt:variant>
      <vt:variant>
        <vt:i4>5</vt:i4>
      </vt:variant>
      <vt:variant>
        <vt:lpwstr/>
      </vt:variant>
      <vt:variant>
        <vt:lpwstr>_Toc310630142</vt:lpwstr>
      </vt:variant>
      <vt:variant>
        <vt:i4>1310769</vt:i4>
      </vt:variant>
      <vt:variant>
        <vt:i4>92</vt:i4>
      </vt:variant>
      <vt:variant>
        <vt:i4>0</vt:i4>
      </vt:variant>
      <vt:variant>
        <vt:i4>5</vt:i4>
      </vt:variant>
      <vt:variant>
        <vt:lpwstr/>
      </vt:variant>
      <vt:variant>
        <vt:lpwstr>_Toc310630141</vt:lpwstr>
      </vt:variant>
      <vt:variant>
        <vt:i4>1310769</vt:i4>
      </vt:variant>
      <vt:variant>
        <vt:i4>86</vt:i4>
      </vt:variant>
      <vt:variant>
        <vt:i4>0</vt:i4>
      </vt:variant>
      <vt:variant>
        <vt:i4>5</vt:i4>
      </vt:variant>
      <vt:variant>
        <vt:lpwstr/>
      </vt:variant>
      <vt:variant>
        <vt:lpwstr>_Toc310630140</vt:lpwstr>
      </vt:variant>
      <vt:variant>
        <vt:i4>1245233</vt:i4>
      </vt:variant>
      <vt:variant>
        <vt:i4>80</vt:i4>
      </vt:variant>
      <vt:variant>
        <vt:i4>0</vt:i4>
      </vt:variant>
      <vt:variant>
        <vt:i4>5</vt:i4>
      </vt:variant>
      <vt:variant>
        <vt:lpwstr/>
      </vt:variant>
      <vt:variant>
        <vt:lpwstr>_Toc310630139</vt:lpwstr>
      </vt:variant>
      <vt:variant>
        <vt:i4>1245233</vt:i4>
      </vt:variant>
      <vt:variant>
        <vt:i4>74</vt:i4>
      </vt:variant>
      <vt:variant>
        <vt:i4>0</vt:i4>
      </vt:variant>
      <vt:variant>
        <vt:i4>5</vt:i4>
      </vt:variant>
      <vt:variant>
        <vt:lpwstr/>
      </vt:variant>
      <vt:variant>
        <vt:lpwstr>_Toc310630138</vt:lpwstr>
      </vt:variant>
      <vt:variant>
        <vt:i4>1245233</vt:i4>
      </vt:variant>
      <vt:variant>
        <vt:i4>68</vt:i4>
      </vt:variant>
      <vt:variant>
        <vt:i4>0</vt:i4>
      </vt:variant>
      <vt:variant>
        <vt:i4>5</vt:i4>
      </vt:variant>
      <vt:variant>
        <vt:lpwstr/>
      </vt:variant>
      <vt:variant>
        <vt:lpwstr>_Toc310630137</vt:lpwstr>
      </vt:variant>
      <vt:variant>
        <vt:i4>1245233</vt:i4>
      </vt:variant>
      <vt:variant>
        <vt:i4>62</vt:i4>
      </vt:variant>
      <vt:variant>
        <vt:i4>0</vt:i4>
      </vt:variant>
      <vt:variant>
        <vt:i4>5</vt:i4>
      </vt:variant>
      <vt:variant>
        <vt:lpwstr/>
      </vt:variant>
      <vt:variant>
        <vt:lpwstr>_Toc310630136</vt:lpwstr>
      </vt:variant>
      <vt:variant>
        <vt:i4>1245233</vt:i4>
      </vt:variant>
      <vt:variant>
        <vt:i4>56</vt:i4>
      </vt:variant>
      <vt:variant>
        <vt:i4>0</vt:i4>
      </vt:variant>
      <vt:variant>
        <vt:i4>5</vt:i4>
      </vt:variant>
      <vt:variant>
        <vt:lpwstr/>
      </vt:variant>
      <vt:variant>
        <vt:lpwstr>_Toc310630135</vt:lpwstr>
      </vt:variant>
      <vt:variant>
        <vt:i4>1245233</vt:i4>
      </vt:variant>
      <vt:variant>
        <vt:i4>50</vt:i4>
      </vt:variant>
      <vt:variant>
        <vt:i4>0</vt:i4>
      </vt:variant>
      <vt:variant>
        <vt:i4>5</vt:i4>
      </vt:variant>
      <vt:variant>
        <vt:lpwstr/>
      </vt:variant>
      <vt:variant>
        <vt:lpwstr>_Toc310630134</vt:lpwstr>
      </vt:variant>
      <vt:variant>
        <vt:i4>1245233</vt:i4>
      </vt:variant>
      <vt:variant>
        <vt:i4>44</vt:i4>
      </vt:variant>
      <vt:variant>
        <vt:i4>0</vt:i4>
      </vt:variant>
      <vt:variant>
        <vt:i4>5</vt:i4>
      </vt:variant>
      <vt:variant>
        <vt:lpwstr/>
      </vt:variant>
      <vt:variant>
        <vt:lpwstr>_Toc310630133</vt:lpwstr>
      </vt:variant>
      <vt:variant>
        <vt:i4>1245233</vt:i4>
      </vt:variant>
      <vt:variant>
        <vt:i4>38</vt:i4>
      </vt:variant>
      <vt:variant>
        <vt:i4>0</vt:i4>
      </vt:variant>
      <vt:variant>
        <vt:i4>5</vt:i4>
      </vt:variant>
      <vt:variant>
        <vt:lpwstr/>
      </vt:variant>
      <vt:variant>
        <vt:lpwstr>_Toc310630132</vt:lpwstr>
      </vt:variant>
      <vt:variant>
        <vt:i4>1245233</vt:i4>
      </vt:variant>
      <vt:variant>
        <vt:i4>32</vt:i4>
      </vt:variant>
      <vt:variant>
        <vt:i4>0</vt:i4>
      </vt:variant>
      <vt:variant>
        <vt:i4>5</vt:i4>
      </vt:variant>
      <vt:variant>
        <vt:lpwstr/>
      </vt:variant>
      <vt:variant>
        <vt:lpwstr>_Toc310630131</vt:lpwstr>
      </vt:variant>
      <vt:variant>
        <vt:i4>1245233</vt:i4>
      </vt:variant>
      <vt:variant>
        <vt:i4>26</vt:i4>
      </vt:variant>
      <vt:variant>
        <vt:i4>0</vt:i4>
      </vt:variant>
      <vt:variant>
        <vt:i4>5</vt:i4>
      </vt:variant>
      <vt:variant>
        <vt:lpwstr/>
      </vt:variant>
      <vt:variant>
        <vt:lpwstr>_Toc310630130</vt:lpwstr>
      </vt:variant>
      <vt:variant>
        <vt:i4>1179697</vt:i4>
      </vt:variant>
      <vt:variant>
        <vt:i4>20</vt:i4>
      </vt:variant>
      <vt:variant>
        <vt:i4>0</vt:i4>
      </vt:variant>
      <vt:variant>
        <vt:i4>5</vt:i4>
      </vt:variant>
      <vt:variant>
        <vt:lpwstr/>
      </vt:variant>
      <vt:variant>
        <vt:lpwstr>_Toc310630129</vt:lpwstr>
      </vt:variant>
      <vt:variant>
        <vt:i4>1179697</vt:i4>
      </vt:variant>
      <vt:variant>
        <vt:i4>14</vt:i4>
      </vt:variant>
      <vt:variant>
        <vt:i4>0</vt:i4>
      </vt:variant>
      <vt:variant>
        <vt:i4>5</vt:i4>
      </vt:variant>
      <vt:variant>
        <vt:lpwstr/>
      </vt:variant>
      <vt:variant>
        <vt:lpwstr>_Toc310630128</vt:lpwstr>
      </vt:variant>
      <vt:variant>
        <vt:i4>1179697</vt:i4>
      </vt:variant>
      <vt:variant>
        <vt:i4>8</vt:i4>
      </vt:variant>
      <vt:variant>
        <vt:i4>0</vt:i4>
      </vt:variant>
      <vt:variant>
        <vt:i4>5</vt:i4>
      </vt:variant>
      <vt:variant>
        <vt:lpwstr/>
      </vt:variant>
      <vt:variant>
        <vt:lpwstr>_Toc310630127</vt:lpwstr>
      </vt:variant>
      <vt:variant>
        <vt:i4>1179697</vt:i4>
      </vt:variant>
      <vt:variant>
        <vt:i4>2</vt:i4>
      </vt:variant>
      <vt:variant>
        <vt:i4>0</vt:i4>
      </vt:variant>
      <vt:variant>
        <vt:i4>5</vt:i4>
      </vt:variant>
      <vt:variant>
        <vt:lpwstr/>
      </vt:variant>
      <vt:variant>
        <vt:lpwstr>_Toc310630126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cp:lastModifiedBy>Gabriel</cp:lastModifiedBy>
  <cp:revision>8</cp:revision>
  <cp:lastPrinted>2002-06-06T23:19:00Z</cp:lastPrinted>
  <dcterms:created xsi:type="dcterms:W3CDTF">2011-12-03T14:37:00Z</dcterms:created>
  <dcterms:modified xsi:type="dcterms:W3CDTF">2011-12-03T16:53:00Z</dcterms:modified>
</cp:coreProperties>
</file>