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9"/>
          <w:sz w:val="40"/>
          <w:szCs w:val="40"/>
        </w:rPr>
        <w:t xml:space="preserve">CoralNPU VME 方案 B 实现与回归验证报告</w:t>
      </w:r>
    </w:p>
    <w:p>
      <w:pPr>
        <w:pBdr>
          <w:bottom w:val="single" w:color="1F4E79" w:sz="6" w:space="6"/>
        </w:pBdr>
        <w:spacing w:after="240"/>
      </w:pPr>
      <w:r>
        <w:rPr>
          <w:color w:val="5A6670"/>
          <w:sz w:val="19"/>
          <w:szCs w:val="19"/>
        </w:rPr>
        <w:t xml:space="preserve">PE 阵列 64 → 256 · 分支 </w:t>
      </w:r>
      <w:r>
        <w:rPr>
          <w:rFonts w:ascii="Consolas" w:cs="Consolas" w:eastAsia="Microsoft YaHei" w:hAnsi="Consolas"/>
          <w:color w:val="2E3B4E"/>
          <w:sz w:val="19"/>
          <w:szCs w:val="19"/>
        </w:rPr>
        <w:t xml:space="preserve">claude/eager-fermi-z5ln07</w:t>
      </w:r>
      <w:r>
        <w:rPr>
          <w:color w:val="5A6670"/>
          <w:sz w:val="19"/>
          <w:szCs w:val="19"/>
        </w:rPr>
        <w:t xml:space="preserve"> · 实现提交 </w:t>
      </w:r>
      <w:r>
        <w:rPr>
          <w:rFonts w:ascii="Consolas" w:cs="Consolas" w:eastAsia="Microsoft YaHei" w:hAnsi="Consolas"/>
          <w:color w:val="2E3B4E"/>
          <w:sz w:val="19"/>
          <w:szCs w:val="19"/>
        </w:rPr>
        <w:t xml:space="preserve">191808c</w:t>
      </w:r>
      <w:r>
        <w:rPr>
          <w:color w:val="5A6670"/>
          <w:sz w:val="19"/>
          <w:szCs w:val="19"/>
        </w:rPr>
        <w:t xml:space="preserve">，回归基于 </w:t>
      </w:r>
      <w:r>
        <w:rPr>
          <w:rFonts w:ascii="Consolas" w:cs="Consolas" w:eastAsia="Microsoft YaHei" w:hAnsi="Consolas"/>
          <w:color w:val="2E3B4E"/>
          <w:sz w:val="19"/>
          <w:szCs w:val="19"/>
        </w:rPr>
        <w:t xml:space="preserve">1118e6e</w:t>
      </w:r>
      <w:r>
        <w:rPr>
          <w:color w:val="5A6670"/>
          <w:sz w:val="19"/>
          <w:szCs w:val="19"/>
        </w:rPr>
        <w:t xml:space="preserve">，结果提交 </w:t>
      </w:r>
      <w:r>
        <w:rPr>
          <w:rFonts w:ascii="Consolas" w:cs="Consolas" w:eastAsia="Microsoft YaHei" w:hAnsi="Consolas"/>
          <w:color w:val="2E3B4E"/>
          <w:sz w:val="19"/>
          <w:szCs w:val="19"/>
        </w:rPr>
        <w:t xml:space="preserve">6842566</w:t>
      </w:r>
      <w:r>
        <w:rPr>
          <w:color w:val="5A6670"/>
          <w:sz w:val="19"/>
          <w:szCs w:val="19"/>
        </w:rPr>
        <w:t xml:space="preserve"> · 2026-10-24</w:t>
      </w:r>
    </w:p>
    <w:p>
      <w:pPr>
        <w:pStyle w:val="Heading1"/>
      </w:pPr>
      <w:r>
        <w:t xml:space="preserve">摘要</w:t>
      </w:r>
    </w:p>
    <w:p>
      <w:pPr>
        <w:spacing w:after="120" w:line="320"/>
      </w:pPr>
      <w:r>
        <w:t xml:space="preserve">已按方案 B 把 VME（Zvt）PE 阵列从 64 个 PE 扩到 256 个 PE：每个 16×16 输出 tile 的计算从 4 拍缩短为 1 拍。参数由生成器选项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--vmeProcessDelay</w:t>
      </w:r>
      <w:r>
        <w:t xml:space="preserve"> 控制，VME 内核的构建配置设为 1；不设置时 RTL 默认值仍为 4 拍（64 PE），FPGA 配置不变。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功能</w:t>
      </w:r>
      <w:r>
        <w:t xml:space="preserve">：Verilator cocotb 493 个 target（500 个用例 PASS，1 个 target 本身没有用例，与基线相同）和 UVM 831 个 target 全部通过，所有测试都关闭了 bazel 缓存重新运行。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性能</w:t>
      </w:r>
      <w:r>
        <w:t xml:space="preserve">：仅 VME 用例的仿真时间变化，均变快，例如 UVM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vme_matmul_test</w:t>
      </w:r>
      <w:r>
        <w:t xml:space="preserve"> 少 26 拍，cocotb int8 矩阵乘少 14 拍；其余确定性测试的仿真时间与基线逐一相同。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范围</w:t>
      </w:r>
      <w:r>
        <w:t xml:space="preserve">：仅做了 Verilator 仿真验证，未做综合，面积和时序尚未评估。</w:t>
      </w:r>
    </w:p>
    <w:p>
      <w:pPr>
        <w:pStyle w:val="Heading1"/>
      </w:pPr>
      <w:r>
        <w:t xml:space="preserve">1. 配置对比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26"/>
      </w:tblGrid>
      <w:tr>
        <w:trPr>
          <w:tblHeader/>
        </w:trPr>
        <w:tc>
          <w:tcPr>
            <w:tcW w:type="dxa" w:w="36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参数（VLEN = 128，TE = 16）</w:t>
            </w:r>
          </w:p>
        </w:tc>
        <w:tc>
          <w:tcPr>
            <w:tcW w:type="dxa" w:w="27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原配置</w:t>
            </w:r>
          </w:p>
        </w:tc>
        <w:tc>
          <w:tcPr>
            <w:tcW w:type="dxa" w:w="2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方案 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PROCESS_DELAY</w:t>
            </w:r>
            <w:r>
              <w:rPr>
                <w:b w:val="false"/>
                <w:bCs w:val="false"/>
                <w:sz w:val="19"/>
                <w:szCs w:val="19"/>
              </w:rPr>
              <w:t xml:space="preserve">（每 tile 拍数）</w:t>
            </w:r>
          </w:p>
        </w:tc>
        <w:tc>
          <w:tcPr>
            <w:tcW w:type="dxa" w:w="27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COMPRATIO</w:t>
            </w:r>
          </w:p>
        </w:tc>
        <w:tc>
          <w:tcPr>
            <w:tcW w:type="dxa" w:w="27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1/4</w:t>
            </w:r>
          </w:p>
        </w:tc>
        <w:tc>
          <w:tcPr>
            <w:tcW w:type="dxa" w:w="2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NUM_PE</w:t>
            </w:r>
            <w:r>
              <w:rPr>
                <w:b w:val="false"/>
                <w:bCs w:val="false"/>
                <w:sz w:val="19"/>
                <w:szCs w:val="19"/>
              </w:rPr>
              <w:t xml:space="preserve"> = TE × TE × COMPRATIO</w:t>
            </w:r>
          </w:p>
        </w:tc>
        <w:tc>
          <w:tcPr>
            <w:tcW w:type="dxa" w:w="27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2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 block 行数（共 4 个 block，每行 8 列）</w:t>
            </w:r>
          </w:p>
        </w:tc>
        <w:tc>
          <w:tcPr>
            <w:tcW w:type="dxa" w:w="27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 block MT 端口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NUM_BLKPORT</w:t>
            </w:r>
          </w:p>
        </w:tc>
        <w:tc>
          <w:tcPr>
            <w:tcW w:type="dxa" w:w="27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生成器选项</w:t>
            </w:r>
          </w:p>
        </w:tc>
        <w:tc>
          <w:tcPr>
            <w:tcW w:type="dxa" w:w="27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无（默认）</w:t>
            </w:r>
          </w:p>
        </w:tc>
        <w:tc>
          <w:tcPr>
            <w:tcW w:type="dxa" w:w="2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--vmeProcessDelay=1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RTL 宏</w:t>
            </w:r>
          </w:p>
        </w:tc>
        <w:tc>
          <w:tcPr>
            <w:tcW w:type="dxa" w:w="27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无（默认）</w:t>
            </w:r>
          </w:p>
        </w:tc>
        <w:tc>
          <w:tcPr>
            <w:tcW w:type="dxa" w:w="2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ZVT_PROCESS_DELAY 1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已在生成的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VmeCoreMiniAxi.sv</w:t>
      </w:r>
      <w:r>
        <w:t xml:space="preserve"> 和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VmeCoreMiniVerificationAxi.sv</w:t>
      </w:r>
      <w:r>
        <w:t xml:space="preserve"> 中确认宏定义为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ZVT_PROCESS_DELAY 1</w:t>
      </w:r>
      <w:r>
        <w:t xml:space="preserve">。UVM 仿真模型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uvm_sim_verilator_vme</w:t>
      </w:r>
      <w:r>
        <w:t xml:space="preserve"> 从 89 MB 增大到 98 MB，与 PE 增加相符。</w:t>
      </w:r>
    </w:p>
    <w:p>
      <w:pPr>
        <w:pStyle w:val="Heading1"/>
      </w:pPr>
      <w:r>
        <w:t xml:space="preserve">2. RTL 修改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60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修改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inc/rvv_backend_define.svh</w:t>
            </w:r>
          </w:p>
        </w:tc>
        <w:tc>
          <w:tcPr>
            <w:tcW w:type="dxa" w:w="60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ZVT_PROCESS_DELAY</w:t>
            </w:r>
            <w:r>
              <w:rPr>
                <w:b w:val="false"/>
                <w:bCs w:val="false"/>
                <w:sz w:val="19"/>
                <w:szCs w:val="19"/>
              </w:rPr>
              <w:t xml:space="preserve">（1、2、4），由它推出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COMPRATIO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PROCESS_DELAY</w:t>
            </w:r>
            <w:r>
              <w:rPr>
                <w:b w:val="false"/>
                <w:bCs w:val="false"/>
                <w:sz w:val="19"/>
                <w:szCs w:val="19"/>
              </w:rPr>
              <w:t xml:space="preserve">；新增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ZVT_CNT_WIDTH</w:t>
            </w:r>
            <w:r>
              <w:rPr>
                <w:b w:val="false"/>
                <w:bCs w:val="false"/>
                <w:sz w:val="19"/>
                <w:szCs w:val="19"/>
              </w:rPr>
              <w:t xml:space="preserve">，保证 1 拍时计数器位宽至少为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design/Zvt/zvt_pe_array.sv</w:t>
            </w:r>
          </w:p>
        </w:tc>
        <w:tc>
          <w:tcPr>
            <w:tcW w:type="dxa" w:w="60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拍时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cntMax00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cntMax10</w:t>
            </w:r>
            <w:r>
              <w:rPr>
                <w:b w:val="false"/>
                <w:bCs w:val="false"/>
                <w:sz w:val="19"/>
                <w:szCs w:val="19"/>
              </w:rPr>
              <w:t xml:space="preserve"> 固定为 0（原位选为空）；修正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regHb1Data</w:t>
            </w:r>
            <w:r>
              <w:rPr>
                <w:b w:val="false"/>
                <w:bCs w:val="false"/>
                <w:sz w:val="19"/>
                <w:szCs w:val="19"/>
              </w:rPr>
              <w:t xml:space="preserve"> 的使能（原写死在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cnt==1</w:t>
            </w:r>
            <w:r>
              <w:rPr>
                <w:b w:val="false"/>
                <w:bCs w:val="false"/>
                <w:sz w:val="19"/>
                <w:szCs w:val="19"/>
              </w:rPr>
              <w:t xml:space="preserve">，1 拍时永远等不到）；计数器位宽改用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ZVT_CNT_WIDTH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design/Zvt/zvt_ctrl.sv</w:t>
            </w:r>
          </w:p>
        </w:tc>
        <w:tc>
          <w:tcPr>
            <w:tcW w:type="dxa" w:w="60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清零计数器位宽改用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ZVT_CNT_WIDTH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inc/rvv_backend.svh</w:t>
            </w:r>
          </w:p>
        </w:tc>
        <w:tc>
          <w:tcPr>
            <w:tcW w:type="dxa" w:w="60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readMtId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writeMtId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等 tag 字段位宽改用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ZVT_CNT_WIDTH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design/Zvt/zvt_mt_fpga.sv</w:t>
            </w:r>
          </w:p>
        </w:tc>
        <w:tc>
          <w:tcPr>
            <w:tcW w:type="dxa" w:w="60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bank 映射只支持每 block 4 个端口；其他端口数时在编译期报错（仅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FPGA_XILINX</w:t>
            </w:r>
            <w:r>
              <w:rPr>
                <w:b w:val="false"/>
                <w:bCs w:val="false"/>
                <w:sz w:val="19"/>
                <w:szCs w:val="19"/>
              </w:rPr>
              <w:t xml:space="preserve"> 下例化，不影响仿真）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2.1 参数定义</w:t>
      </w:r>
    </w:p>
    <w:p>
      <w:pPr>
        <w:keepNext/>
        <w:keepLines/>
        <w:shd w:fill="F3F5F7" w:color="auto" w:val="clear"/>
        <w:spacing w:after="0" w:before="8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`ifdef ZVT_MAXCOMPUTING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  `define COMPRATIO         1/4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  `define PROCESS_DELAY     4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`elsif ZVT_PROCESS_DELAY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  `define COMPRATIO         1/`ZVT_PROCESS_DELAY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  `define PROCESS_DELAY     `ZVT_PROCESS_DELAY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`else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  `define COMPRATIO         4/`TE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  `define PROCESS_DELAY     `TE/4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`endif</w:t>
      </w:r>
    </w:p>
    <w:p>
      <w:pPr>
        <w:keepNext w:val="false"/>
        <w:keepLines/>
        <w:shd w:fill="F3F5F7" w:color="auto" w:val="clear"/>
        <w:spacing w:after="16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`define ZVT_CNT_WIDTH       ((`PROCESS_DELAY &gt; 1) ? $clog2(`PROCESS_DELAY) : 1)</w:t>
      </w:r>
    </w:p>
    <w:p>
      <w:pPr>
        <w:spacing w:after="120" w:line="320"/>
      </w:pP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NUM_PE</w:t>
      </w:r>
      <w:r>
        <w:t xml:space="preserve"> 按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TE*TE*COMPRATIO</w:t>
      </w:r>
      <w:r>
        <w:t xml:space="preserve"> 从左往右做整数运算：默认 16×16×4/16 = 64，方案 B 16×16×1/1 = 256。</w:t>
      </w:r>
    </w:p>
    <w:p>
      <w:pPr>
        <w:pStyle w:val="Heading2"/>
      </w:pPr>
      <w:r>
        <w:t xml:space="preserve">2.2 单拍 tile 的行分段</w:t>
      </w:r>
    </w:p>
    <w:p>
      <w:pPr>
        <w:keepNext/>
        <w:keepLines/>
        <w:shd w:fill="F3F5F7" w:color="auto" w:val="clear"/>
        <w:spacing w:after="0" w:before="8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if (`PROCESS_DELAY == 1) begin : gen_single_cycle_tile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  assign cntMax00 = '0;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  assign cntMax10 = '0;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end else begin : gen_multi_cycle_tile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  assign cntMax00 = tmsub1[$clog2(`TE)-1] ? (`ZVT_CNT_WIDTH)'(`PROCESS_DELAY-1)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                  : tmsub1[$clog2(`TE/2)-1:$clog2(`TE/2*`COMPRATIO)];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  assign cntMax10 = tmsub1[$clog2(`TE/2)-1:$clog2(`TE/2*`COMPRATIO)];</w:t>
      </w:r>
    </w:p>
    <w:p>
      <w:pPr>
        <w:keepNext w:val="false"/>
        <w:keepLines/>
        <w:shd w:fill="F3F5F7" w:color="auto" w:val="clear"/>
        <w:spacing w:after="16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end</w:t>
      </w:r>
    </w:p>
    <w:p>
      <w:pPr>
        <w:spacing w:after="120" w:line="320"/>
      </w:pPr>
      <w:r>
        <w:t xml:space="preserve">1 拍时一个 tile 的所有行在同一拍内处理，原来按拍切分行的位选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[2:3]</w:t>
      </w:r>
      <w:r>
        <w:t xml:space="preserve"> 为空，因此直接取 0。</w:t>
      </w:r>
    </w:p>
    <w:p>
      <w:pPr>
        <w:pStyle w:val="Heading2"/>
      </w:pPr>
      <w:r>
        <w:t xml:space="preserve">2.3 block 3 的 B 操作数转发</w:t>
      </w:r>
    </w:p>
    <w:p>
      <w:pPr>
        <w:keepNext/>
        <w:keepLines/>
        <w:shd w:fill="F3F5F7" w:color="auto" w:val="clear"/>
        <w:spacing w:after="0" w:before="8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edff #(.T(PEVBINFO_t)) regHb1Data (.q(vbInfoHiD2), .clk(clk), .rst_n(rst_n),</w:t>
      </w:r>
    </w:p>
    <w:p>
      <w:pPr>
        <w:keepNext w:val="false"/>
        <w:keepLines/>
        <w:shd w:fill="F3F5F7" w:color="auto" w:val="clear"/>
        <w:spacing w:after="160" w:before="0" w:line="260"/>
        <w:ind w:left="200" w:right="200"/>
      </w:pPr>
      <w:r>
        <w:rPr>
          <w:rFonts w:ascii="Consolas" w:cs="Consolas" w:eastAsia="Microsoft YaHei" w:hAnsi="Consolas"/>
          <w:color w:val="1F2933"/>
          <w:sz w:val="18"/>
          <w:szCs w:val="18"/>
        </w:rPr>
        <w:t xml:space="preserve">  .e(pipeHb1En &amp;&amp; ((`PROCESS_DELAY == 1) || (cnt=='d1))), .d(vbInfoHiD1));</w:t>
      </w:r>
    </w:p>
    <w:p>
      <w:pPr>
        <w:spacing w:after="120" w:line="320"/>
      </w:pP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vbInfoHiD1</w:t>
      </w:r>
      <w:r>
        <w:t xml:space="preserve"> 在 cnt = 0 时装入，下一拍转发给 block 3。多拍 tile 时下一拍是 cnt = 1；1 拍 tile 时计数器恒为 0，下一拍是下一个 tile 的 cnt = 0，所以原来的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cnt=='d1</w:t>
      </w:r>
      <w:r>
        <w:t xml:space="preserve"> 条件会让 block 3 永远拿不到数据。</w:t>
      </w:r>
    </w:p>
    <w:p>
      <w:pPr>
        <w:pStyle w:val="Heading1"/>
      </w:pPr>
      <w:r>
        <w:t xml:space="preserve">3. 生成器与构建配置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5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修改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Parameters.scala</w:t>
            </w:r>
          </w:p>
        </w:tc>
        <w:tc>
          <w:tcPr>
            <w:tcW w:type="dxa" w:w="5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vmeProcessDelay</w:t>
            </w:r>
            <w:r>
              <w:rPr>
                <w:b w:val="false"/>
                <w:bCs w:val="false"/>
                <w:sz w:val="19"/>
                <w:szCs w:val="19"/>
              </w:rPr>
              <w:t xml:space="preserve">（默认 TE/4 = 4）和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vmeNumPe</w:t>
            </w:r>
            <w:r>
              <w:rPr>
                <w:b w:val="false"/>
                <w:bCs w:val="false"/>
                <w:sz w:val="19"/>
                <w:szCs w:val="19"/>
              </w:rPr>
              <w:t xml:space="preserve">；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augmentId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复制该字段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Core.scala</w:t>
            </w:r>
            <w:r>
              <w:rPr>
                <w:b w:val="false"/>
                <w:bCs w:val="false"/>
                <w:sz w:val="19"/>
                <w:szCs w:val="19"/>
              </w:rPr>
              <w:t xml:space="preserve">（EmitCore）</w:t>
            </w:r>
          </w:p>
        </w:tc>
        <w:tc>
          <w:tcPr>
            <w:tcW w:type="dxa" w:w="5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解析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--vmeProcessDelay</w:t>
            </w:r>
            <w:r>
              <w:rPr>
                <w:b w:val="false"/>
                <w:bCs w:val="false"/>
                <w:sz w:val="19"/>
                <w:szCs w:val="19"/>
              </w:rPr>
              <w:t xml:space="preserve">，检查取值为 1 到 TE/4 之间的 2 的幂；不等于默认值时输出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+define+ZVT_PROCESS_DELAY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rvv/RvvCore.scala</w:t>
            </w:r>
          </w:p>
        </w:tc>
        <w:tc>
          <w:tcPr>
            <w:tcW w:type="dxa" w:w="5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GenerateBackendConfig</w:t>
            </w:r>
            <w:r>
              <w:rPr>
                <w:b w:val="false"/>
                <w:bCs w:val="false"/>
                <w:sz w:val="19"/>
                <w:szCs w:val="19"/>
              </w:rPr>
              <w:t xml:space="preserve"> 在 VME 打开且不等于默认值时写入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ZVT_PROCESS_DELAY</w:t>
            </w:r>
            <w:r>
              <w:rPr>
                <w:b w:val="false"/>
                <w:bCs w:val="false"/>
                <w:sz w:val="19"/>
                <w:szCs w:val="19"/>
              </w:rPr>
              <w:t xml:space="preserve">，保证单文件 SV 中宏先于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rvv_backend_define.svh</w:t>
            </w:r>
            <w:r>
              <w:rPr>
                <w:b w:val="false"/>
                <w:bCs w:val="false"/>
                <w:sz w:val="19"/>
                <w:szCs w:val="19"/>
              </w:rPr>
              <w:t xml:space="preserve"> 生效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flags.bzl</w:t>
            </w:r>
          </w:p>
        </w:tc>
        <w:tc>
          <w:tcPr>
            <w:tcW w:type="dxa" w:w="57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VME_CORE_MINI_AXI_COMMON_GEN_FLAGS</w:t>
            </w:r>
            <w:r>
              <w:rPr>
                <w:b w:val="false"/>
                <w:bCs w:val="false"/>
                <w:sz w:val="19"/>
                <w:szCs w:val="19"/>
              </w:rPr>
              <w:t xml:space="preserve"> 增加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--vmeProcessDelay=1</w:t>
            </w:r>
            <w:r>
              <w:rPr>
                <w:b w:val="false"/>
                <w:bCs w:val="false"/>
                <w:sz w:val="19"/>
                <w:szCs w:val="19"/>
              </w:rPr>
              <w:t xml:space="preserve">，作用于 cocotb 的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VmeCoreMiniAxi</w:t>
            </w:r>
            <w:r>
              <w:rPr>
                <w:b w:val="false"/>
                <w:bCs w:val="false"/>
                <w:sz w:val="19"/>
                <w:szCs w:val="19"/>
              </w:rPr>
              <w:t xml:space="preserve">、UVM 的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VmeCoreMiniVerificationAxi</w:t>
            </w:r>
            <w:r>
              <w:rPr>
                <w:b w:val="false"/>
                <w:bCs w:val="false"/>
                <w:sz w:val="19"/>
                <w:szCs w:val="19"/>
              </w:rPr>
              <w:t xml:space="preserve"> 和对应的生产目标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FPGA SoC 使用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SoCChiselConfig</w:t>
      </w:r>
      <w:r>
        <w:t xml:space="preserve">，不经过上述 flags，仍为 4 拍；若误把 FPGA 配成其他值，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zvt_mt_fpga.sv</w:t>
      </w:r>
      <w:r>
        <w:t xml:space="preserve"> 会在编译期报错。</w:t>
      </w:r>
    </w:p>
    <w:p>
      <w:pPr>
        <w:pStyle w:val="Heading1"/>
      </w:pPr>
      <w:r>
        <w:t xml:space="preserve">4. 回归验证</w:t>
      </w:r>
    </w:p>
    <w:p>
      <w:pPr>
        <w:pStyle w:val="Heading2"/>
      </w:pPr>
      <w:r>
        <w:t xml:space="preserve">4.1 方法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先跑 15 个 VME cocotb 用例做快速检查，全部通过后再跑全量回归。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全量回归：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run_regression.sh</w:t>
      </w:r>
      <w:r>
        <w:t xml:space="preserve"> 依次跑 cocotb 和 UVM，每批 40 个 target；新增的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REGRESSION_NOCACHE=1</w:t>
      </w:r>
      <w:r>
        <w:t xml:space="preserve"> 让所有测试重新运行，不使用 bazel 缓存结果。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测试代码为提交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1118e6e</w:t>
      </w:r>
      <w:r>
        <w:t xml:space="preserve">；环境与 2026-10-23 基线相同（Verilator 5.052、clang-18、Bazel 9.1.0）。</w:t>
      </w:r>
    </w:p>
    <w:p>
      <w:pPr>
        <w:pStyle w:val="Heading2"/>
      </w:pPr>
      <w:r>
        <w:t xml:space="preserve">4.2 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套件</w:t>
            </w:r>
          </w:p>
        </w:tc>
        <w:tc>
          <w:tcPr>
            <w:tcW w:type="dxa" w:w="15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Target</w:t>
            </w:r>
          </w:p>
        </w:tc>
        <w:tc>
          <w:tcPr>
            <w:tcW w:type="dxa" w:w="33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方案 B（256 PE）</w:t>
            </w:r>
          </w:p>
        </w:tc>
        <w:tc>
          <w:tcPr>
            <w:tcW w:type="dxa" w:w="27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基线（64 PE，10-23）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cocotb</w:t>
            </w:r>
          </w:p>
        </w:tc>
        <w:tc>
          <w:tcPr>
            <w:tcW w:type="dxa" w:w="15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493</w:t>
            </w:r>
          </w:p>
        </w:tc>
        <w:tc>
          <w:tcPr>
            <w:tcW w:type="dxa" w:w="33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493 个 target 全部通过；500 个用例 PASS，1 个 NOT RUN；67.07 ms</w:t>
            </w:r>
          </w:p>
        </w:tc>
        <w:tc>
          <w:tcPr>
            <w:tcW w:type="dxa" w:w="27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状态相同；67.05 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UVM</w:t>
            </w:r>
          </w:p>
        </w:tc>
        <w:tc>
          <w:tcPr>
            <w:tcW w:type="dxa" w:w="15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831</w:t>
            </w:r>
          </w:p>
        </w:tc>
        <w:tc>
          <w:tcPr>
            <w:tcW w:type="dxa" w:w="33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831 / 831 PASS；6.24 ms</w:t>
            </w:r>
          </w:p>
        </w:tc>
        <w:tc>
          <w:tcPr>
            <w:tcW w:type="dxa" w:w="27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820 / 820 PASS；6.22 ms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NOT RUN</w:t>
      </w:r>
      <w:r>
        <w:t xml:space="preserve">：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//tests/cocotb/tlul:banked_dtcm_cocotb_test_test_address_aliasing</w:t>
      </w:r>
      <w:r>
        <w:t xml:space="preserve">，BUILD 中列出的用例名在测试文件里不存在，基线中同样如此，与本次改动无关。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UVM 多出的 11 个</w:t>
      </w:r>
      <w:r>
        <w:t xml:space="preserve">：都在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//fpga</w:t>
      </w:r>
      <w:r>
        <w:t xml:space="preserve"> 下（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fpga/BUILD</w:t>
      </w:r>
      <w:r>
        <w:t xml:space="preserve"> 的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collect_coralnpu_elfs()</w:t>
      </w:r>
      <w:r>
        <w:t xml:space="preserve">），10-23 的目标列表中没有，但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fpga/</w:t>
      </w:r>
      <w:r>
        <w:t xml:space="preserve"> 期间没有改动；这次全部通过，共 16.98 µs。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两次都跑的 820 个 UVM 程序：总仿真时间 6,221,430,000 ps，基线 6,221,810,000 ps。</w:t>
      </w:r>
    </w:p>
    <w:p>
      <w:pPr>
        <w:pStyle w:val="Heading1"/>
      </w:pPr>
      <w:r>
        <w:t xml:space="preserve">5. 性能变化</w:t>
      </w:r>
    </w:p>
    <w:p>
      <w:pPr>
        <w:spacing w:after="120" w:line="320"/>
      </w:pPr>
      <w:r>
        <w:t xml:space="preserve">UVM 仿真是确定性的（10 ns/拍）：只有 3 个 VME 程序时间变化，其余 817 个与基线完全相同。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00"/>
        <w:gridCol w:w="1900"/>
        <w:gridCol w:w="1426"/>
      </w:tblGrid>
      <w:tr>
        <w:trPr>
          <w:tblHeader/>
        </w:trPr>
        <w:tc>
          <w:tcPr>
            <w:tcW w:type="dxa" w:w="38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UVM 程序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64 PE (ps)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256 PE (ps)</w:t>
            </w:r>
          </w:p>
        </w:tc>
        <w:tc>
          <w:tcPr>
            <w:tcW w:type="dxa" w:w="14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节省拍数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vme_matmul_test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60,870,000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60,610,000</w:t>
            </w:r>
          </w:p>
        </w:tc>
        <w:tc>
          <w:tcPr>
            <w:tcW w:type="dxa" w:w="14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vme_mstatus_ms_test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20,420,000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20,310,000</w:t>
            </w:r>
          </w:p>
        </w:tc>
        <w:tc>
          <w:tcPr>
            <w:tcW w:type="dxa" w:w="14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vme_mset_vtmmu_sequence_test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1,650,000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1,640,000</w:t>
            </w:r>
          </w:p>
        </w:tc>
        <w:tc>
          <w:tcPr>
            <w:tcW w:type="dxa" w:w="14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cocotb VME 用例（1.25 ns/拍）：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00"/>
        <w:gridCol w:w="1900"/>
        <w:gridCol w:w="1426"/>
      </w:tblGrid>
      <w:tr>
        <w:trPr>
          <w:tblHeader/>
        </w:trPr>
        <w:tc>
          <w:tcPr>
            <w:tcW w:type="dxa" w:w="38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cocotb 用例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64 PE (ns)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256 PE (ns)</w:t>
            </w:r>
          </w:p>
        </w:tc>
        <w:tc>
          <w:tcPr>
            <w:tcW w:type="dxa" w:w="14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节省拍数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vme_matmul_int8_test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4785.00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4767.50</w:t>
            </w:r>
          </w:p>
        </w:tc>
        <w:tc>
          <w:tcPr>
            <w:tcW w:type="dxa" w:w="14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vme_matmul_bf16_test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3761.25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3746.25</w:t>
            </w:r>
          </w:p>
        </w:tc>
        <w:tc>
          <w:tcPr>
            <w:tcW w:type="dxa" w:w="14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vme_mstatus_ms_test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6361.25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6347.50</w:t>
            </w:r>
          </w:p>
        </w:tc>
        <w:tc>
          <w:tcPr>
            <w:tcW w:type="dxa" w:w="14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vme_matmul_fp32_test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1811.25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1803.75</w:t>
            </w:r>
          </w:p>
        </w:tc>
        <w:tc>
          <w:tcPr>
            <w:tcW w:type="dxa" w:w="14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vme_msettm_matmul_test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1026.25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1022.50</w:t>
            </w:r>
          </w:p>
        </w:tc>
        <w:tc>
          <w:tcPr>
            <w:tcW w:type="dxa" w:w="14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vme_mset_vtmmu_sequence_test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236.25</w:t>
            </w:r>
          </w:p>
        </w:tc>
        <w:tc>
          <w:tcPr>
            <w:tcW w:type="dxa" w:w="19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235.00</w:t>
            </w:r>
          </w:p>
        </w:tc>
        <w:tc>
          <w:tcPr>
            <w:tcW w:type="dxa" w:w="14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其余 9 个 VME 用例时间不变。每个 tile 省 3 拍，与 4 拍 → 1 拍一致；但这些测试只算少量 tile，大部分时间花在 load / store 和结果检查上，所以整体只快了不到 1%。大矩阵、连续计算的场景收益会更明显，需要专门的吞吐测试来量化。cocotb 中其他非 VME 用例的时间变化来自随机化测试（DMA、TL-UL、随机指令、gdbserver），每次运行激励不同，与本改动无关。</w:t>
      </w:r>
    </w:p>
    <w:p>
      <w:pPr>
        <w:pStyle w:val="Heading1"/>
      </w:pPr>
      <w:r>
        <w:t xml:space="preserve">6. 提交与交付物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提交</w:t>
            </w:r>
          </w:p>
        </w:tc>
        <w:tc>
          <w:tcPr>
            <w:tcW w:type="dxa" w:w="75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191808c</w:t>
            </w:r>
          </w:p>
        </w:tc>
        <w:tc>
          <w:tcPr>
            <w:tcW w:type="dxa" w:w="75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Zvt：PE 阵列并行度可配置，VME 内核使用 256 PE（RTL + 生成器 + flags）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1118e6e</w:t>
            </w:r>
          </w:p>
        </w:tc>
        <w:tc>
          <w:tcPr>
            <w:tcW w:type="dxa" w:w="75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run_regression.sh</w:t>
            </w:r>
            <w:r>
              <w:rPr>
                <w:b w:val="false"/>
                <w:bCs w:val="false"/>
                <w:sz w:val="19"/>
                <w:szCs w:val="19"/>
              </w:rPr>
              <w:t xml:space="preserve"> 增加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REGRESSION_NOCACHE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4ea1de5</w:t>
            </w:r>
          </w:p>
        </w:tc>
        <w:tc>
          <w:tcPr>
            <w:tcW w:type="dxa" w:w="75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合并远端分支上的上游提交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575921c</w:t>
            </w:r>
            <w:r>
              <w:rPr>
                <w:b w:val="false"/>
                <w:bCs w:val="false"/>
                <w:sz w:val="19"/>
                <w:szCs w:val="19"/>
              </w:rPr>
              <w:t xml:space="preserve">（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multi_fifo.sv</w:t>
            </w:r>
            <w:r>
              <w:rPr>
                <w:b w:val="false"/>
                <w:bCs w:val="false"/>
                <w:sz w:val="19"/>
                <w:szCs w:val="19"/>
              </w:rPr>
              <w:t xml:space="preserve"> 加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FPGA_XILINX</w:t>
            </w:r>
            <w:r>
              <w:rPr>
                <w:b w:val="false"/>
                <w:bCs w:val="false"/>
                <w:sz w:val="19"/>
                <w:szCs w:val="19"/>
              </w:rPr>
              <w:t xml:space="preserve"> 保护，只影响 FPGA）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icrosoft YaHei" w:hAnsi="Consolas"/>
                <w:b w:val="false"/>
                <w:bCs w:val="false"/>
                <w:color w:val="2E3B4E"/>
                <w:sz w:val="19"/>
                <w:szCs w:val="19"/>
              </w:rPr>
              <w:t xml:space="preserve">6842566</w:t>
            </w:r>
          </w:p>
        </w:tc>
        <w:tc>
          <w:tcPr>
            <w:tcW w:type="dxa" w:w="75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2026-10-24 回归结果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本次提交</w:t>
            </w:r>
          </w:p>
        </w:tc>
        <w:tc>
          <w:tcPr>
            <w:tcW w:type="dxa" w:w="7526"/>
            <w:tcBorders>
              <w:top w:val="single" w:color="A6B5C4" w:sz="4"/>
              <w:left w:val="single" w:color="A6B5C4" w:sz="4"/>
              <w:bottom w:val="single" w:color="A6B5C4" w:sz="4"/>
              <w:right w:val="single" w:color="A6B5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256 PE 的构建产物和本报告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结果目录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utils/cloud_session/results/2026-10-24_pe256/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cocotb_results.{log,csv,json}</w:t>
      </w:r>
      <w:r>
        <w:t xml:space="preserve">、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uvm_results.{log,csv}</w:t>
      </w:r>
      <w:r>
        <w:t xml:space="preserve">：逐用例结果和仿真时间；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*_targets.txt</w:t>
      </w:r>
      <w:r>
        <w:t xml:space="preserve">、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*_bazel.log</w:t>
      </w:r>
      <w:r>
        <w:t xml:space="preserve">：运行的 target 和 bazel 输出。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artifacts/</w:t>
      </w:r>
      <w:r>
        <w:t xml:space="preserve">：256 PE 的 UVM 模型、24 个 cocotb 模型、886 个测试程序、生成的 RTL，以及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MANIFEST.sha256</w:t>
      </w:r>
      <w:r>
        <w:t xml:space="preserve">。64 PE 的版本在 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results/2026-10-23/artifacts/</w:t>
      </w:r>
      <w:r>
        <w:t xml:space="preserve">。</w:t>
      </w:r>
    </w:p>
    <w:p>
      <w:pPr>
        <w:pStyle w:val="Heading1"/>
      </w:pPr>
      <w:r>
        <w:t xml:space="preserve">7. 限制与后续工作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面积与时序</w:t>
      </w:r>
      <w:r>
        <w:t xml:space="preserve">：PE 和 MT 端口都变为 4 倍，全阵列 64 个 MT 读端口，读选择器很可能需要加流水；建议先综合评估。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FPGA</w:t>
      </w:r>
      <w:r>
        <w:t xml:space="preserve">：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zvt_mt_fpga.sv</w:t>
      </w:r>
      <w:r>
        <w:t xml:space="preserve"> 的 bank 结构不支持 256 PE，FPGA 仍为 64 PE；若要上板需要重新设计 bank 结构。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RAW 冒险检测</w:t>
      </w:r>
      <w:r>
        <w:t xml:space="preserve">：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hitRaw</w:t>
      </w:r>
      <w:r>
        <w:t xml:space="preserve"> 在 1 拍模式下判断更保守，可能多停顿，但不影响正确性。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性能评估</w:t>
      </w:r>
      <w:r>
        <w:t xml:space="preserve">：现有测试规模小，建议补一个大矩阵连续 matmul 的吞吐测试，量化 256 PE 的实际收益；</w:t>
      </w:r>
      <w:r>
        <w:rPr>
          <w:rFonts w:ascii="Consolas" w:cs="Consolas" w:eastAsia="Microsoft YaHei" w:hAnsi="Consolas"/>
          <w:color w:val="2E3B4E"/>
          <w:sz w:val="20"/>
          <w:szCs w:val="20"/>
        </w:rPr>
        <w:t xml:space="preserve">--vmeProcessDelay=2</w:t>
      </w:r>
      <w:r>
        <w:t xml:space="preserve">（128 PE，即方案 A）可以用同一个参数生成，但尚未验证。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69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Arial" w:cs="Arial" w:eastAsia="Microsoft YaHei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Microsoft YaHei" w:hAnsi="Arial"/>
      <w:b/>
      <w:bCs/>
      <w:color w:val="2F5D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CoralNPU VME 方案 B 实现与回归验证报告</dc:title>
  <dc:creator>Claude</dc:creator>
  <cp:lastModifiedBy>Un-named</cp:lastModifiedBy>
  <cp:revision>1</cp:revision>
  <dcterms:created xsi:type="dcterms:W3CDTF">2026-10-24T14:53:52.950Z</dcterms:created>
  <dcterms:modified xsi:type="dcterms:W3CDTF">2026-10-24T14:53:52.950Z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