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09A57" w14:textId="0EEAEB33" w:rsidR="006369C1" w:rsidRPr="00A13B52" w:rsidRDefault="006369C1">
      <w:pPr>
        <w:rPr>
          <w:sz w:val="22"/>
          <w:szCs w:val="22"/>
        </w:rPr>
      </w:pPr>
      <w:r w:rsidRPr="00A13B52">
        <w:rPr>
          <w:color w:val="202124"/>
          <w:sz w:val="22"/>
          <w:szCs w:val="22"/>
          <w:shd w:val="clear" w:color="auto" w:fill="FFFFFF"/>
        </w:rPr>
        <w:t>This dataset is being superseded by </w:t>
      </w:r>
      <w:hyperlink r:id="rId6" w:history="1">
        <w:r w:rsidRPr="00A13B52">
          <w:rPr>
            <w:rStyle w:val="Hyperlink"/>
            <w:sz w:val="22"/>
            <w:szCs w:val="22"/>
            <w:shd w:val="clear" w:color="auto" w:fill="FFFFFF"/>
          </w:rPr>
          <w:t>SPL4SMGP.007</w:t>
        </w:r>
      </w:hyperlink>
    </w:p>
    <w:p w14:paraId="69EFD699" w14:textId="569F017D" w:rsidR="006369C1" w:rsidRPr="00A13B52" w:rsidRDefault="006369C1" w:rsidP="006369C1">
      <w:pPr>
        <w:pStyle w:val="NormalWeb"/>
        <w:shd w:val="clear" w:color="auto" w:fill="FFFFFF"/>
        <w:spacing w:before="240" w:beforeAutospacing="0" w:after="240" w:afterAutospacing="0"/>
        <w:rPr>
          <w:color w:val="202124"/>
          <w:sz w:val="22"/>
          <w:szCs w:val="22"/>
        </w:rPr>
      </w:pPr>
      <w:r w:rsidRPr="00A13B52">
        <w:rPr>
          <w:color w:val="202124"/>
          <w:sz w:val="22"/>
          <w:szCs w:val="22"/>
        </w:rPr>
        <w:t>The NASA-USDA Enhanced SMAP Global soil moisture data provides soil moisture information across the globe at 10-km spatial resolution. This dataset includes: </w:t>
      </w:r>
      <w:hyperlink r:id="rId7" w:history="1">
        <w:r w:rsidRPr="00A13B52">
          <w:rPr>
            <w:rStyle w:val="Hyperlink"/>
            <w:sz w:val="22"/>
            <w:szCs w:val="22"/>
          </w:rPr>
          <w:t>surface</w:t>
        </w:r>
      </w:hyperlink>
      <w:r w:rsidRPr="00A13B52">
        <w:rPr>
          <w:color w:val="202124"/>
          <w:sz w:val="22"/>
          <w:szCs w:val="22"/>
        </w:rPr>
        <w:t> and </w:t>
      </w:r>
      <w:hyperlink r:id="rId8" w:history="1">
        <w:r w:rsidRPr="00A13B52">
          <w:rPr>
            <w:rStyle w:val="Hyperlink"/>
            <w:sz w:val="22"/>
            <w:szCs w:val="22"/>
          </w:rPr>
          <w:t>subsurface</w:t>
        </w:r>
      </w:hyperlink>
      <w:r w:rsidRPr="00A13B52">
        <w:rPr>
          <w:color w:val="202124"/>
          <w:sz w:val="22"/>
          <w:szCs w:val="22"/>
        </w:rPr>
        <w:t> soil moisture (mm), </w:t>
      </w:r>
      <w:hyperlink r:id="rId9" w:history="1">
        <w:r w:rsidRPr="00A13B52">
          <w:rPr>
            <w:rStyle w:val="Hyperlink"/>
            <w:sz w:val="22"/>
            <w:szCs w:val="22"/>
          </w:rPr>
          <w:t>soil moisture profile</w:t>
        </w:r>
      </w:hyperlink>
      <w:r w:rsidRPr="00A13B52">
        <w:rPr>
          <w:color w:val="202124"/>
          <w:sz w:val="22"/>
          <w:szCs w:val="22"/>
        </w:rPr>
        <w:t xml:space="preserve"> (%), </w:t>
      </w:r>
      <w:r w:rsidR="006C09E4" w:rsidRPr="00A13B52">
        <w:rPr>
          <w:color w:val="202124"/>
          <w:sz w:val="22"/>
          <w:szCs w:val="22"/>
        </w:rPr>
        <w:t xml:space="preserve">as well as </w:t>
      </w:r>
      <w:r w:rsidRPr="00A13B52">
        <w:rPr>
          <w:color w:val="202124"/>
          <w:sz w:val="22"/>
          <w:szCs w:val="22"/>
        </w:rPr>
        <w:t>surface and subsurface soil moisture anomalies (-).</w:t>
      </w:r>
    </w:p>
    <w:p w14:paraId="3108A232" w14:textId="654DBD98" w:rsidR="006369C1" w:rsidRPr="00A13B52" w:rsidRDefault="006369C1" w:rsidP="006369C1">
      <w:pPr>
        <w:pStyle w:val="NormalWeb"/>
        <w:shd w:val="clear" w:color="auto" w:fill="FFFFFF"/>
        <w:spacing w:before="240" w:beforeAutospacing="0" w:after="240" w:afterAutospacing="0"/>
        <w:rPr>
          <w:color w:val="202124"/>
          <w:sz w:val="22"/>
          <w:szCs w:val="22"/>
        </w:rPr>
      </w:pPr>
      <w:r w:rsidRPr="00A13B52">
        <w:rPr>
          <w:color w:val="202124"/>
          <w:sz w:val="22"/>
          <w:szCs w:val="22"/>
        </w:rPr>
        <w:t xml:space="preserve">The dataset is generated by integrating satellite-derived Soil Moisture Active Passive (SMAP) Level </w:t>
      </w:r>
      <w:r w:rsidR="00AB28CE" w:rsidRPr="00A13B52">
        <w:rPr>
          <w:color w:val="202124"/>
          <w:sz w:val="22"/>
          <w:szCs w:val="22"/>
        </w:rPr>
        <w:t xml:space="preserve">2 </w:t>
      </w:r>
      <w:r w:rsidRPr="00A13B52">
        <w:rPr>
          <w:color w:val="202124"/>
          <w:sz w:val="22"/>
          <w:szCs w:val="22"/>
        </w:rPr>
        <w:t>soil moisture observations into the modified two-layer Palmer model using a 1-D Ensemble Kalman Filter (</w:t>
      </w:r>
      <w:proofErr w:type="spellStart"/>
      <w:r w:rsidRPr="00A13B52">
        <w:rPr>
          <w:color w:val="202124"/>
          <w:sz w:val="22"/>
          <w:szCs w:val="22"/>
        </w:rPr>
        <w:t>EnKF</w:t>
      </w:r>
      <w:proofErr w:type="spellEnd"/>
      <w:r w:rsidRPr="00A13B52">
        <w:rPr>
          <w:color w:val="202124"/>
          <w:sz w:val="22"/>
          <w:szCs w:val="22"/>
        </w:rPr>
        <w:t>) data assimilation approach. Soil moisture anomalies were computed from the climatology of the day of interest. The climatology was estimated based on the full data record of the SMAP satellite observation and the 31-day-centered moving-window approach. The assimilation of the SMAP soil moisture observations help improve the model-based soil moisture predictions particularly over poorly instrumented areas of the world that lack good quality precipitation data.</w:t>
      </w:r>
    </w:p>
    <w:p w14:paraId="7FAF8958" w14:textId="1BEE26BD" w:rsidR="00DE0040" w:rsidRPr="00A13B52" w:rsidRDefault="006369C1" w:rsidP="00DE0040">
      <w:pPr>
        <w:pStyle w:val="NormalWeb"/>
        <w:rPr>
          <w:color w:val="202124"/>
          <w:sz w:val="22"/>
          <w:szCs w:val="22"/>
        </w:rPr>
      </w:pPr>
      <w:r w:rsidRPr="00A13B52">
        <w:rPr>
          <w:color w:val="202124"/>
          <w:sz w:val="22"/>
          <w:szCs w:val="22"/>
        </w:rPr>
        <w:t>This dataset was developed by the Hydrological Science Laboratory at NASA's Goddard Space Flight Center in cooperation with USDA Foreign Agricultural Services and USDA Hydrology and Remote Sensing Lab.</w:t>
      </w:r>
      <w:r w:rsidR="00AB28CE" w:rsidRPr="00A13B52">
        <w:rPr>
          <w:color w:val="202124"/>
          <w:sz w:val="22"/>
          <w:szCs w:val="22"/>
        </w:rPr>
        <w:t xml:space="preserve"> As of </w:t>
      </w:r>
      <w:r w:rsidR="009E2B37" w:rsidRPr="00A13B52">
        <w:rPr>
          <w:color w:val="202124"/>
          <w:sz w:val="22"/>
          <w:szCs w:val="22"/>
        </w:rPr>
        <w:t xml:space="preserve">August </w:t>
      </w:r>
      <w:r w:rsidR="00AB28CE" w:rsidRPr="00A13B52">
        <w:rPr>
          <w:color w:val="202124"/>
          <w:sz w:val="22"/>
          <w:szCs w:val="22"/>
        </w:rPr>
        <w:t xml:space="preserve">2022, the NASA-USDA Enhanced SMAP Global soil moisture product has been discontinued. </w:t>
      </w:r>
      <w:r w:rsidR="00DE0040" w:rsidRPr="00A13B52">
        <w:rPr>
          <w:color w:val="202124"/>
          <w:sz w:val="22"/>
          <w:szCs w:val="22"/>
        </w:rPr>
        <w:t xml:space="preserve">However, there are comparable SMAP-based soil moisture products that are recommended. </w:t>
      </w:r>
    </w:p>
    <w:p w14:paraId="144520B0" w14:textId="17C1524B" w:rsidR="00DE0040" w:rsidRPr="00A13B52" w:rsidRDefault="00DE0040" w:rsidP="00DE0040">
      <w:pPr>
        <w:pStyle w:val="NormalWeb"/>
        <w:rPr>
          <w:sz w:val="22"/>
          <w:szCs w:val="22"/>
        </w:rPr>
      </w:pPr>
      <w:r w:rsidRPr="00A13B52">
        <w:rPr>
          <w:sz w:val="22"/>
          <w:szCs w:val="22"/>
        </w:rPr>
        <w:t>+ The Level-3 (L3) (</w:t>
      </w:r>
      <w:r w:rsidR="00A5431F" w:rsidRPr="00A5431F">
        <w:rPr>
          <w:sz w:val="22"/>
          <w:szCs w:val="22"/>
        </w:rPr>
        <w:t>SPL3SMP_E.005</w:t>
      </w:r>
      <w:r w:rsidRPr="00A13B52">
        <w:rPr>
          <w:sz w:val="22"/>
          <w:szCs w:val="22"/>
        </w:rPr>
        <w:t>) soil moisture product [</w:t>
      </w:r>
      <w:proofErr w:type="spellStart"/>
      <w:proofErr w:type="gramStart"/>
      <w:r w:rsidR="003F5417" w:rsidRPr="003F5417">
        <w:rPr>
          <w:sz w:val="22"/>
          <w:szCs w:val="22"/>
        </w:rPr>
        <w:t>ee.ImageCollection</w:t>
      </w:r>
      <w:proofErr w:type="spellEnd"/>
      <w:proofErr w:type="gramEnd"/>
      <w:r w:rsidR="003F5417" w:rsidRPr="003F5417">
        <w:rPr>
          <w:sz w:val="22"/>
          <w:szCs w:val="22"/>
        </w:rPr>
        <w:t>("NASA/SMAP/SPL3SMP_E/005")</w:t>
      </w:r>
      <w:r w:rsidRPr="00A13B52">
        <w:rPr>
          <w:sz w:val="22"/>
          <w:szCs w:val="22"/>
        </w:rPr>
        <w:t>] provides a daily composite of global land surface conditions retrieved by the Soil Moisture Active Passive (SMAP) L-Band radiometer (</w:t>
      </w:r>
      <w:r w:rsidR="00AF01AD" w:rsidRPr="00AF01AD">
        <w:rPr>
          <w:sz w:val="22"/>
          <w:szCs w:val="22"/>
        </w:rPr>
        <w:t>https://developers.google.com/earth-engine/datasets/catalog/NASA_SMAP_SPL3SMP_E_005</w:t>
      </w:r>
      <w:r w:rsidRPr="00A13B52">
        <w:rPr>
          <w:sz w:val="22"/>
          <w:szCs w:val="22"/>
        </w:rPr>
        <w:t>).</w:t>
      </w:r>
    </w:p>
    <w:p w14:paraId="0B3F9891" w14:textId="40808EE0" w:rsidR="006369C1" w:rsidRPr="00A13B52" w:rsidRDefault="00DE0040">
      <w:pPr>
        <w:rPr>
          <w:sz w:val="22"/>
          <w:szCs w:val="22"/>
        </w:rPr>
      </w:pPr>
      <w:r w:rsidRPr="00A13B52">
        <w:rPr>
          <w:sz w:val="22"/>
          <w:szCs w:val="22"/>
        </w:rPr>
        <w:t xml:space="preserve">+ The SMAP Level-4 (L4) </w:t>
      </w:r>
      <w:r w:rsidRPr="00A13B52">
        <w:rPr>
          <w:color w:val="000000" w:themeColor="text1"/>
          <w:sz w:val="22"/>
          <w:szCs w:val="22"/>
        </w:rPr>
        <w:t>SPL4SMGP</w:t>
      </w:r>
      <w:r w:rsidRPr="00A13B52">
        <w:rPr>
          <w:sz w:val="22"/>
          <w:szCs w:val="22"/>
        </w:rPr>
        <w:t xml:space="preserve"> soil moisture [</w:t>
      </w:r>
      <w:proofErr w:type="spellStart"/>
      <w:proofErr w:type="gramStart"/>
      <w:r w:rsidR="004F0D4C" w:rsidRPr="004F0D4C">
        <w:rPr>
          <w:sz w:val="22"/>
          <w:szCs w:val="22"/>
        </w:rPr>
        <w:t>ee.ImageCollection</w:t>
      </w:r>
      <w:proofErr w:type="spellEnd"/>
      <w:proofErr w:type="gramEnd"/>
      <w:r w:rsidR="004F0D4C" w:rsidRPr="004F0D4C">
        <w:rPr>
          <w:sz w:val="22"/>
          <w:szCs w:val="22"/>
        </w:rPr>
        <w:t>("NASA/SMAP/SPL4SMGP/007")</w:t>
      </w:r>
      <w:r w:rsidRPr="00A13B52">
        <w:rPr>
          <w:sz w:val="22"/>
          <w:szCs w:val="22"/>
        </w:rPr>
        <w:t>] product includes surface and root-zone soil moisture, as well as additional research products (</w:t>
      </w:r>
      <w:r w:rsidR="00D25BCE" w:rsidRPr="00D25BCE">
        <w:rPr>
          <w:sz w:val="22"/>
          <w:szCs w:val="22"/>
        </w:rPr>
        <w:t>https://developers.google.com/earth-engine/datasets/catalog/NASA_SMAP_SPL4SMGP_007</w:t>
      </w:r>
      <w:r w:rsidRPr="00A13B52">
        <w:rPr>
          <w:sz w:val="22"/>
          <w:szCs w:val="22"/>
        </w:rPr>
        <w:t>).</w:t>
      </w:r>
      <w:r w:rsidR="001E6A76" w:rsidRPr="00A13B52">
        <w:rPr>
          <w:color w:val="000000" w:themeColor="text1"/>
          <w:sz w:val="22"/>
          <w:szCs w:val="22"/>
        </w:rPr>
        <w:t xml:space="preserve"> </w:t>
      </w:r>
      <w:r w:rsidR="006369C1" w:rsidRPr="00A13B52">
        <w:rPr>
          <w:color w:val="000000" w:themeColor="text1"/>
          <w:sz w:val="22"/>
          <w:szCs w:val="22"/>
        </w:rPr>
        <w:t xml:space="preserve">Please note, the SPL4SMGP </w:t>
      </w:r>
      <w:r w:rsidR="00475D28" w:rsidRPr="00A13B52">
        <w:rPr>
          <w:color w:val="000000" w:themeColor="text1"/>
          <w:sz w:val="22"/>
          <w:szCs w:val="22"/>
        </w:rPr>
        <w:t xml:space="preserve">soil moisture </w:t>
      </w:r>
      <w:r w:rsidR="00475D28" w:rsidRPr="00A13B52">
        <w:rPr>
          <w:color w:val="000000"/>
          <w:sz w:val="22"/>
          <w:szCs w:val="22"/>
        </w:rPr>
        <w:t>e</w:t>
      </w:r>
      <w:r w:rsidR="00475D28" w:rsidRPr="00A13B52">
        <w:rPr>
          <w:sz w:val="22"/>
          <w:szCs w:val="22"/>
        </w:rPr>
        <w:t xml:space="preserve">stimates are obtained by merging SMAP observations with estimates from </w:t>
      </w:r>
      <w:r w:rsidR="001E6A76" w:rsidRPr="00A13B52">
        <w:rPr>
          <w:sz w:val="22"/>
          <w:szCs w:val="22"/>
        </w:rPr>
        <w:t>the Catchment</w:t>
      </w:r>
      <w:r w:rsidR="00475D28" w:rsidRPr="00A13B52">
        <w:rPr>
          <w:sz w:val="22"/>
          <w:szCs w:val="22"/>
        </w:rPr>
        <w:t xml:space="preserve"> </w:t>
      </w:r>
      <w:r w:rsidR="001E6A76" w:rsidRPr="00A13B52">
        <w:rPr>
          <w:sz w:val="22"/>
          <w:szCs w:val="22"/>
        </w:rPr>
        <w:t>Land Surface M</w:t>
      </w:r>
      <w:r w:rsidR="00475D28" w:rsidRPr="00A13B52">
        <w:rPr>
          <w:sz w:val="22"/>
          <w:szCs w:val="22"/>
        </w:rPr>
        <w:t xml:space="preserve">odel in a soil moisture data assimilation system. </w:t>
      </w:r>
      <w:r w:rsidR="00475D28" w:rsidRPr="00A13B52">
        <w:rPr>
          <w:color w:val="000000" w:themeColor="text1"/>
          <w:sz w:val="22"/>
          <w:szCs w:val="22"/>
        </w:rPr>
        <w:t>The p</w:t>
      </w:r>
      <w:r w:rsidR="006369C1" w:rsidRPr="00A13B52">
        <w:rPr>
          <w:color w:val="000000" w:themeColor="text1"/>
          <w:sz w:val="22"/>
          <w:szCs w:val="22"/>
        </w:rPr>
        <w:t xml:space="preserve">roduct </w:t>
      </w:r>
      <w:r w:rsidR="00475D28" w:rsidRPr="00A13B52">
        <w:rPr>
          <w:color w:val="000000" w:themeColor="text1"/>
          <w:sz w:val="22"/>
          <w:szCs w:val="22"/>
        </w:rPr>
        <w:t xml:space="preserve">is 3-hourly instead of </w:t>
      </w:r>
      <w:r w:rsidR="009E2B37" w:rsidRPr="00A13B52">
        <w:rPr>
          <w:color w:val="000000" w:themeColor="text1"/>
          <w:sz w:val="22"/>
          <w:szCs w:val="22"/>
        </w:rPr>
        <w:t>daily (</w:t>
      </w:r>
      <w:r w:rsidR="00475D28" w:rsidRPr="00A13B52">
        <w:rPr>
          <w:color w:val="000000" w:themeColor="text1"/>
          <w:sz w:val="22"/>
          <w:szCs w:val="22"/>
        </w:rPr>
        <w:t>see table below)</w:t>
      </w:r>
      <w:r w:rsidR="009E2B37" w:rsidRPr="00A13B52">
        <w:rPr>
          <w:color w:val="000000" w:themeColor="text1"/>
          <w:sz w:val="22"/>
          <w:szCs w:val="22"/>
        </w:rPr>
        <w:t>.</w:t>
      </w:r>
    </w:p>
    <w:p w14:paraId="0E56A47C" w14:textId="77777777" w:rsidR="006369C1" w:rsidRPr="00A13B52" w:rsidRDefault="006369C1">
      <w:pPr>
        <w:rPr>
          <w:color w:val="000000" w:themeColor="text1"/>
          <w:sz w:val="22"/>
          <w:szCs w:val="22"/>
        </w:rPr>
      </w:pPr>
    </w:p>
    <w:tbl>
      <w:tblPr>
        <w:tblW w:w="9180" w:type="dxa"/>
        <w:tblBorders>
          <w:insideH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10"/>
        <w:gridCol w:w="1980"/>
        <w:gridCol w:w="2250"/>
        <w:gridCol w:w="2340"/>
      </w:tblGrid>
      <w:tr w:rsidR="00A34455" w:rsidRPr="00A13B52" w14:paraId="0C8CF4FF" w14:textId="77777777" w:rsidTr="001B2AA1">
        <w:trPr>
          <w:trHeight w:val="269"/>
        </w:trPr>
        <w:tc>
          <w:tcPr>
            <w:tcW w:w="2610" w:type="dxa"/>
            <w:tcBorders>
              <w:top w:val="nil"/>
              <w:bottom w:val="nil"/>
              <w:tr2bl w:val="nil"/>
            </w:tcBorders>
            <w:shd w:val="clear" w:color="auto" w:fill="FFFFFF"/>
          </w:tcPr>
          <w:p w14:paraId="7B1A0F90" w14:textId="77777777" w:rsidR="00D32417" w:rsidRPr="00A13B52" w:rsidRDefault="00D32417" w:rsidP="00116008">
            <w:pPr>
              <w:pStyle w:val="NormalWeb"/>
              <w:spacing w:before="0" w:beforeAutospacing="0" w:after="0" w:afterAutospacing="0"/>
              <w:rPr>
                <w:color w:val="202124"/>
                <w:sz w:val="22"/>
                <w:szCs w:val="22"/>
              </w:rPr>
            </w:pPr>
          </w:p>
        </w:tc>
        <w:tc>
          <w:tcPr>
            <w:tcW w:w="1980" w:type="dxa"/>
            <w:tcBorders>
              <w:top w:val="nil"/>
              <w:bottom w:val="nil"/>
              <w:tr2bl w:val="nil"/>
            </w:tcBorders>
            <w:shd w:val="clear" w:color="auto" w:fill="FFFFFF"/>
          </w:tcPr>
          <w:p w14:paraId="31D3FD1A" w14:textId="77777777" w:rsidR="00D32417" w:rsidRPr="00A13B52" w:rsidRDefault="00D32417" w:rsidP="00116008">
            <w:pPr>
              <w:pStyle w:val="NormalWeb"/>
              <w:spacing w:before="0" w:beforeAutospacing="0" w:after="0" w:afterAutospacing="0"/>
              <w:rPr>
                <w:sz w:val="22"/>
                <w:szCs w:val="22"/>
              </w:rPr>
            </w:pPr>
          </w:p>
        </w:tc>
        <w:tc>
          <w:tcPr>
            <w:tcW w:w="2250" w:type="dxa"/>
            <w:tcBorders>
              <w:top w:val="nil"/>
              <w:bottom w:val="nil"/>
              <w:tr2bl w:val="nil"/>
            </w:tcBorders>
            <w:shd w:val="clear" w:color="auto" w:fill="FFFFFF"/>
          </w:tcPr>
          <w:p w14:paraId="2CA1969A" w14:textId="77777777" w:rsidR="00D32417" w:rsidRPr="00A13B52" w:rsidRDefault="00D32417" w:rsidP="00116008">
            <w:pPr>
              <w:pStyle w:val="NormalWeb"/>
              <w:spacing w:before="0" w:beforeAutospacing="0" w:after="0" w:afterAutospacing="0"/>
              <w:rPr>
                <w:color w:val="202124"/>
                <w:sz w:val="22"/>
                <w:szCs w:val="22"/>
                <w:shd w:val="clear" w:color="auto" w:fill="FFFFFF"/>
              </w:rPr>
            </w:pPr>
          </w:p>
        </w:tc>
        <w:tc>
          <w:tcPr>
            <w:tcW w:w="2340" w:type="dxa"/>
            <w:tcBorders>
              <w:top w:val="nil"/>
              <w:bottom w:val="nil"/>
              <w:tr2bl w:val="nil"/>
            </w:tcBorders>
            <w:shd w:val="clear" w:color="auto" w:fill="FFFFFF"/>
          </w:tcPr>
          <w:p w14:paraId="4E1B68B6" w14:textId="77777777" w:rsidR="00D32417" w:rsidRPr="00A13B52" w:rsidRDefault="00D32417" w:rsidP="00116008">
            <w:pPr>
              <w:pStyle w:val="NormalWeb"/>
              <w:spacing w:before="0" w:beforeAutospacing="0" w:after="0" w:afterAutospacing="0"/>
              <w:rPr>
                <w:color w:val="202124"/>
                <w:sz w:val="22"/>
                <w:szCs w:val="22"/>
                <w:shd w:val="clear" w:color="auto" w:fill="FFFFFF"/>
              </w:rPr>
            </w:pPr>
          </w:p>
        </w:tc>
      </w:tr>
      <w:tr w:rsidR="00D32417" w:rsidRPr="00A13B52" w14:paraId="3A1F5DC5" w14:textId="77777777" w:rsidTr="00A13B52">
        <w:trPr>
          <w:trHeight w:val="269"/>
        </w:trPr>
        <w:tc>
          <w:tcPr>
            <w:tcW w:w="2610" w:type="dxa"/>
            <w:tcBorders>
              <w:top w:val="nil"/>
              <w:bottom w:val="nil"/>
            </w:tcBorders>
            <w:shd w:val="clear" w:color="auto" w:fill="FFFFFF"/>
          </w:tcPr>
          <w:p w14:paraId="17460265" w14:textId="165D6A5F" w:rsidR="00D32417" w:rsidRPr="00A13B52" w:rsidRDefault="00D32417" w:rsidP="00116008">
            <w:pPr>
              <w:pStyle w:val="NormalWeb"/>
              <w:spacing w:before="0" w:beforeAutospacing="0" w:after="0" w:afterAutospacing="0"/>
              <w:rPr>
                <w:color w:val="202124"/>
                <w:sz w:val="21"/>
                <w:szCs w:val="21"/>
              </w:rPr>
            </w:pPr>
          </w:p>
        </w:tc>
        <w:tc>
          <w:tcPr>
            <w:tcW w:w="6570" w:type="dxa"/>
            <w:gridSpan w:val="3"/>
            <w:tcBorders>
              <w:top w:val="nil"/>
            </w:tcBorders>
            <w:shd w:val="clear" w:color="auto" w:fill="FFFFFF"/>
          </w:tcPr>
          <w:p w14:paraId="6EEDF6BB" w14:textId="60C27420" w:rsidR="00D32417" w:rsidRPr="00A13B52" w:rsidRDefault="00D32417" w:rsidP="00A34455">
            <w:pPr>
              <w:pStyle w:val="NormalWeb"/>
              <w:spacing w:before="0" w:beforeAutospacing="0" w:after="0" w:afterAutospacing="0"/>
              <w:jc w:val="center"/>
              <w:rPr>
                <w:color w:val="202124"/>
                <w:sz w:val="21"/>
                <w:szCs w:val="21"/>
                <w:shd w:val="clear" w:color="auto" w:fill="FFFFFF"/>
              </w:rPr>
            </w:pPr>
            <w:r w:rsidRPr="00A13B52">
              <w:rPr>
                <w:color w:val="202124"/>
                <w:sz w:val="21"/>
                <w:szCs w:val="21"/>
              </w:rPr>
              <w:t>Asset name</w:t>
            </w:r>
          </w:p>
        </w:tc>
      </w:tr>
      <w:tr w:rsidR="00A34455" w:rsidRPr="00A13B52" w14:paraId="02A628F3" w14:textId="77777777" w:rsidTr="001B2AA1">
        <w:trPr>
          <w:trHeight w:val="269"/>
        </w:trPr>
        <w:tc>
          <w:tcPr>
            <w:tcW w:w="2610" w:type="dxa"/>
            <w:tcBorders>
              <w:top w:val="nil"/>
            </w:tcBorders>
            <w:shd w:val="clear" w:color="auto" w:fill="FFFFFF"/>
          </w:tcPr>
          <w:p w14:paraId="516EC175" w14:textId="18C6850F" w:rsidR="00D32417" w:rsidRPr="00A13B52" w:rsidRDefault="00A13B52" w:rsidP="00116008">
            <w:pPr>
              <w:pStyle w:val="NormalWeb"/>
              <w:spacing w:before="0" w:beforeAutospacing="0" w:after="0" w:afterAutospacing="0"/>
              <w:rPr>
                <w:color w:val="202124"/>
                <w:sz w:val="20"/>
                <w:szCs w:val="20"/>
              </w:rPr>
            </w:pPr>
            <w:r w:rsidRPr="00A13B52">
              <w:rPr>
                <w:color w:val="202124"/>
                <w:sz w:val="21"/>
                <w:szCs w:val="21"/>
              </w:rPr>
              <w:t>Band description</w:t>
            </w:r>
          </w:p>
        </w:tc>
        <w:tc>
          <w:tcPr>
            <w:tcW w:w="1980" w:type="dxa"/>
            <w:shd w:val="clear" w:color="auto" w:fill="FFFFFF"/>
          </w:tcPr>
          <w:p w14:paraId="2100857D" w14:textId="77777777" w:rsidR="00D32417" w:rsidRPr="00A13B52" w:rsidRDefault="00AF01AD" w:rsidP="00116008">
            <w:pPr>
              <w:pStyle w:val="NormalWeb"/>
              <w:spacing w:before="0" w:beforeAutospacing="0" w:after="0" w:afterAutospacing="0"/>
              <w:rPr>
                <w:rStyle w:val="HTMLCode"/>
                <w:rFonts w:ascii="Times New Roman" w:hAnsi="Times New Roman" w:cs="Times New Roman"/>
                <w:color w:val="202124"/>
                <w:bdr w:val="none" w:sz="0" w:space="0" w:color="auto" w:frame="1"/>
              </w:rPr>
            </w:pPr>
            <w:hyperlink r:id="rId10" w:history="1">
              <w:r w:rsidR="00D32417" w:rsidRPr="00A13B52">
                <w:rPr>
                  <w:rStyle w:val="Hyperlink"/>
                  <w:sz w:val="20"/>
                  <w:szCs w:val="20"/>
                  <w:bdr w:val="none" w:sz="0" w:space="0" w:color="auto" w:frame="1"/>
                </w:rPr>
                <w:t>NASA-USDA Enhanced SMAP</w:t>
              </w:r>
            </w:hyperlink>
          </w:p>
        </w:tc>
        <w:tc>
          <w:tcPr>
            <w:tcW w:w="2250" w:type="dxa"/>
            <w:shd w:val="clear" w:color="auto" w:fill="FFFFFF"/>
          </w:tcPr>
          <w:p w14:paraId="2C0DDA0A" w14:textId="77777777" w:rsidR="00D32417" w:rsidRPr="00A13B52" w:rsidRDefault="00D32417" w:rsidP="00116008">
            <w:pPr>
              <w:pStyle w:val="NormalWeb"/>
              <w:spacing w:before="0" w:beforeAutospacing="0" w:after="0" w:afterAutospacing="0"/>
              <w:rPr>
                <w:color w:val="202124"/>
                <w:sz w:val="20"/>
                <w:szCs w:val="20"/>
              </w:rPr>
            </w:pPr>
            <w:r w:rsidRPr="00A13B52">
              <w:rPr>
                <w:color w:val="202124"/>
                <w:sz w:val="20"/>
                <w:szCs w:val="20"/>
                <w:shd w:val="clear" w:color="auto" w:fill="FFFFFF"/>
              </w:rPr>
              <w:t> </w:t>
            </w:r>
            <w:hyperlink r:id="rId11" w:history="1">
              <w:r w:rsidRPr="00A13B52">
                <w:rPr>
                  <w:rStyle w:val="Hyperlink"/>
                  <w:sz w:val="20"/>
                  <w:szCs w:val="20"/>
                  <w:shd w:val="clear" w:color="auto" w:fill="FFFFFF"/>
                </w:rPr>
                <w:t>SPL4SMGP.007</w:t>
              </w:r>
            </w:hyperlink>
          </w:p>
        </w:tc>
        <w:tc>
          <w:tcPr>
            <w:tcW w:w="2340" w:type="dxa"/>
            <w:shd w:val="clear" w:color="auto" w:fill="FFFFFF"/>
          </w:tcPr>
          <w:p w14:paraId="2A726C01" w14:textId="77777777" w:rsidR="00D32417" w:rsidRPr="00A13B52" w:rsidRDefault="00AF01AD" w:rsidP="00116008">
            <w:pPr>
              <w:pStyle w:val="NormalWeb"/>
              <w:spacing w:before="0" w:beforeAutospacing="0" w:after="0" w:afterAutospacing="0"/>
              <w:rPr>
                <w:color w:val="202124"/>
                <w:sz w:val="20"/>
                <w:szCs w:val="20"/>
                <w:shd w:val="clear" w:color="auto" w:fill="FFFFFF"/>
              </w:rPr>
            </w:pPr>
            <w:hyperlink r:id="rId12" w:history="1">
              <w:r w:rsidR="00D32417" w:rsidRPr="00A13B52">
                <w:rPr>
                  <w:rStyle w:val="Hyperlink"/>
                  <w:sz w:val="20"/>
                  <w:szCs w:val="20"/>
                  <w:shd w:val="clear" w:color="auto" w:fill="FFFFFF"/>
                </w:rPr>
                <w:t>SPL3SMP_E.005</w:t>
              </w:r>
            </w:hyperlink>
          </w:p>
        </w:tc>
      </w:tr>
      <w:tr w:rsidR="00D32417" w:rsidRPr="00A13B52" w14:paraId="5E4E1792" w14:textId="650EBA77" w:rsidTr="001B2AA1">
        <w:trPr>
          <w:trHeight w:val="269"/>
        </w:trPr>
        <w:tc>
          <w:tcPr>
            <w:tcW w:w="2610" w:type="dxa"/>
            <w:shd w:val="clear" w:color="auto" w:fill="FFFFFF"/>
            <w:hideMark/>
          </w:tcPr>
          <w:p w14:paraId="160F26BE" w14:textId="77777777" w:rsidR="007F54B2" w:rsidRPr="00A13B52" w:rsidRDefault="007F54B2" w:rsidP="007F54B2">
            <w:pPr>
              <w:pStyle w:val="NormalWeb"/>
              <w:spacing w:before="0" w:beforeAutospacing="0" w:after="0" w:afterAutospacing="0"/>
              <w:rPr>
                <w:color w:val="000000" w:themeColor="text1"/>
                <w:sz w:val="20"/>
                <w:szCs w:val="20"/>
              </w:rPr>
            </w:pPr>
            <w:r w:rsidRPr="00A13B52">
              <w:rPr>
                <w:color w:val="000000" w:themeColor="text1"/>
                <w:sz w:val="20"/>
                <w:szCs w:val="20"/>
              </w:rPr>
              <w:t>Surface soil moisture</w:t>
            </w:r>
          </w:p>
        </w:tc>
        <w:tc>
          <w:tcPr>
            <w:tcW w:w="1980" w:type="dxa"/>
            <w:shd w:val="clear" w:color="auto" w:fill="FFFFFF"/>
          </w:tcPr>
          <w:p w14:paraId="1CEEE81A" w14:textId="3F493F97"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rStyle w:val="HTMLCode"/>
                <w:rFonts w:ascii="Times New Roman" w:hAnsi="Times New Roman" w:cs="Times New Roman"/>
                <w:color w:val="000000" w:themeColor="text1"/>
                <w:bdr w:val="none" w:sz="0" w:space="0" w:color="auto" w:frame="1"/>
              </w:rPr>
              <w:t>ssm</w:t>
            </w:r>
            <w:proofErr w:type="spellEnd"/>
          </w:p>
        </w:tc>
        <w:tc>
          <w:tcPr>
            <w:tcW w:w="2250" w:type="dxa"/>
            <w:shd w:val="clear" w:color="auto" w:fill="FFFFFF"/>
          </w:tcPr>
          <w:p w14:paraId="103D110A" w14:textId="4F275B84"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color w:val="000000" w:themeColor="text1"/>
                <w:sz w:val="20"/>
                <w:szCs w:val="20"/>
              </w:rPr>
              <w:t>sm_surface</w:t>
            </w:r>
            <w:proofErr w:type="spellEnd"/>
          </w:p>
        </w:tc>
        <w:tc>
          <w:tcPr>
            <w:tcW w:w="2340" w:type="dxa"/>
            <w:shd w:val="clear" w:color="auto" w:fill="FFFFFF"/>
          </w:tcPr>
          <w:p w14:paraId="24EEBF4A" w14:textId="77777777"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color w:val="000000" w:themeColor="text1"/>
                <w:sz w:val="20"/>
                <w:szCs w:val="20"/>
              </w:rPr>
              <w:t>soil_moisture_</w:t>
            </w:r>
            <w:proofErr w:type="gramStart"/>
            <w:r w:rsidRPr="00A13B52">
              <w:rPr>
                <w:color w:val="000000" w:themeColor="text1"/>
                <w:sz w:val="20"/>
                <w:szCs w:val="20"/>
              </w:rPr>
              <w:t>am</w:t>
            </w:r>
            <w:proofErr w:type="spellEnd"/>
            <w:proofErr w:type="gramEnd"/>
          </w:p>
          <w:p w14:paraId="011464F7" w14:textId="0A59751E"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color w:val="000000" w:themeColor="text1"/>
                <w:sz w:val="20"/>
                <w:szCs w:val="20"/>
              </w:rPr>
              <w:t>soil_moisture_pm</w:t>
            </w:r>
            <w:proofErr w:type="spellEnd"/>
          </w:p>
        </w:tc>
      </w:tr>
      <w:tr w:rsidR="00D32417" w:rsidRPr="00A13B52" w14:paraId="5E7E74C4" w14:textId="06720345" w:rsidTr="001B2AA1">
        <w:trPr>
          <w:trHeight w:val="281"/>
        </w:trPr>
        <w:tc>
          <w:tcPr>
            <w:tcW w:w="2610" w:type="dxa"/>
            <w:shd w:val="clear" w:color="auto" w:fill="FFFFFF"/>
            <w:hideMark/>
          </w:tcPr>
          <w:p w14:paraId="5BC98EF7" w14:textId="77777777" w:rsidR="007F54B2" w:rsidRPr="00A13B52" w:rsidRDefault="007F54B2" w:rsidP="007F54B2">
            <w:pPr>
              <w:pStyle w:val="NormalWeb"/>
              <w:spacing w:before="0" w:beforeAutospacing="0" w:after="0" w:afterAutospacing="0"/>
              <w:rPr>
                <w:color w:val="000000" w:themeColor="text1"/>
                <w:sz w:val="20"/>
                <w:szCs w:val="20"/>
              </w:rPr>
            </w:pPr>
            <w:r w:rsidRPr="00A13B52">
              <w:rPr>
                <w:color w:val="000000" w:themeColor="text1"/>
                <w:sz w:val="20"/>
                <w:szCs w:val="20"/>
              </w:rPr>
              <w:t>Subsurface soil moisture</w:t>
            </w:r>
          </w:p>
        </w:tc>
        <w:tc>
          <w:tcPr>
            <w:tcW w:w="1980" w:type="dxa"/>
            <w:shd w:val="clear" w:color="auto" w:fill="FFFFFF"/>
          </w:tcPr>
          <w:p w14:paraId="175E9283" w14:textId="781961D0"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rStyle w:val="HTMLCode"/>
                <w:rFonts w:ascii="Times New Roman" w:hAnsi="Times New Roman" w:cs="Times New Roman"/>
                <w:color w:val="000000" w:themeColor="text1"/>
                <w:bdr w:val="none" w:sz="0" w:space="0" w:color="auto" w:frame="1"/>
              </w:rPr>
              <w:t>susm</w:t>
            </w:r>
            <w:proofErr w:type="spellEnd"/>
          </w:p>
        </w:tc>
        <w:tc>
          <w:tcPr>
            <w:tcW w:w="2250" w:type="dxa"/>
            <w:shd w:val="clear" w:color="auto" w:fill="FFFFFF"/>
          </w:tcPr>
          <w:p w14:paraId="0EE9283E" w14:textId="6592DC8A"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color w:val="000000" w:themeColor="text1"/>
                <w:sz w:val="20"/>
                <w:szCs w:val="20"/>
              </w:rPr>
              <w:t>sm_rootzone</w:t>
            </w:r>
            <w:proofErr w:type="spellEnd"/>
          </w:p>
        </w:tc>
        <w:tc>
          <w:tcPr>
            <w:tcW w:w="2340" w:type="dxa"/>
            <w:shd w:val="clear" w:color="auto" w:fill="FFFFFF"/>
          </w:tcPr>
          <w:p w14:paraId="5EF40FA2" w14:textId="7DEB79B5" w:rsidR="007F54B2" w:rsidRPr="00A13B52" w:rsidRDefault="007F54B2" w:rsidP="007F54B2">
            <w:pPr>
              <w:pStyle w:val="NormalWeb"/>
              <w:spacing w:before="0" w:beforeAutospacing="0" w:after="0" w:afterAutospacing="0"/>
              <w:rPr>
                <w:color w:val="000000" w:themeColor="text1"/>
                <w:sz w:val="20"/>
                <w:szCs w:val="20"/>
              </w:rPr>
            </w:pPr>
            <w:r w:rsidRPr="00A13B52">
              <w:rPr>
                <w:color w:val="000000" w:themeColor="text1"/>
                <w:sz w:val="20"/>
                <w:szCs w:val="20"/>
              </w:rPr>
              <w:t>NA</w:t>
            </w:r>
          </w:p>
        </w:tc>
      </w:tr>
      <w:tr w:rsidR="00D32417" w:rsidRPr="00A13B52" w14:paraId="3838F420" w14:textId="5408AD93" w:rsidTr="001B2AA1">
        <w:trPr>
          <w:trHeight w:val="269"/>
        </w:trPr>
        <w:tc>
          <w:tcPr>
            <w:tcW w:w="2610" w:type="dxa"/>
            <w:shd w:val="clear" w:color="auto" w:fill="FFFFFF"/>
            <w:hideMark/>
          </w:tcPr>
          <w:p w14:paraId="5AEC59AC" w14:textId="77777777" w:rsidR="007F54B2" w:rsidRPr="00A13B52" w:rsidRDefault="007F54B2" w:rsidP="007F54B2">
            <w:pPr>
              <w:pStyle w:val="NormalWeb"/>
              <w:spacing w:before="0" w:beforeAutospacing="0" w:after="0" w:afterAutospacing="0"/>
              <w:rPr>
                <w:color w:val="000000" w:themeColor="text1"/>
                <w:sz w:val="20"/>
                <w:szCs w:val="20"/>
              </w:rPr>
            </w:pPr>
            <w:r w:rsidRPr="00A13B52">
              <w:rPr>
                <w:color w:val="000000" w:themeColor="text1"/>
                <w:sz w:val="20"/>
                <w:szCs w:val="20"/>
              </w:rPr>
              <w:t>Soil moisture profile</w:t>
            </w:r>
          </w:p>
        </w:tc>
        <w:tc>
          <w:tcPr>
            <w:tcW w:w="1980" w:type="dxa"/>
            <w:shd w:val="clear" w:color="auto" w:fill="FFFFFF"/>
          </w:tcPr>
          <w:p w14:paraId="5EB87B57" w14:textId="00CA603A"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rStyle w:val="HTMLCode"/>
                <w:rFonts w:ascii="Times New Roman" w:hAnsi="Times New Roman" w:cs="Times New Roman"/>
                <w:color w:val="000000" w:themeColor="text1"/>
                <w:bdr w:val="none" w:sz="0" w:space="0" w:color="auto" w:frame="1"/>
              </w:rPr>
              <w:t>smp</w:t>
            </w:r>
            <w:proofErr w:type="spellEnd"/>
          </w:p>
        </w:tc>
        <w:tc>
          <w:tcPr>
            <w:tcW w:w="2250" w:type="dxa"/>
            <w:shd w:val="clear" w:color="auto" w:fill="FFFFFF"/>
          </w:tcPr>
          <w:p w14:paraId="69055540" w14:textId="2B54D0A2"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color w:val="000000" w:themeColor="text1"/>
                <w:sz w:val="20"/>
                <w:szCs w:val="20"/>
              </w:rPr>
              <w:t>sm_profile</w:t>
            </w:r>
            <w:proofErr w:type="spellEnd"/>
          </w:p>
        </w:tc>
        <w:tc>
          <w:tcPr>
            <w:tcW w:w="2340" w:type="dxa"/>
            <w:shd w:val="clear" w:color="auto" w:fill="FFFFFF"/>
          </w:tcPr>
          <w:p w14:paraId="6BF7B452" w14:textId="0D578B4C"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color w:val="000000" w:themeColor="text1"/>
                <w:sz w:val="20"/>
                <w:szCs w:val="20"/>
              </w:rPr>
              <w:t>sm_profile</w:t>
            </w:r>
            <w:proofErr w:type="spellEnd"/>
          </w:p>
        </w:tc>
      </w:tr>
      <w:tr w:rsidR="00D32417" w:rsidRPr="00A13B52" w14:paraId="5AD5BB15" w14:textId="18CD986A" w:rsidTr="001B2AA1">
        <w:trPr>
          <w:trHeight w:val="269"/>
        </w:trPr>
        <w:tc>
          <w:tcPr>
            <w:tcW w:w="2610" w:type="dxa"/>
            <w:shd w:val="clear" w:color="auto" w:fill="FFFFFF"/>
            <w:hideMark/>
          </w:tcPr>
          <w:p w14:paraId="778C423B" w14:textId="77777777" w:rsidR="007F54B2" w:rsidRPr="00A13B52" w:rsidRDefault="007F54B2" w:rsidP="007F54B2">
            <w:pPr>
              <w:pStyle w:val="NormalWeb"/>
              <w:spacing w:before="0" w:beforeAutospacing="0" w:after="0" w:afterAutospacing="0"/>
              <w:rPr>
                <w:color w:val="000000" w:themeColor="text1"/>
                <w:sz w:val="20"/>
                <w:szCs w:val="20"/>
              </w:rPr>
            </w:pPr>
            <w:r w:rsidRPr="00A13B52">
              <w:rPr>
                <w:color w:val="000000" w:themeColor="text1"/>
                <w:sz w:val="20"/>
                <w:szCs w:val="20"/>
              </w:rPr>
              <w:t>Surface soil moisture anomaly</w:t>
            </w:r>
          </w:p>
        </w:tc>
        <w:tc>
          <w:tcPr>
            <w:tcW w:w="1980" w:type="dxa"/>
            <w:shd w:val="clear" w:color="auto" w:fill="FFFFFF"/>
          </w:tcPr>
          <w:p w14:paraId="26AD39BC" w14:textId="6EDA47B1"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rStyle w:val="HTMLCode"/>
                <w:rFonts w:ascii="Times New Roman" w:hAnsi="Times New Roman" w:cs="Times New Roman"/>
                <w:color w:val="000000" w:themeColor="text1"/>
                <w:bdr w:val="none" w:sz="0" w:space="0" w:color="auto" w:frame="1"/>
              </w:rPr>
              <w:t>ssma</w:t>
            </w:r>
            <w:proofErr w:type="spellEnd"/>
          </w:p>
        </w:tc>
        <w:tc>
          <w:tcPr>
            <w:tcW w:w="2250" w:type="dxa"/>
            <w:shd w:val="clear" w:color="auto" w:fill="FFFFFF"/>
          </w:tcPr>
          <w:p w14:paraId="1B439C1C" w14:textId="2185EB01"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color w:val="000000" w:themeColor="text1"/>
                <w:sz w:val="20"/>
                <w:szCs w:val="20"/>
              </w:rPr>
              <w:t>sm_surface_anomaly</w:t>
            </w:r>
            <w:proofErr w:type="spellEnd"/>
          </w:p>
        </w:tc>
        <w:tc>
          <w:tcPr>
            <w:tcW w:w="2340" w:type="dxa"/>
            <w:shd w:val="clear" w:color="auto" w:fill="FFFFFF"/>
          </w:tcPr>
          <w:p w14:paraId="5E220B19" w14:textId="77777777"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color w:val="000000" w:themeColor="text1"/>
                <w:sz w:val="20"/>
                <w:szCs w:val="20"/>
              </w:rPr>
              <w:t>soil_moisture_am_</w:t>
            </w:r>
            <w:proofErr w:type="gramStart"/>
            <w:r w:rsidRPr="00A13B52">
              <w:rPr>
                <w:color w:val="000000" w:themeColor="text1"/>
                <w:sz w:val="20"/>
                <w:szCs w:val="20"/>
              </w:rPr>
              <w:t>anomaly</w:t>
            </w:r>
            <w:proofErr w:type="spellEnd"/>
            <w:proofErr w:type="gramEnd"/>
          </w:p>
          <w:p w14:paraId="225CE045" w14:textId="6C323B83"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color w:val="000000" w:themeColor="text1"/>
                <w:sz w:val="20"/>
                <w:szCs w:val="20"/>
              </w:rPr>
              <w:t>soil_moisture_pm_anomaly</w:t>
            </w:r>
            <w:proofErr w:type="spellEnd"/>
          </w:p>
        </w:tc>
      </w:tr>
      <w:tr w:rsidR="00D32417" w:rsidRPr="00A13B52" w14:paraId="5A64F260" w14:textId="60146EA9" w:rsidTr="001B2AA1">
        <w:trPr>
          <w:trHeight w:val="281"/>
        </w:trPr>
        <w:tc>
          <w:tcPr>
            <w:tcW w:w="2610" w:type="dxa"/>
            <w:shd w:val="clear" w:color="auto" w:fill="FFFFFF"/>
            <w:hideMark/>
          </w:tcPr>
          <w:p w14:paraId="4814A0AD" w14:textId="77777777" w:rsidR="007F54B2" w:rsidRPr="00A13B52" w:rsidRDefault="007F54B2" w:rsidP="007F54B2">
            <w:pPr>
              <w:pStyle w:val="NormalWeb"/>
              <w:spacing w:before="0" w:beforeAutospacing="0" w:after="0" w:afterAutospacing="0"/>
              <w:rPr>
                <w:color w:val="000000" w:themeColor="text1"/>
                <w:sz w:val="20"/>
                <w:szCs w:val="20"/>
              </w:rPr>
            </w:pPr>
            <w:r w:rsidRPr="00A13B52">
              <w:rPr>
                <w:color w:val="000000" w:themeColor="text1"/>
                <w:sz w:val="20"/>
                <w:szCs w:val="20"/>
              </w:rPr>
              <w:t>Subsurface soil moisture anomaly</w:t>
            </w:r>
          </w:p>
        </w:tc>
        <w:tc>
          <w:tcPr>
            <w:tcW w:w="1980" w:type="dxa"/>
            <w:shd w:val="clear" w:color="auto" w:fill="FFFFFF"/>
          </w:tcPr>
          <w:p w14:paraId="58053E9C" w14:textId="46FD3B1A" w:rsidR="007F54B2" w:rsidRPr="00A13B52" w:rsidRDefault="007F54B2" w:rsidP="007F54B2">
            <w:pPr>
              <w:pStyle w:val="NormalWeb"/>
              <w:spacing w:before="0" w:beforeAutospacing="0" w:after="0" w:afterAutospacing="0"/>
              <w:rPr>
                <w:color w:val="000000" w:themeColor="text1"/>
                <w:sz w:val="20"/>
                <w:szCs w:val="20"/>
              </w:rPr>
            </w:pPr>
            <w:proofErr w:type="spellStart"/>
            <w:r w:rsidRPr="00A13B52">
              <w:rPr>
                <w:rStyle w:val="HTMLCode"/>
                <w:rFonts w:ascii="Times New Roman" w:hAnsi="Times New Roman" w:cs="Times New Roman"/>
                <w:color w:val="000000" w:themeColor="text1"/>
                <w:bdr w:val="none" w:sz="0" w:space="0" w:color="auto" w:frame="1"/>
              </w:rPr>
              <w:t>susma</w:t>
            </w:r>
            <w:proofErr w:type="spellEnd"/>
          </w:p>
        </w:tc>
        <w:tc>
          <w:tcPr>
            <w:tcW w:w="2250" w:type="dxa"/>
            <w:shd w:val="clear" w:color="auto" w:fill="FFFFFF"/>
          </w:tcPr>
          <w:p w14:paraId="2B8ABC52" w14:textId="5E2434FA" w:rsidR="007F54B2" w:rsidRPr="00A13B52" w:rsidRDefault="007F54B2" w:rsidP="007F54B2">
            <w:pPr>
              <w:pStyle w:val="NormalWeb"/>
              <w:spacing w:before="0" w:beforeAutospacing="0" w:after="0" w:afterAutospacing="0"/>
              <w:rPr>
                <w:color w:val="000000" w:themeColor="text1"/>
                <w:sz w:val="20"/>
                <w:szCs w:val="20"/>
              </w:rPr>
            </w:pPr>
            <w:r w:rsidRPr="00A13B52">
              <w:rPr>
                <w:color w:val="000000" w:themeColor="text1"/>
                <w:sz w:val="20"/>
                <w:szCs w:val="20"/>
              </w:rPr>
              <w:t>NA</w:t>
            </w:r>
          </w:p>
        </w:tc>
        <w:tc>
          <w:tcPr>
            <w:tcW w:w="2340" w:type="dxa"/>
            <w:shd w:val="clear" w:color="auto" w:fill="FFFFFF"/>
          </w:tcPr>
          <w:p w14:paraId="0AE6410F" w14:textId="1FD7A2AD" w:rsidR="007F54B2" w:rsidRPr="00A13B52" w:rsidRDefault="007F54B2" w:rsidP="007F54B2">
            <w:pPr>
              <w:pStyle w:val="NormalWeb"/>
              <w:spacing w:before="0" w:beforeAutospacing="0" w:after="0" w:afterAutospacing="0"/>
              <w:rPr>
                <w:color w:val="000000" w:themeColor="text1"/>
                <w:sz w:val="20"/>
                <w:szCs w:val="20"/>
              </w:rPr>
            </w:pPr>
            <w:r w:rsidRPr="00A13B52">
              <w:rPr>
                <w:color w:val="000000" w:themeColor="text1"/>
                <w:sz w:val="20"/>
                <w:szCs w:val="20"/>
              </w:rPr>
              <w:t>NA</w:t>
            </w:r>
          </w:p>
        </w:tc>
      </w:tr>
    </w:tbl>
    <w:p w14:paraId="0EEAFD0E" w14:textId="77777777" w:rsidR="006369C1" w:rsidRPr="00A13B52" w:rsidRDefault="006369C1">
      <w:pPr>
        <w:rPr>
          <w:color w:val="000000" w:themeColor="text1"/>
          <w:sz w:val="22"/>
          <w:szCs w:val="22"/>
        </w:rPr>
      </w:pPr>
    </w:p>
    <w:p w14:paraId="2363E408" w14:textId="69C392FD" w:rsidR="006369C1" w:rsidRPr="00A13B52" w:rsidRDefault="006369C1" w:rsidP="00475D28">
      <w:pPr>
        <w:pStyle w:val="ListParagraph"/>
        <w:rPr>
          <w:color w:val="000000" w:themeColor="text1"/>
          <w:sz w:val="22"/>
          <w:szCs w:val="22"/>
        </w:rPr>
      </w:pPr>
    </w:p>
    <w:sectPr w:rsidR="006369C1" w:rsidRPr="00A13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9F2"/>
    <w:multiLevelType w:val="hybridMultilevel"/>
    <w:tmpl w:val="61F6ADC6"/>
    <w:lvl w:ilvl="0" w:tplc="3A5E79AC">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40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ytbAwN7IwtzQ0NDFR0lEKTi0uzszPAykwrAUAj+dXCywAAAA="/>
  </w:docVars>
  <w:rsids>
    <w:rsidRoot w:val="006369C1"/>
    <w:rsid w:val="001B2AA1"/>
    <w:rsid w:val="001E6A76"/>
    <w:rsid w:val="001F133F"/>
    <w:rsid w:val="003F5417"/>
    <w:rsid w:val="00475D28"/>
    <w:rsid w:val="004F0D4C"/>
    <w:rsid w:val="005A70D3"/>
    <w:rsid w:val="006369C1"/>
    <w:rsid w:val="006C09E4"/>
    <w:rsid w:val="007F54B2"/>
    <w:rsid w:val="009E2B37"/>
    <w:rsid w:val="00A13B52"/>
    <w:rsid w:val="00A34455"/>
    <w:rsid w:val="00A5431F"/>
    <w:rsid w:val="00AB28CE"/>
    <w:rsid w:val="00AF01AD"/>
    <w:rsid w:val="00CE28A7"/>
    <w:rsid w:val="00D25BCE"/>
    <w:rsid w:val="00D32417"/>
    <w:rsid w:val="00DE0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DE31"/>
  <w15:chartTrackingRefBased/>
  <w15:docId w15:val="{D3F93D0F-18F7-694F-A0D9-C1099F7B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69C1"/>
  </w:style>
  <w:style w:type="character" w:styleId="Hyperlink">
    <w:name w:val="Hyperlink"/>
    <w:basedOn w:val="DefaultParagraphFont"/>
    <w:uiPriority w:val="99"/>
    <w:unhideWhenUsed/>
    <w:rsid w:val="006369C1"/>
    <w:rPr>
      <w:color w:val="0000FF"/>
      <w:u w:val="single"/>
    </w:rPr>
  </w:style>
  <w:style w:type="character" w:styleId="FollowedHyperlink">
    <w:name w:val="FollowedHyperlink"/>
    <w:basedOn w:val="DefaultParagraphFont"/>
    <w:uiPriority w:val="99"/>
    <w:semiHidden/>
    <w:unhideWhenUsed/>
    <w:rsid w:val="006369C1"/>
    <w:rPr>
      <w:color w:val="954F72" w:themeColor="followedHyperlink"/>
      <w:u w:val="single"/>
    </w:rPr>
  </w:style>
  <w:style w:type="paragraph" w:styleId="NormalWeb">
    <w:name w:val="Normal (Web)"/>
    <w:basedOn w:val="Normal"/>
    <w:uiPriority w:val="99"/>
    <w:unhideWhenUsed/>
    <w:rsid w:val="006369C1"/>
    <w:pPr>
      <w:spacing w:before="100" w:beforeAutospacing="1" w:after="100" w:afterAutospacing="1"/>
    </w:pPr>
  </w:style>
  <w:style w:type="character" w:styleId="HTMLCode">
    <w:name w:val="HTML Code"/>
    <w:basedOn w:val="DefaultParagraphFont"/>
    <w:uiPriority w:val="99"/>
    <w:semiHidden/>
    <w:unhideWhenUsed/>
    <w:rsid w:val="006369C1"/>
    <w:rPr>
      <w:rFonts w:ascii="Courier New" w:eastAsia="Times New Roman" w:hAnsi="Courier New" w:cs="Courier New"/>
      <w:sz w:val="20"/>
      <w:szCs w:val="20"/>
    </w:rPr>
  </w:style>
  <w:style w:type="paragraph" w:styleId="ListParagraph">
    <w:name w:val="List Paragraph"/>
    <w:basedOn w:val="Normal"/>
    <w:uiPriority w:val="34"/>
    <w:qFormat/>
    <w:rsid w:val="00475D28"/>
    <w:pPr>
      <w:ind w:left="720"/>
      <w:contextualSpacing/>
    </w:pPr>
  </w:style>
  <w:style w:type="character" w:styleId="UnresolvedMention">
    <w:name w:val="Unresolved Mention"/>
    <w:basedOn w:val="DefaultParagraphFont"/>
    <w:uiPriority w:val="99"/>
    <w:semiHidden/>
    <w:unhideWhenUsed/>
    <w:rsid w:val="00475D28"/>
    <w:rPr>
      <w:color w:val="605E5C"/>
      <w:shd w:val="clear" w:color="auto" w:fill="E1DFDD"/>
    </w:rPr>
  </w:style>
  <w:style w:type="paragraph" w:styleId="Revision">
    <w:name w:val="Revision"/>
    <w:hidden/>
    <w:uiPriority w:val="99"/>
    <w:semiHidden/>
    <w:rsid w:val="006C09E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E0040"/>
    <w:rPr>
      <w:sz w:val="16"/>
      <w:szCs w:val="16"/>
    </w:rPr>
  </w:style>
  <w:style w:type="paragraph" w:styleId="CommentText">
    <w:name w:val="annotation text"/>
    <w:basedOn w:val="Normal"/>
    <w:link w:val="CommentTextChar"/>
    <w:uiPriority w:val="99"/>
    <w:semiHidden/>
    <w:unhideWhenUsed/>
    <w:rsid w:val="00DE0040"/>
    <w:rPr>
      <w:sz w:val="20"/>
      <w:szCs w:val="20"/>
    </w:rPr>
  </w:style>
  <w:style w:type="character" w:customStyle="1" w:styleId="CommentTextChar">
    <w:name w:val="Comment Text Char"/>
    <w:basedOn w:val="DefaultParagraphFont"/>
    <w:link w:val="CommentText"/>
    <w:uiPriority w:val="99"/>
    <w:semiHidden/>
    <w:rsid w:val="00DE004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0040"/>
    <w:rPr>
      <w:b/>
      <w:bCs/>
    </w:rPr>
  </w:style>
  <w:style w:type="character" w:customStyle="1" w:styleId="CommentSubjectChar">
    <w:name w:val="Comment Subject Char"/>
    <w:basedOn w:val="CommentTextChar"/>
    <w:link w:val="CommentSubject"/>
    <w:uiPriority w:val="99"/>
    <w:semiHidden/>
    <w:rsid w:val="00DE004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42773">
      <w:bodyDiv w:val="1"/>
      <w:marLeft w:val="0"/>
      <w:marRight w:val="0"/>
      <w:marTop w:val="0"/>
      <w:marBottom w:val="0"/>
      <w:divBdr>
        <w:top w:val="none" w:sz="0" w:space="0" w:color="auto"/>
        <w:left w:val="none" w:sz="0" w:space="0" w:color="auto"/>
        <w:bottom w:val="none" w:sz="0" w:space="0" w:color="auto"/>
        <w:right w:val="none" w:sz="0" w:space="0" w:color="auto"/>
      </w:divBdr>
    </w:div>
    <w:div w:id="892816822">
      <w:bodyDiv w:val="1"/>
      <w:marLeft w:val="0"/>
      <w:marRight w:val="0"/>
      <w:marTop w:val="0"/>
      <w:marBottom w:val="0"/>
      <w:divBdr>
        <w:top w:val="none" w:sz="0" w:space="0" w:color="auto"/>
        <w:left w:val="none" w:sz="0" w:space="0" w:color="auto"/>
        <w:bottom w:val="none" w:sz="0" w:space="0" w:color="auto"/>
        <w:right w:val="none" w:sz="0" w:space="0" w:color="auto"/>
      </w:divBdr>
    </w:div>
    <w:div w:id="137535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mms.gsfc.nasa.gov/SMOS/SMAP/Sub_SurfaceSoil_Moisture_SMAP.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mms.gsfc.nasa.gov/SMOS/SMAP/Surface_Soil_Moisture_SMAP.pdf" TargetMode="External"/><Relationship Id="rId12" Type="http://schemas.openxmlformats.org/officeDocument/2006/relationships/hyperlink" Target="https://developers.google.com/earth-engine/datasets/catalog/NASA_SMAP_SPL3SMP_E_0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earth-engine/datasets/catalog/NASA_SMAP_SPL4SMGP_007" TargetMode="External"/><Relationship Id="rId11" Type="http://schemas.openxmlformats.org/officeDocument/2006/relationships/hyperlink" Target="https://developers.google.com/earth-engine/datasets/catalog/NASA_SMAP_SPL4SMGP_007" TargetMode="External"/><Relationship Id="rId5" Type="http://schemas.openxmlformats.org/officeDocument/2006/relationships/webSettings" Target="webSettings.xml"/><Relationship Id="rId10" Type="http://schemas.openxmlformats.org/officeDocument/2006/relationships/hyperlink" Target="https://developers.google.com/earth-engine/datasets/catalog/NASA_USDA_HSL_SMAP10KM_soil_moisture" TargetMode="External"/><Relationship Id="rId4" Type="http://schemas.openxmlformats.org/officeDocument/2006/relationships/settings" Target="settings.xml"/><Relationship Id="rId9" Type="http://schemas.openxmlformats.org/officeDocument/2006/relationships/hyperlink" Target="https://gimms.gsfc.nasa.gov/SMOS/SMAP/SoilMoisture_Profile_SMA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0604E-8F84-DC48-ADFC-D1A433BBE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Tabor, Karyn (GSFC-617.0)[SCIENCE SYSTEMS AND APPLICATIONS INC]</dc:creator>
  <cp:keywords/>
  <dc:description/>
  <cp:lastModifiedBy>Karyn Tabor</cp:lastModifiedBy>
  <cp:revision>13</cp:revision>
  <dcterms:created xsi:type="dcterms:W3CDTF">2023-02-22T14:57:00Z</dcterms:created>
  <dcterms:modified xsi:type="dcterms:W3CDTF">2023-03-02T19:33:00Z</dcterms:modified>
</cp:coreProperties>
</file>