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"http://www.bootcss.com/p/lesscss/#-variables"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http://www.bootcss.com/p/lesscss/#-variables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见素材less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编译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lessc 文件名.less或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lessc 文件名.less &gt; 文件名.css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如何想将编译后的 CSS 压缩掉，则加一个 -x 参数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变量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@变量名:样式值;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混合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.类名 () {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 类名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带参数混合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.类名 (变量名: 默认样式值) {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 类名（样式值）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@arguments变量包含了所有传递进来的参数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模式匹配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.mixin (dark, @color)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color: darken(@color, 10%);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.mixin (light, @color)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color: lighten(@color, 10%);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.mixin (@_, @color)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display: block;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如果运行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@switch: light;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.class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.mixin(@switch, #888);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会得到下列CSS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.class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color: #a2a2a2;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display: block;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导引表达式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when()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导引中可用的比较运算有： &gt; &gt;= = =&lt; &lt;。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关键字true只表示布尔真值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导引序列用逗号分割，当且仅当所有条件都符合时，才会被视为匹配成功。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可以使用and实现与条件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可以使用not实现或条件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常见函式：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iscolor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isnumber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isstring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iskeyword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isurl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ispixel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ispercentage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isem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嵌套规则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在一个选择器中可以嵌套另一个选择器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如果写串联选择器可以用&amp;. 这对伪类尤其有用如 :hover 和 :focus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运算和函数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提供了加，减，乘，除操作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@import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可以通过@import导入.less文件.less 后缀可带可不带: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如果想导入CSS文件而不想less对它进行处理，只需使用.css后缀即可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字符串插值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变量可以用@{变量名}嵌入到字符串中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@base: "http://www.baidu.com";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background-image: url("@{base}/images/background.png");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避免编译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~"避免编译的内容"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javascript 表达式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32"/>
          <w:szCs w:val="32"/>
          <w:shd w:val="clear" w:fill="FFFFFF"/>
          <w:lang w:val="en-US" w:eastAsia="zh-CN"/>
        </w:rPr>
        <w:t>`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javascript 表达式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32"/>
          <w:szCs w:val="32"/>
          <w:shd w:val="clear" w:fill="FFFFFF"/>
          <w:lang w:val="en-US" w:eastAsia="zh-CN"/>
        </w:rPr>
        <w:t>`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如@height: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32"/>
          <w:szCs w:val="32"/>
          <w:shd w:val="clear" w:fill="FFFFFF"/>
          <w:lang w:val="en-US" w:eastAsia="zh-CN"/>
        </w:rPr>
        <w:t>`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document.body.clientHeight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32"/>
          <w:szCs w:val="32"/>
          <w:shd w:val="clear" w:fill="FFFFFF"/>
          <w:lang w:val="en-US" w:eastAsia="zh-CN"/>
        </w:rPr>
        <w:t>`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less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2017-07-30T01:10:21Z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