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macro-task(宏任务)：包括整体代码script，setTimeout，setInterval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micro-task(微任务)：Promise，process.nextTick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mouseover与moseenter区别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mouseover鼠标移入元素及其子元素时会触发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mouseenter鼠标移入元素时会触发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0.1+0.2===0.3</w:t>
      </w:r>
      <w:r>
        <w:rPr>
          <w:rFonts w:hint="eastAsia" w:asciiTheme="minorEastAsia" w:hAnsiTheme="minorEastAsia" w:cstheme="minorEastAsia"/>
          <w:sz w:val="24"/>
          <w:szCs w:val="24"/>
          <w:lang w:val="en-US" w:eastAsia="zh-CN"/>
        </w:rPr>
        <w:t xml:space="preserve">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46数组鉴别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var arr = [1,2,3];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 instanceof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arr.constructor ===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Object.prototype.toString.call(arr) === '[object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css 宽度高度等于屏幕宽度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容器的padding比例值是相对于容器的宽度值来计算的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padding-bottom:100%;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border:solid 1px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48左定宽，右自适应布局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(1)利用position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left: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top: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flex:0 0 200px;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order:-1;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49css 三个div 宽度不定 每个间距20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yellow;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class="content1"&gt;右侧主体自适应区块&lt;/div&gt;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class="content2"&gt;右侧主体自适应区块&lt;/div&gt;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class="content3"&gt;右侧主体自适应区块&lt;/div&gt;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 react router 中link 和a标签区别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对比&lt;a&gt;,Link组件避免了不必要的重渲染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51react component 和pure component区别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PureComponent自带通过props和state的浅对比来实现 shouldComponentUpate()，而Component没有。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   h5 storage事件监听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网页A：监听了storage事件：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&lt;title&gt;A&lt;/title&gt;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window.addEventListener("storage", function (e)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alert(e.newValue);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网页B：修改了localStorage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&lt;title&gt;B&lt;/title&gt;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localStorage.clear();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localStorage.setItem('foo', 'bar');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（2）如果非得要在同一网页监听怎么办？可以重写localStorage的方法，抛出自定义事件：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&lt;title&gt;A&lt;/title&gt;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var orignalSetItem = localStorage.setItem;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 = function(key,newValue){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var setItemEvent = new Event("setItemEvent");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setItemEvent.newValue = 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window.dispatchEvent(setItemEvent);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orignalSetItem.apply(this,arguments);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window.addEventListener("setItemEvent", function (e)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alert(e.newValue);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localStorage.setItem("nm","1234");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 linux 新建文件 touch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53 </w:t>
      </w:r>
      <w:r>
        <w:rPr>
          <w:rFonts w:hint="default" w:asciiTheme="minorEastAsia" w:hAnsiTheme="minorEastAsia" w:cstheme="minorEastAsia"/>
          <w:sz w:val="24"/>
          <w:szCs w:val="24"/>
          <w:lang w:val="en-US" w:eastAsia="zh-CN"/>
        </w:rPr>
        <w:t>apply，call和bind方法区别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apply 改变函数运行时上下文，调用之后立即执行，参数是数组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call 改变函数运行时上下文，调用之后立即执行，参数是列表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call 改变函数运行时上下文，调用之后返回一个新的函数需要时再调用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function test(){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console.log(a===a);  //true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console.log(a===b);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console.log(a.bind(this)===a.bind(this));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55 Promise用ok代替then;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let test=new Promise((resolve, reject) =&gt;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console.log("1");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resolve();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Promise.prototype.ok=Promise.prototype.then;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test.ok(function(data){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console.log("2");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2019-06-04T15:35:34Z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