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首部开销  </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lang w:val="en-US" w:eastAsia="zh-CN"/>
        </w:rPr>
        <w:t>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是否连接  </w:t>
      </w:r>
      <w:r>
        <w:rPr>
          <w:rFonts w:hint="eastAsia" w:asciiTheme="minorEastAsia" w:hAnsiTheme="minorEastAsia" w:cstheme="minorEastAsia"/>
          <w:b/>
          <w:bCs/>
          <w:sz w:val="24"/>
          <w:szCs w:val="24"/>
          <w:lang w:val="en-US" w:eastAsia="zh-CN"/>
        </w:rPr>
        <w:t>连</w:t>
      </w:r>
      <w:r>
        <w:rPr>
          <w:rFonts w:hint="eastAsia" w:asciiTheme="minorEastAsia" w:hAnsiTheme="minorEastAsia" w:cstheme="minorEastAsia"/>
          <w:sz w:val="24"/>
          <w:szCs w:val="24"/>
          <w:lang w:val="en-US" w:eastAsia="zh-CN"/>
        </w:rPr>
        <w:t>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是否可靠 </w:t>
      </w:r>
      <w:r>
        <w:rPr>
          <w:rFonts w:hint="eastAsia" w:asciiTheme="minorEastAsia" w:hAnsiTheme="minorEastAsia" w:cstheme="minorEastAsia"/>
          <w:b/>
          <w:bCs/>
          <w:sz w:val="24"/>
          <w:szCs w:val="24"/>
          <w:lang w:val="en-US" w:eastAsia="zh-CN"/>
        </w:rPr>
        <w:t>可</w:t>
      </w:r>
      <w:r>
        <w:rPr>
          <w:rFonts w:hint="eastAsia" w:asciiTheme="minorEastAsia" w:hAnsiTheme="minorEastAsia" w:cstheme="minorEastAsia"/>
          <w:sz w:val="24"/>
          <w:szCs w:val="24"/>
          <w:lang w:val="en-US" w:eastAsia="zh-CN"/>
        </w:rPr>
        <w:t>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面向对象 </w:t>
      </w:r>
      <w:r>
        <w:rPr>
          <w:rFonts w:hint="eastAsia" w:asciiTheme="minorEastAsia" w:hAnsiTheme="minorEastAsia" w:cstheme="minorEastAsia"/>
          <w:b/>
          <w:bCs/>
          <w:sz w:val="24"/>
          <w:szCs w:val="24"/>
          <w:lang w:val="en-US" w:eastAsia="zh-CN"/>
        </w:rPr>
        <w:t>字</w:t>
      </w:r>
      <w:r>
        <w:rPr>
          <w:rFonts w:hint="eastAsia" w:asciiTheme="minorEastAsia" w:hAnsiTheme="minorEastAsia" w:cstheme="minorEastAsia"/>
          <w:sz w:val="24"/>
          <w:szCs w:val="24"/>
          <w:lang w:val="en-US" w:eastAsia="zh-CN"/>
        </w:rPr>
        <w:t>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使用对象 </w:t>
      </w:r>
      <w:r>
        <w:rPr>
          <w:rFonts w:hint="eastAsia" w:asciiTheme="minorEastAsia" w:hAnsiTheme="minorEastAsia" w:cstheme="minorEastAsia"/>
          <w:b/>
          <w:bCs/>
          <w:sz w:val="24"/>
          <w:szCs w:val="24"/>
          <w:lang w:val="en-US" w:eastAsia="zh-CN"/>
        </w:rPr>
        <w:t>一</w:t>
      </w:r>
      <w:r>
        <w:rPr>
          <w:rFonts w:hint="eastAsia" w:asciiTheme="minorEastAsia" w:hAnsiTheme="minorEastAsia" w:cstheme="minorEastAsia"/>
          <w:sz w:val="24"/>
          <w:szCs w:val="24"/>
          <w:lang w:val="en-US" w:eastAsia="zh-CN"/>
        </w:rPr>
        <w:t>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2连可字一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400" w:firstLineChars="1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1680" w:firstLineChars="7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bookmarkStart w:id="0" w:name="_GoBack"/>
      <w:bookmarkEnd w:id="0"/>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6219C"/>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E53DD"/>
    <w:rsid w:val="4F2F0EFA"/>
    <w:rsid w:val="4F3030AD"/>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2019-05-01T13:43:08Z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