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03E" w:rsidRDefault="003F603E" w:rsidP="003F603E">
      <w:pPr>
        <w:pStyle w:val="Default"/>
        <w:jc w:val="center"/>
        <w:rPr>
          <w:b/>
          <w:bCs/>
          <w:color w:val="211D1E"/>
          <w:sz w:val="32"/>
          <w:szCs w:val="32"/>
        </w:rPr>
      </w:pPr>
      <w:r>
        <w:rPr>
          <w:b/>
          <w:bCs/>
          <w:color w:val="211D1E"/>
          <w:sz w:val="32"/>
          <w:szCs w:val="32"/>
        </w:rPr>
        <w:t>Internal Assessment</w:t>
      </w:r>
    </w:p>
    <w:p w:rsidR="003F603E" w:rsidRDefault="003F603E" w:rsidP="003F603E">
      <w:pPr>
        <w:pStyle w:val="Default"/>
        <w:jc w:val="center"/>
        <w:rPr>
          <w:b/>
          <w:bCs/>
          <w:color w:val="211D1E"/>
        </w:rPr>
      </w:pPr>
      <w:proofErr w:type="gramStart"/>
      <w:r w:rsidRPr="003F603E">
        <w:rPr>
          <w:b/>
          <w:bCs/>
          <w:color w:val="211D1E"/>
        </w:rPr>
        <w:t>SL</w:t>
      </w:r>
      <w:r w:rsidRPr="00ED0917">
        <w:rPr>
          <w:color w:val="211D1E"/>
        </w:rPr>
        <w:t>(</w:t>
      </w:r>
      <w:proofErr w:type="gramEnd"/>
      <w:r w:rsidRPr="00ED0917">
        <w:rPr>
          <w:color w:val="211D1E"/>
        </w:rPr>
        <w:t>30%)</w:t>
      </w:r>
      <w:r w:rsidRPr="003F603E">
        <w:rPr>
          <w:b/>
          <w:bCs/>
          <w:color w:val="211D1E"/>
        </w:rPr>
        <w:t>/</w:t>
      </w:r>
      <w:r w:rsidR="009B307A" w:rsidRPr="003F603E">
        <w:rPr>
          <w:b/>
          <w:bCs/>
          <w:color w:val="211D1E"/>
        </w:rPr>
        <w:t>HL</w:t>
      </w:r>
      <w:r w:rsidRPr="00ED0917">
        <w:rPr>
          <w:color w:val="211D1E"/>
        </w:rPr>
        <w:t>(20%)</w:t>
      </w:r>
      <w:r w:rsidR="009B307A" w:rsidRPr="00ED0917">
        <w:rPr>
          <w:color w:val="211D1E"/>
        </w:rPr>
        <w:t xml:space="preserve"> </w:t>
      </w:r>
      <w:r w:rsidRPr="003F603E">
        <w:rPr>
          <w:b/>
          <w:bCs/>
          <w:color w:val="211D1E"/>
        </w:rPr>
        <w:t>of IBDP Computer Science</w:t>
      </w:r>
      <w:r w:rsidR="009B75F0">
        <w:rPr>
          <w:b/>
          <w:bCs/>
          <w:color w:val="211D1E"/>
        </w:rPr>
        <w:t xml:space="preserve"> </w:t>
      </w:r>
      <w:r w:rsidR="00ED0917">
        <w:rPr>
          <w:b/>
          <w:bCs/>
          <w:color w:val="211D1E"/>
        </w:rPr>
        <w:t>Course</w:t>
      </w:r>
    </w:p>
    <w:p w:rsidR="009C4730" w:rsidRPr="003F603E" w:rsidRDefault="009C4730" w:rsidP="009C4730">
      <w:pPr>
        <w:pStyle w:val="Default"/>
        <w:jc w:val="center"/>
        <w:rPr>
          <w:b/>
          <w:bCs/>
          <w:color w:val="211D1E"/>
        </w:rPr>
      </w:pPr>
      <w:r>
        <w:rPr>
          <w:b/>
          <w:bCs/>
          <w:color w:val="211D1E"/>
        </w:rPr>
        <w:t>Criterion-A</w:t>
      </w:r>
    </w:p>
    <w:p w:rsidR="009C4730" w:rsidRDefault="009C4730" w:rsidP="009C4730">
      <w:pPr>
        <w:pStyle w:val="Default"/>
        <w:jc w:val="right"/>
        <w:rPr>
          <w:b/>
          <w:bCs/>
          <w:color w:val="211D1E"/>
        </w:rPr>
      </w:pPr>
    </w:p>
    <w:p w:rsidR="003F603E" w:rsidRPr="009C4730" w:rsidRDefault="009C4730" w:rsidP="009C4730">
      <w:pPr>
        <w:pStyle w:val="Default"/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</w:pPr>
      <w:r w:rsidRP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Read the following requirement</w:t>
      </w:r>
      <w:r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s</w:t>
      </w:r>
      <w:r w:rsidRP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for the Criterion A</w:t>
      </w:r>
      <w:r w:rsidR="000817BF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and</w:t>
      </w:r>
      <w:r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</w:t>
      </w:r>
      <w:r w:rsidRP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complete the</w:t>
      </w:r>
      <w:r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attached document </w:t>
      </w:r>
      <w:r w:rsidRPr="009C4730">
        <w:rPr>
          <w:rFonts w:ascii="Calibri" w:eastAsiaTheme="minorHAnsi" w:hAnsi="Calibri" w:cstheme="minorBidi"/>
          <w:i/>
          <w:color w:val="auto"/>
          <w:sz w:val="22"/>
          <w:szCs w:val="22"/>
          <w:lang w:val="en-GB" w:eastAsia="en-US"/>
        </w:rPr>
        <w:t>Crit_A_Planning.docx</w:t>
      </w:r>
      <w:r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and </w:t>
      </w:r>
      <w:r w:rsidR="00654C0C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initial interview. </w:t>
      </w:r>
      <w:r w:rsidR="00654C0C" w:rsidRPr="00654C0C">
        <w:rPr>
          <w:rFonts w:ascii="Calibri" w:eastAsiaTheme="minorHAnsi" w:hAnsi="Calibri" w:cstheme="minorBidi"/>
          <w:iCs/>
          <w:color w:val="FF0000"/>
          <w:sz w:val="22"/>
          <w:szCs w:val="22"/>
          <w:lang w:val="en-GB" w:eastAsia="en-US"/>
        </w:rPr>
        <w:t>U</w:t>
      </w:r>
      <w:r w:rsidRPr="009C4730">
        <w:rPr>
          <w:rFonts w:ascii="Calibri" w:eastAsiaTheme="minorHAnsi" w:hAnsi="Calibri" w:cstheme="minorBidi"/>
          <w:iCs/>
          <w:color w:val="FF0000"/>
          <w:sz w:val="22"/>
          <w:szCs w:val="22"/>
          <w:lang w:val="en-GB" w:eastAsia="en-US"/>
        </w:rPr>
        <w:t xml:space="preserve">pload </w:t>
      </w:r>
      <w:r w:rsidR="00654C0C">
        <w:rPr>
          <w:rFonts w:ascii="Calibri" w:eastAsiaTheme="minorHAnsi" w:hAnsi="Calibri" w:cstheme="minorBidi"/>
          <w:iCs/>
          <w:color w:val="FF0000"/>
          <w:sz w:val="22"/>
          <w:szCs w:val="22"/>
          <w:lang w:val="en-GB" w:eastAsia="en-US"/>
        </w:rPr>
        <w:t xml:space="preserve">these both documents </w:t>
      </w:r>
      <w:r w:rsidRPr="009C4730">
        <w:rPr>
          <w:rFonts w:ascii="Calibri" w:eastAsiaTheme="minorHAnsi" w:hAnsi="Calibri" w:cstheme="minorBidi"/>
          <w:iCs/>
          <w:color w:val="FF0000"/>
          <w:sz w:val="22"/>
          <w:szCs w:val="22"/>
          <w:lang w:val="en-GB" w:eastAsia="en-US"/>
        </w:rPr>
        <w:t>as pdf file</w:t>
      </w:r>
      <w:r>
        <w:rPr>
          <w:rFonts w:ascii="Calibri" w:eastAsiaTheme="minorHAnsi" w:hAnsi="Calibri" w:cstheme="minorBidi"/>
          <w:iCs/>
          <w:color w:val="FF0000"/>
          <w:sz w:val="22"/>
          <w:szCs w:val="22"/>
          <w:lang w:val="en-GB" w:eastAsia="en-US"/>
        </w:rPr>
        <w:t xml:space="preserve"> on MB</w:t>
      </w:r>
      <w:r w:rsidRPr="009C4730">
        <w:rPr>
          <w:rFonts w:ascii="Calibri" w:eastAsiaTheme="minorHAnsi" w:hAnsi="Calibri" w:cstheme="minorBidi"/>
          <w:iCs/>
          <w:color w:val="FF0000"/>
          <w:sz w:val="22"/>
          <w:szCs w:val="22"/>
          <w:lang w:val="en-GB" w:eastAsia="en-US"/>
        </w:rPr>
        <w:t xml:space="preserve">. </w:t>
      </w:r>
    </w:p>
    <w:p w:rsidR="009C4730" w:rsidRDefault="009C4730" w:rsidP="00DC683F">
      <w:pPr>
        <w:pStyle w:val="Default"/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</w:pPr>
    </w:p>
    <w:p w:rsidR="008D40DA" w:rsidRPr="003F603E" w:rsidRDefault="00DC683F" w:rsidP="00DC683F">
      <w:pPr>
        <w:pStyle w:val="Default"/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</w:pP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Criterion-A has three sections: Defining the problem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,</w:t>
      </w: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Rationale for the proposed solution and Stating 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S</w:t>
      </w: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uccess 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C</w:t>
      </w: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riteria. </w:t>
      </w:r>
    </w:p>
    <w:p w:rsidR="00DC683F" w:rsidRDefault="00DC683F" w:rsidP="00DC683F">
      <w:pPr>
        <w:pStyle w:val="Default"/>
        <w:rPr>
          <w:b/>
          <w:bCs/>
        </w:rPr>
      </w:pPr>
    </w:p>
    <w:p w:rsidR="00DC683F" w:rsidRPr="000817BF" w:rsidRDefault="00DC683F" w:rsidP="00DC683F">
      <w:pPr>
        <w:pStyle w:val="Default"/>
        <w:rPr>
          <w:b/>
          <w:bCs/>
          <w:sz w:val="22"/>
          <w:szCs w:val="22"/>
        </w:rPr>
      </w:pPr>
      <w:r w:rsidRPr="000817BF">
        <w:rPr>
          <w:b/>
          <w:bCs/>
          <w:sz w:val="22"/>
          <w:szCs w:val="22"/>
        </w:rPr>
        <w:t>Defining a problem</w:t>
      </w:r>
    </w:p>
    <w:p w:rsidR="008D40DA" w:rsidRPr="003F603E" w:rsidRDefault="00DC683F" w:rsidP="003F603E">
      <w:pPr>
        <w:pStyle w:val="Default"/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</w:pP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Who is your client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and advisor</w:t>
      </w: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, 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write the summary of </w:t>
      </w:r>
      <w:r w:rsid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the problem and why you offered to solve this problem</w:t>
      </w:r>
      <w:r w:rsidR="009C4730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?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You must h</w:t>
      </w:r>
      <w:r w:rsidR="003B3FC1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ave a </w:t>
      </w:r>
      <w:r w:rsidR="008D40D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pr</w:t>
      </w:r>
      <w:r w:rsidR="003B3FC1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eliminary </w:t>
      </w:r>
      <w:r w:rsidR="008D40D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interview </w:t>
      </w:r>
      <w:r w:rsidR="003B3FC1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with the client 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to</w:t>
      </w:r>
      <w:r w:rsidR="008D40D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know </w:t>
      </w:r>
      <w:r w:rsidR="003B3FC1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his/her</w:t>
      </w:r>
      <w:r w:rsidR="009B307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requirements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.</w:t>
      </w:r>
      <w:r w:rsidR="008D40D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(You </w:t>
      </w:r>
      <w:r w:rsid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must</w:t>
      </w:r>
      <w:r w:rsidR="008D40D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have evidence of </w:t>
      </w:r>
      <w:r w:rsidR="003B3FC1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this </w:t>
      </w:r>
      <w:r w:rsidR="008D40D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interview in the form of pdf, audio or video</w:t>
      </w:r>
      <w:r w:rsid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, as a separate file as an appendix</w:t>
      </w:r>
      <w:r w:rsidR="008D40DA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)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.</w:t>
      </w:r>
    </w:p>
    <w:p w:rsidR="003F603E" w:rsidRDefault="003F603E" w:rsidP="003F603E">
      <w:pPr>
        <w:pStyle w:val="Default"/>
        <w:rPr>
          <w:color w:val="211D1E"/>
          <w:sz w:val="19"/>
          <w:szCs w:val="19"/>
        </w:rPr>
      </w:pPr>
    </w:p>
    <w:p w:rsidR="003F603E" w:rsidRPr="000817BF" w:rsidRDefault="003F603E" w:rsidP="003F603E">
      <w:pPr>
        <w:pStyle w:val="Default"/>
        <w:rPr>
          <w:b/>
          <w:bCs/>
          <w:sz w:val="22"/>
          <w:szCs w:val="22"/>
        </w:rPr>
      </w:pPr>
      <w:r w:rsidRPr="000817BF">
        <w:rPr>
          <w:b/>
          <w:bCs/>
          <w:sz w:val="22"/>
          <w:szCs w:val="22"/>
        </w:rPr>
        <w:t>Rationale for the proposed solution</w:t>
      </w:r>
    </w:p>
    <w:p w:rsidR="003F603E" w:rsidRPr="003F603E" w:rsidRDefault="003B3FC1" w:rsidP="003F603E">
      <w:pPr>
        <w:pStyle w:val="Default"/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</w:pP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Write the </w:t>
      </w:r>
      <w:r w:rsidRPr="009C4730">
        <w:rPr>
          <w:rFonts w:ascii="Calibri" w:eastAsiaTheme="minorHAnsi" w:hAnsi="Calibri" w:cstheme="minorBidi"/>
          <w:b/>
          <w:bCs/>
          <w:iCs/>
          <w:color w:val="auto"/>
          <w:sz w:val="22"/>
          <w:szCs w:val="22"/>
          <w:lang w:val="en-GB" w:eastAsia="en-US"/>
        </w:rPr>
        <w:t>rationale for</w:t>
      </w: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choosing the </w:t>
      </w:r>
      <w:r w:rsidRPr="009C4730">
        <w:rPr>
          <w:rFonts w:ascii="Calibri" w:eastAsiaTheme="minorHAnsi" w:hAnsi="Calibri" w:cstheme="minorBidi"/>
          <w:b/>
          <w:bCs/>
          <w:iCs/>
          <w:color w:val="auto"/>
          <w:sz w:val="22"/>
          <w:szCs w:val="22"/>
          <w:lang w:val="en-GB" w:eastAsia="en-US"/>
        </w:rPr>
        <w:t>product</w:t>
      </w: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as well as for choosing the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 </w:t>
      </w:r>
      <w:proofErr w:type="gramStart"/>
      <w:r w:rsidRPr="009C4730">
        <w:rPr>
          <w:rFonts w:ascii="Calibri" w:eastAsiaTheme="minorHAnsi" w:hAnsi="Calibri" w:cstheme="minorBidi"/>
          <w:b/>
          <w:bCs/>
          <w:iCs/>
          <w:color w:val="auto"/>
          <w:sz w:val="22"/>
          <w:szCs w:val="22"/>
          <w:lang w:val="en-GB" w:eastAsia="en-US"/>
        </w:rPr>
        <w:t>software</w:t>
      </w:r>
      <w:r w:rsid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(</w:t>
      </w:r>
      <w:proofErr w:type="gramEnd"/>
      <w:r w:rsidR="009C4730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Java NetBeans, C++, Python)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. </w:t>
      </w:r>
    </w:p>
    <w:p w:rsidR="003F603E" w:rsidRDefault="003F603E" w:rsidP="003F603E">
      <w:pPr>
        <w:pStyle w:val="Default"/>
      </w:pPr>
    </w:p>
    <w:p w:rsidR="003F603E" w:rsidRPr="000817BF" w:rsidRDefault="003F603E" w:rsidP="003F603E">
      <w:pPr>
        <w:pStyle w:val="Default"/>
        <w:rPr>
          <w:b/>
          <w:bCs/>
          <w:sz w:val="22"/>
          <w:szCs w:val="22"/>
        </w:rPr>
      </w:pPr>
      <w:r w:rsidRPr="000817BF">
        <w:rPr>
          <w:b/>
          <w:bCs/>
          <w:sz w:val="22"/>
          <w:szCs w:val="22"/>
        </w:rPr>
        <w:t>Stating Success Criteria</w:t>
      </w:r>
    </w:p>
    <w:p w:rsidR="00FB798D" w:rsidRPr="003F603E" w:rsidRDefault="003B3FC1" w:rsidP="003F603E">
      <w:pPr>
        <w:pStyle w:val="Default"/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</w:pP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Write appropriate success criteria </w:t>
      </w:r>
      <w:r w:rsidR="003F603E"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 xml:space="preserve">which would be </w:t>
      </w:r>
      <w:r w:rsidRPr="003F603E">
        <w:rPr>
          <w:rFonts w:ascii="Calibri" w:eastAsiaTheme="minorHAnsi" w:hAnsi="Calibri" w:cstheme="minorBidi"/>
          <w:iCs/>
          <w:color w:val="auto"/>
          <w:sz w:val="22"/>
          <w:szCs w:val="22"/>
          <w:lang w:val="en-GB" w:eastAsia="en-US"/>
        </w:rPr>
        <w:t>specific enough to help evaluate the final product.</w:t>
      </w:r>
    </w:p>
    <w:p w:rsidR="008D40DA" w:rsidRDefault="009C4730" w:rsidP="008D40DA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</w:t>
      </w:r>
    </w:p>
    <w:p w:rsidR="008D40DA" w:rsidRPr="009C4730" w:rsidRDefault="008D40DA" w:rsidP="008D40DA">
      <w:pPr>
        <w:contextualSpacing/>
        <w:rPr>
          <w:rFonts w:ascii="Calibri" w:hAnsi="Calibri"/>
          <w:i/>
          <w:iCs/>
          <w:lang w:val="en-US"/>
        </w:rPr>
      </w:pPr>
      <w:r w:rsidRPr="009C4730">
        <w:rPr>
          <w:rFonts w:ascii="Calibri" w:hAnsi="Calibri"/>
          <w:i/>
          <w:iCs/>
          <w:lang w:val="en-US"/>
        </w:rPr>
        <w:t>Required components</w:t>
      </w:r>
      <w:r w:rsidR="003F603E" w:rsidRPr="009C4730">
        <w:rPr>
          <w:rFonts w:ascii="Calibri" w:hAnsi="Calibri"/>
          <w:i/>
          <w:iCs/>
          <w:lang w:val="en-US"/>
        </w:rPr>
        <w:t xml:space="preserve"> of this Criteria</w:t>
      </w:r>
      <w:r w:rsidRPr="009C4730">
        <w:rPr>
          <w:rFonts w:ascii="Calibri" w:hAnsi="Calibri"/>
          <w:i/>
          <w:iCs/>
          <w:lang w:val="en-US"/>
        </w:rPr>
        <w:t>:</w:t>
      </w:r>
    </w:p>
    <w:p w:rsidR="008D40DA" w:rsidRPr="003F603E" w:rsidRDefault="008D40DA" w:rsidP="003F603E">
      <w:pPr>
        <w:pStyle w:val="ListParagraph"/>
        <w:numPr>
          <w:ilvl w:val="0"/>
          <w:numId w:val="5"/>
        </w:numPr>
        <w:spacing w:after="240"/>
        <w:rPr>
          <w:rFonts w:ascii="Calibri" w:hAnsi="Calibri"/>
        </w:rPr>
      </w:pPr>
      <w:r w:rsidRPr="00160EE6">
        <w:rPr>
          <w:rFonts w:ascii="Calibri" w:hAnsi="Calibri"/>
        </w:rPr>
        <w:t xml:space="preserve">A client </w:t>
      </w:r>
      <w:r w:rsidR="003F603E">
        <w:rPr>
          <w:rFonts w:ascii="Calibri" w:hAnsi="Calibri"/>
        </w:rPr>
        <w:t xml:space="preserve">must be </w:t>
      </w:r>
      <w:r w:rsidRPr="00160EE6">
        <w:rPr>
          <w:rFonts w:ascii="Calibri" w:hAnsi="Calibri"/>
        </w:rPr>
        <w:t xml:space="preserve">identified, preferably by </w:t>
      </w:r>
      <w:proofErr w:type="gramStart"/>
      <w:r w:rsidRPr="00160EE6">
        <w:rPr>
          <w:rFonts w:ascii="Calibri" w:hAnsi="Calibri"/>
        </w:rPr>
        <w:t>name</w:t>
      </w:r>
      <w:r w:rsidR="003F603E">
        <w:rPr>
          <w:rFonts w:ascii="Calibri" w:hAnsi="Calibri"/>
        </w:rPr>
        <w:t>.(</w:t>
      </w:r>
      <w:proofErr w:type="gramEnd"/>
      <w:r w:rsidR="003F603E">
        <w:rPr>
          <w:rFonts w:ascii="Calibri" w:hAnsi="Calibri"/>
        </w:rPr>
        <w:t xml:space="preserve"> </w:t>
      </w:r>
      <w:r w:rsidRPr="00160EE6">
        <w:rPr>
          <w:rFonts w:ascii="Calibri" w:hAnsi="Calibri"/>
          <w:i/>
        </w:rPr>
        <w:t>In case the student is the client, this should be clearly stated.</w:t>
      </w:r>
      <w:r w:rsidR="003F603E">
        <w:rPr>
          <w:rFonts w:ascii="Calibri" w:hAnsi="Calibri"/>
          <w:i/>
        </w:rPr>
        <w:t xml:space="preserve"> </w:t>
      </w:r>
      <w:r w:rsidRPr="00160EE6">
        <w:rPr>
          <w:rFonts w:ascii="Calibri" w:hAnsi="Calibri"/>
          <w:i/>
        </w:rPr>
        <w:t xml:space="preserve">There is no requirement to identify the adviser, but in case the student is the </w:t>
      </w:r>
      <w:proofErr w:type="gramStart"/>
      <w:r w:rsidRPr="00160EE6">
        <w:rPr>
          <w:rFonts w:ascii="Calibri" w:hAnsi="Calibri"/>
          <w:i/>
        </w:rPr>
        <w:t>client</w:t>
      </w:r>
      <w:proofErr w:type="gramEnd"/>
      <w:r w:rsidRPr="00160EE6">
        <w:rPr>
          <w:rFonts w:ascii="Calibri" w:hAnsi="Calibri"/>
          <w:i/>
        </w:rPr>
        <w:t xml:space="preserve"> and no adviser has been identified, then this may be penalized in the “Evidence of consultation”.</w:t>
      </w:r>
      <w:r w:rsidR="003F603E">
        <w:rPr>
          <w:rFonts w:ascii="Calibri" w:hAnsi="Calibri"/>
          <w:i/>
        </w:rPr>
        <w:t>)</w:t>
      </w:r>
    </w:p>
    <w:p w:rsidR="008D40DA" w:rsidRPr="00B679E6" w:rsidRDefault="008D40DA" w:rsidP="008D40DA">
      <w:pPr>
        <w:pStyle w:val="ListParagraph"/>
        <w:numPr>
          <w:ilvl w:val="0"/>
          <w:numId w:val="5"/>
        </w:numPr>
        <w:spacing w:after="240"/>
        <w:rPr>
          <w:rFonts w:ascii="Calibri" w:hAnsi="Calibri"/>
        </w:rPr>
      </w:pPr>
      <w:r w:rsidRPr="00B679E6">
        <w:rPr>
          <w:rFonts w:ascii="Calibri" w:hAnsi="Calibri"/>
        </w:rPr>
        <w:t>Evidence of consultation – either with client or adviser</w:t>
      </w:r>
    </w:p>
    <w:p w:rsidR="008D40DA" w:rsidRPr="003F603E" w:rsidRDefault="008D40DA" w:rsidP="003F603E">
      <w:pPr>
        <w:pStyle w:val="ListParagraph"/>
        <w:spacing w:after="240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Evidence </w:t>
      </w:r>
      <w:r>
        <w:rPr>
          <w:rFonts w:ascii="Calibri" w:hAnsi="Calibri"/>
          <w:i/>
          <w:color w:val="0070C0"/>
        </w:rPr>
        <w:t>must</w:t>
      </w:r>
      <w:r w:rsidRPr="00A20F20">
        <w:rPr>
          <w:rFonts w:ascii="Calibri" w:hAnsi="Calibri"/>
          <w:i/>
          <w:color w:val="0070C0"/>
        </w:rPr>
        <w:t xml:space="preserve"> </w:t>
      </w:r>
      <w:r w:rsidRPr="00B679E6">
        <w:rPr>
          <w:rFonts w:ascii="Calibri" w:hAnsi="Calibri"/>
          <w:i/>
        </w:rPr>
        <w:t xml:space="preserve">be explicit </w:t>
      </w:r>
      <w:r>
        <w:rPr>
          <w:rFonts w:ascii="Calibri" w:hAnsi="Calibri"/>
          <w:i/>
        </w:rPr>
        <w:t>(for example an interview in appendix) and referred to</w:t>
      </w:r>
      <w:r w:rsidRPr="00B679E6">
        <w:rPr>
          <w:rFonts w:ascii="Calibri" w:hAnsi="Calibri"/>
          <w:i/>
        </w:rPr>
        <w:t xml:space="preserve">. </w:t>
      </w:r>
    </w:p>
    <w:p w:rsidR="008D40DA" w:rsidRPr="003F603E" w:rsidRDefault="008D40DA" w:rsidP="003F603E">
      <w:pPr>
        <w:pStyle w:val="ListParagraph"/>
        <w:numPr>
          <w:ilvl w:val="0"/>
          <w:numId w:val="5"/>
        </w:numPr>
        <w:spacing w:after="240"/>
        <w:rPr>
          <w:rFonts w:ascii="Calibri" w:hAnsi="Calibri"/>
        </w:rPr>
      </w:pPr>
      <w:r w:rsidRPr="00160EE6">
        <w:rPr>
          <w:rFonts w:ascii="Calibri" w:hAnsi="Calibri"/>
        </w:rPr>
        <w:t xml:space="preserve">A </w:t>
      </w:r>
      <w:r w:rsidRPr="006C0596">
        <w:rPr>
          <w:rFonts w:ascii="Calibri" w:hAnsi="Calibri"/>
          <w:i/>
          <w:iCs/>
          <w:color w:val="FF0000"/>
        </w:rPr>
        <w:t xml:space="preserve">rationale for choosing the </w:t>
      </w:r>
      <w:r w:rsidRPr="006C0596">
        <w:rPr>
          <w:rFonts w:ascii="Calibri" w:hAnsi="Calibri"/>
          <w:b/>
          <w:i/>
          <w:iCs/>
          <w:color w:val="FF0000"/>
        </w:rPr>
        <w:t>product</w:t>
      </w:r>
      <w:r w:rsidRPr="006C0596">
        <w:rPr>
          <w:rFonts w:ascii="Calibri" w:hAnsi="Calibri"/>
          <w:color w:val="FF0000"/>
        </w:rPr>
        <w:t xml:space="preserve"> </w:t>
      </w:r>
      <w:r w:rsidRPr="00D84A48">
        <w:rPr>
          <w:rFonts w:ascii="Calibri" w:hAnsi="Calibri"/>
          <w:color w:val="0070C0"/>
        </w:rPr>
        <w:t xml:space="preserve">as well as </w:t>
      </w:r>
      <w:r w:rsidRPr="006C0596">
        <w:rPr>
          <w:rFonts w:ascii="Calibri" w:hAnsi="Calibri"/>
          <w:i/>
          <w:iCs/>
          <w:color w:val="FF0000"/>
        </w:rPr>
        <w:t>for choosing the software</w:t>
      </w:r>
      <w:r w:rsidRPr="00160EE6">
        <w:rPr>
          <w:rFonts w:ascii="Calibri" w:hAnsi="Calibri"/>
        </w:rPr>
        <w:t xml:space="preserve">. </w:t>
      </w:r>
      <w:r w:rsidRPr="00160EE6">
        <w:rPr>
          <w:rFonts w:ascii="Calibri" w:hAnsi="Calibri"/>
        </w:rPr>
        <w:br/>
      </w:r>
      <w:r w:rsidRPr="00160EE6">
        <w:rPr>
          <w:rFonts w:ascii="Calibri" w:hAnsi="Calibri"/>
          <w:i/>
        </w:rPr>
        <w:t xml:space="preserve">To </w:t>
      </w:r>
      <w:r w:rsidR="003F603E">
        <w:rPr>
          <w:rFonts w:ascii="Calibri" w:hAnsi="Calibri"/>
          <w:i/>
        </w:rPr>
        <w:t xml:space="preserve">get </w:t>
      </w:r>
      <w:r w:rsidRPr="00160EE6">
        <w:rPr>
          <w:rFonts w:ascii="Calibri" w:hAnsi="Calibri"/>
          <w:i/>
        </w:rPr>
        <w:t xml:space="preserve">top marks for this criterion, </w:t>
      </w:r>
      <w:r w:rsidRPr="006C0596">
        <w:rPr>
          <w:rFonts w:ascii="Calibri" w:hAnsi="Calibri"/>
          <w:i/>
          <w:color w:val="FF0000"/>
        </w:rPr>
        <w:t xml:space="preserve">the software chosen for the product should also be justified. Explanations for choosing software must be product-related </w:t>
      </w:r>
      <w:r w:rsidRPr="00160EE6">
        <w:rPr>
          <w:rFonts w:ascii="Calibri" w:hAnsi="Calibri"/>
          <w:i/>
        </w:rPr>
        <w:t>(</w:t>
      </w:r>
      <w:proofErr w:type="gramStart"/>
      <w:r w:rsidRPr="00160EE6">
        <w:rPr>
          <w:rFonts w:ascii="Calibri" w:hAnsi="Calibri"/>
          <w:i/>
        </w:rPr>
        <w:t>e.g.</w:t>
      </w:r>
      <w:proofErr w:type="gramEnd"/>
      <w:r w:rsidRPr="00160EE6">
        <w:rPr>
          <w:rFonts w:ascii="Calibri" w:hAnsi="Calibri"/>
          <w:i/>
        </w:rPr>
        <w:t xml:space="preserve"> </w:t>
      </w:r>
      <w:r w:rsidRPr="00160EE6">
        <w:rPr>
          <w:rFonts w:ascii="Calibri" w:hAnsi="Calibri"/>
          <w:b/>
          <w:i/>
        </w:rPr>
        <w:t>not</w:t>
      </w:r>
      <w:r w:rsidRPr="00160EE6">
        <w:rPr>
          <w:rFonts w:ascii="Calibri" w:hAnsi="Calibri"/>
          <w:i/>
        </w:rPr>
        <w:t xml:space="preserve"> “I already have it installed on my computer”). A solution which does not explain choices of software</w:t>
      </w:r>
      <w:r w:rsidRPr="00B679E6">
        <w:rPr>
          <w:rFonts w:ascii="Calibri" w:hAnsi="Calibri"/>
          <w:i/>
        </w:rPr>
        <w:t xml:space="preserve"> can only be awarded a maximum of 5.</w:t>
      </w:r>
    </w:p>
    <w:p w:rsidR="008D40DA" w:rsidRPr="00D76E43" w:rsidRDefault="008D40DA" w:rsidP="008D40DA">
      <w:pPr>
        <w:pStyle w:val="ListParagraph"/>
        <w:numPr>
          <w:ilvl w:val="0"/>
          <w:numId w:val="5"/>
        </w:numPr>
        <w:spacing w:after="240"/>
        <w:rPr>
          <w:rFonts w:ascii="Calibri" w:hAnsi="Calibri"/>
        </w:rPr>
      </w:pPr>
      <w:r w:rsidRPr="00B679E6">
        <w:rPr>
          <w:rFonts w:ascii="Calibri" w:hAnsi="Calibri"/>
        </w:rPr>
        <w:t>Criteria for success</w:t>
      </w:r>
      <w:r w:rsidRPr="00B679E6">
        <w:rPr>
          <w:rFonts w:ascii="Calibri" w:hAnsi="Calibri"/>
        </w:rPr>
        <w:br/>
      </w:r>
      <w:r w:rsidRPr="00B679E6">
        <w:rPr>
          <w:rFonts w:ascii="Calibri" w:hAnsi="Calibri"/>
          <w:i/>
        </w:rPr>
        <w:t>Appropriate criteria are specific enough to help evaluate the final product.</w:t>
      </w:r>
    </w:p>
    <w:p w:rsidR="008D40DA" w:rsidRPr="00B679E6" w:rsidRDefault="008D40DA" w:rsidP="008D40DA">
      <w:pPr>
        <w:pStyle w:val="ListParagraph"/>
        <w:spacing w:after="240"/>
        <w:rPr>
          <w:rFonts w:ascii="Calibri" w:hAnsi="Calibri"/>
        </w:rPr>
      </w:pPr>
      <w:r>
        <w:rPr>
          <w:rFonts w:ascii="Calibri" w:hAnsi="Calibri"/>
          <w:i/>
        </w:rPr>
        <w:t>Generic criteria will lose marks in criteria A, B,</w:t>
      </w:r>
      <w:r w:rsidRPr="00D84A48">
        <w:rPr>
          <w:rFonts w:ascii="Calibri" w:hAnsi="Calibri"/>
          <w:i/>
          <w:color w:val="0070C0"/>
        </w:rPr>
        <w:t xml:space="preserve"> D (functionality)</w:t>
      </w:r>
      <w:r>
        <w:rPr>
          <w:rFonts w:ascii="Calibri" w:hAnsi="Calibri"/>
          <w:i/>
        </w:rPr>
        <w:t xml:space="preserve"> and E.</w:t>
      </w:r>
    </w:p>
    <w:p w:rsidR="008D40DA" w:rsidRPr="009C4730" w:rsidRDefault="008D40DA" w:rsidP="009B307A">
      <w:pPr>
        <w:ind w:left="357"/>
        <w:rPr>
          <w:rFonts w:ascii="Calibri" w:hAnsi="Calibri"/>
          <w:b/>
          <w:bCs/>
          <w:i/>
          <w:color w:val="7030A0"/>
          <w:sz w:val="28"/>
          <w:szCs w:val="28"/>
          <w:u w:val="single"/>
          <w:lang w:val="en-US"/>
        </w:rPr>
      </w:pPr>
      <w:r w:rsidRPr="009C4730">
        <w:rPr>
          <w:rFonts w:ascii="Calibri" w:hAnsi="Calibri"/>
          <w:b/>
          <w:bCs/>
          <w:i/>
          <w:color w:val="7030A0"/>
          <w:sz w:val="28"/>
          <w:szCs w:val="28"/>
          <w:u w:val="single"/>
          <w:lang w:val="en-US"/>
        </w:rPr>
        <w:t>Key terms</w:t>
      </w:r>
    </w:p>
    <w:p w:rsidR="008D40DA" w:rsidRPr="009C4730" w:rsidRDefault="008D40DA" w:rsidP="009B307A">
      <w:pPr>
        <w:ind w:left="357"/>
        <w:rPr>
          <w:rFonts w:ascii="Calibri" w:hAnsi="Calibri"/>
          <w:i/>
          <w:sz w:val="22"/>
          <w:szCs w:val="22"/>
          <w:lang w:val="en-US"/>
        </w:rPr>
      </w:pPr>
      <w:r w:rsidRPr="009C4730">
        <w:rPr>
          <w:rFonts w:ascii="Calibri" w:hAnsi="Calibri"/>
          <w:b/>
          <w:bCs/>
          <w:i/>
          <w:sz w:val="22"/>
          <w:szCs w:val="22"/>
          <w:lang w:val="en-US"/>
        </w:rPr>
        <w:t>“solution</w:t>
      </w:r>
      <w:r w:rsidRPr="009C4730">
        <w:rPr>
          <w:rFonts w:ascii="Calibri" w:hAnsi="Calibri"/>
          <w:i/>
          <w:sz w:val="22"/>
          <w:szCs w:val="22"/>
          <w:lang w:val="en-US"/>
        </w:rPr>
        <w:t xml:space="preserve">” refers to all the work </w:t>
      </w:r>
      <w:proofErr w:type="gramStart"/>
      <w:r w:rsidRPr="009C4730">
        <w:rPr>
          <w:rFonts w:ascii="Calibri" w:hAnsi="Calibri"/>
          <w:i/>
          <w:sz w:val="22"/>
          <w:szCs w:val="22"/>
          <w:lang w:val="en-US"/>
        </w:rPr>
        <w:t>submitted</w:t>
      </w:r>
      <w:proofErr w:type="gramEnd"/>
      <w:r w:rsidRPr="009C4730">
        <w:rPr>
          <w:rFonts w:ascii="Calibri" w:hAnsi="Calibri"/>
          <w:i/>
          <w:sz w:val="22"/>
          <w:szCs w:val="22"/>
          <w:lang w:val="en-US"/>
        </w:rPr>
        <w:t xml:space="preserve"> for the IA</w:t>
      </w:r>
    </w:p>
    <w:p w:rsidR="008D40DA" w:rsidRPr="009C4730" w:rsidRDefault="008D40DA" w:rsidP="009B307A">
      <w:pPr>
        <w:ind w:left="357"/>
        <w:rPr>
          <w:rFonts w:ascii="Calibri" w:hAnsi="Calibri"/>
          <w:i/>
          <w:sz w:val="22"/>
          <w:szCs w:val="22"/>
          <w:lang w:val="en-US"/>
        </w:rPr>
      </w:pPr>
      <w:r w:rsidRPr="009C4730">
        <w:rPr>
          <w:rFonts w:ascii="Calibri" w:hAnsi="Calibri"/>
          <w:b/>
          <w:bCs/>
          <w:i/>
          <w:sz w:val="22"/>
          <w:szCs w:val="22"/>
          <w:lang w:val="en-US"/>
        </w:rPr>
        <w:t>“product”</w:t>
      </w:r>
      <w:r w:rsidRPr="009C4730">
        <w:rPr>
          <w:rFonts w:ascii="Calibri" w:hAnsi="Calibri"/>
          <w:i/>
          <w:sz w:val="22"/>
          <w:szCs w:val="22"/>
          <w:lang w:val="en-US"/>
        </w:rPr>
        <w:t xml:space="preserve"> refers to the completed software which is the subset of the solution</w:t>
      </w:r>
    </w:p>
    <w:p w:rsidR="008D40DA" w:rsidRPr="009C4730" w:rsidRDefault="008D40DA" w:rsidP="009B307A">
      <w:pPr>
        <w:ind w:left="357"/>
        <w:rPr>
          <w:rFonts w:ascii="Calibri" w:hAnsi="Calibri"/>
          <w:i/>
          <w:sz w:val="22"/>
          <w:szCs w:val="22"/>
          <w:lang w:val="en-US"/>
        </w:rPr>
      </w:pPr>
      <w:r w:rsidRPr="009C4730">
        <w:rPr>
          <w:rFonts w:ascii="Calibri" w:hAnsi="Calibri"/>
          <w:b/>
          <w:bCs/>
          <w:i/>
          <w:sz w:val="22"/>
          <w:szCs w:val="22"/>
          <w:lang w:val="en-US"/>
        </w:rPr>
        <w:t>“developer”</w:t>
      </w:r>
      <w:r w:rsidRPr="009C4730">
        <w:rPr>
          <w:rFonts w:ascii="Calibri" w:hAnsi="Calibri"/>
          <w:i/>
          <w:sz w:val="22"/>
          <w:szCs w:val="22"/>
          <w:lang w:val="en-US"/>
        </w:rPr>
        <w:t xml:space="preserve"> and “student” are synonymous.</w:t>
      </w:r>
    </w:p>
    <w:p w:rsidR="008D40DA" w:rsidRPr="009C4730" w:rsidRDefault="008D40DA" w:rsidP="009B307A">
      <w:pPr>
        <w:ind w:left="357"/>
        <w:rPr>
          <w:rFonts w:ascii="Calibri" w:hAnsi="Calibri"/>
          <w:i/>
          <w:sz w:val="22"/>
          <w:szCs w:val="22"/>
          <w:lang w:val="en-US"/>
        </w:rPr>
      </w:pPr>
      <w:r w:rsidRPr="009C4730">
        <w:rPr>
          <w:rFonts w:ascii="Calibri" w:hAnsi="Calibri"/>
          <w:b/>
          <w:bCs/>
          <w:i/>
          <w:sz w:val="22"/>
          <w:szCs w:val="22"/>
          <w:lang w:val="en-US"/>
        </w:rPr>
        <w:t>“client”</w:t>
      </w:r>
      <w:r w:rsidRPr="009C4730">
        <w:rPr>
          <w:rFonts w:ascii="Calibri" w:hAnsi="Calibri"/>
          <w:i/>
          <w:sz w:val="22"/>
          <w:szCs w:val="22"/>
          <w:lang w:val="en-US"/>
        </w:rPr>
        <w:t xml:space="preserve"> refers to the person for whom the product is </w:t>
      </w:r>
      <w:proofErr w:type="gramStart"/>
      <w:r w:rsidRPr="009C4730">
        <w:rPr>
          <w:rFonts w:ascii="Calibri" w:hAnsi="Calibri"/>
          <w:i/>
          <w:sz w:val="22"/>
          <w:szCs w:val="22"/>
          <w:lang w:val="en-US"/>
        </w:rPr>
        <w:t>being developed</w:t>
      </w:r>
      <w:proofErr w:type="gramEnd"/>
      <w:r w:rsidRPr="009C4730">
        <w:rPr>
          <w:rFonts w:ascii="Calibri" w:hAnsi="Calibri"/>
          <w:i/>
          <w:sz w:val="22"/>
          <w:szCs w:val="22"/>
          <w:lang w:val="en-US"/>
        </w:rPr>
        <w:t>.</w:t>
      </w:r>
    </w:p>
    <w:p w:rsidR="008D40DA" w:rsidRPr="009C4730" w:rsidRDefault="008D40DA" w:rsidP="009B307A">
      <w:pPr>
        <w:ind w:left="357"/>
        <w:rPr>
          <w:rFonts w:ascii="Calibri" w:hAnsi="Calibri"/>
          <w:i/>
          <w:sz w:val="22"/>
          <w:szCs w:val="22"/>
          <w:lang w:val="en-US"/>
        </w:rPr>
      </w:pPr>
      <w:r w:rsidRPr="009C4730">
        <w:rPr>
          <w:rFonts w:ascii="Calibri" w:hAnsi="Calibri"/>
          <w:b/>
          <w:bCs/>
          <w:i/>
          <w:sz w:val="22"/>
          <w:szCs w:val="22"/>
          <w:lang w:val="en-US"/>
        </w:rPr>
        <w:t>“adviser”</w:t>
      </w:r>
      <w:r w:rsidRPr="009C4730">
        <w:rPr>
          <w:rFonts w:ascii="Calibri" w:hAnsi="Calibri"/>
          <w:i/>
          <w:sz w:val="22"/>
          <w:szCs w:val="22"/>
          <w:lang w:val="en-US"/>
        </w:rPr>
        <w:t xml:space="preserve"> refers to a third party the student must </w:t>
      </w:r>
      <w:proofErr w:type="gramStart"/>
      <w:r w:rsidRPr="009C4730">
        <w:rPr>
          <w:rFonts w:ascii="Calibri" w:hAnsi="Calibri"/>
          <w:i/>
          <w:sz w:val="22"/>
          <w:szCs w:val="22"/>
          <w:lang w:val="en-US"/>
        </w:rPr>
        <w:t>identify</w:t>
      </w:r>
      <w:proofErr w:type="gramEnd"/>
      <w:r w:rsidRPr="009C4730">
        <w:rPr>
          <w:rFonts w:ascii="Calibri" w:hAnsi="Calibri"/>
          <w:i/>
          <w:sz w:val="22"/>
          <w:szCs w:val="22"/>
          <w:lang w:val="en-US"/>
        </w:rPr>
        <w:t xml:space="preserve"> to assist him or her in the development of the product.</w:t>
      </w:r>
    </w:p>
    <w:p w:rsidR="00FB798D" w:rsidRPr="008D40DA" w:rsidRDefault="00FB798D" w:rsidP="003F603E">
      <w:pPr>
        <w:rPr>
          <w:lang w:val="en-US"/>
        </w:rPr>
      </w:pPr>
    </w:p>
    <w:sectPr w:rsidR="00FB798D" w:rsidRPr="008D40DA" w:rsidSect="009C4730">
      <w:pgSz w:w="11906" w:h="16838"/>
      <w:pgMar w:top="810" w:right="1800" w:bottom="36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altName w:val="﷽﷽﷽﷽﷽﷽﷽﷽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1BD6"/>
    <w:multiLevelType w:val="hybridMultilevel"/>
    <w:tmpl w:val="C9E4C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6539E"/>
    <w:multiLevelType w:val="hybridMultilevel"/>
    <w:tmpl w:val="1CE61B98"/>
    <w:lvl w:ilvl="0" w:tplc="E9863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6E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EA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C0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48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2C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E0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69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48285B"/>
    <w:multiLevelType w:val="singleLevel"/>
    <w:tmpl w:val="5E48285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E4834C7"/>
    <w:multiLevelType w:val="singleLevel"/>
    <w:tmpl w:val="5E4834C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E48394B"/>
    <w:multiLevelType w:val="singleLevel"/>
    <w:tmpl w:val="5E48394B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FFFCF7B"/>
    <w:rsid w:val="9FFFCF7B"/>
    <w:rsid w:val="000817BF"/>
    <w:rsid w:val="003B3FC1"/>
    <w:rsid w:val="003F603E"/>
    <w:rsid w:val="00654C0C"/>
    <w:rsid w:val="008D40DA"/>
    <w:rsid w:val="009B307A"/>
    <w:rsid w:val="009B75F0"/>
    <w:rsid w:val="009C4730"/>
    <w:rsid w:val="00DC683F"/>
    <w:rsid w:val="00ED0917"/>
    <w:rsid w:val="00FB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008617"/>
  <w15:docId w15:val="{EB1EA5DF-271B-7544-B78D-09060CED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D40DA"/>
    <w:pPr>
      <w:ind w:left="720"/>
      <w:contextualSpacing/>
    </w:pPr>
    <w:rPr>
      <w:rFonts w:eastAsiaTheme="minorHAnsi"/>
      <w:sz w:val="22"/>
      <w:szCs w:val="22"/>
      <w:lang w:val="en-GB" w:eastAsia="en-US"/>
    </w:rPr>
  </w:style>
  <w:style w:type="paragraph" w:customStyle="1" w:styleId="Standard">
    <w:name w:val="Standard"/>
    <w:rsid w:val="00DC683F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chenyibo</dc:creator>
  <cp:lastModifiedBy>Sandeep Raut</cp:lastModifiedBy>
  <cp:revision>9</cp:revision>
  <dcterms:created xsi:type="dcterms:W3CDTF">2020-12-17T04:54:00Z</dcterms:created>
  <dcterms:modified xsi:type="dcterms:W3CDTF">2020-12-17T05:40:00Z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