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4656"/>
        <w:spacing w:before="58" w:line="225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color w:val="FF0000"/>
          <w:spacing w:val="-4"/>
        </w:rPr>
        <w:t>个人简历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ind w:left="3242"/>
        <w:spacing w:before="114" w:line="225" w:lineRule="auto"/>
        <w:outlineLvl w:val="0"/>
        <w:rPr>
          <w:rFonts w:ascii="MS Gothic" w:hAnsi="MS Gothic" w:eastAsia="MS Gothic" w:cs="MS Gothic"/>
          <w:sz w:val="35"/>
          <w:szCs w:val="35"/>
        </w:rPr>
      </w:pPr>
      <w:r>
        <w:rPr>
          <w:rFonts w:ascii="MS Gothic" w:hAnsi="MS Gothic" w:eastAsia="MS Gothic" w:cs="MS Gothic"/>
          <w:sz w:val="35"/>
          <w:szCs w:val="35"/>
          <w:b/>
          <w:bCs/>
          <w:spacing w:val="4"/>
        </w:rPr>
        <w:t>个人</w:t>
      </w:r>
      <w:r>
        <w:rPr>
          <w:rFonts w:ascii="SimSun" w:hAnsi="SimSun" w:eastAsia="SimSun" w:cs="SimSun"/>
          <w:sz w:val="35"/>
          <w:szCs w:val="35"/>
          <w:b/>
          <w:bCs/>
          <w:spacing w:val="4"/>
        </w:rPr>
        <w:t>简历</w:t>
      </w:r>
      <w:r>
        <w:rPr>
          <w:rFonts w:ascii="MS Gothic" w:hAnsi="MS Gothic" w:eastAsia="MS Gothic" w:cs="MS Gothic"/>
          <w:sz w:val="35"/>
          <w:szCs w:val="35"/>
          <w:b/>
          <w:bCs/>
          <w:spacing w:val="4"/>
        </w:rPr>
        <w:t>信息（待排版）</w:t>
      </w:r>
    </w:p>
    <w:p>
      <w:pPr>
        <w:spacing w:line="364" w:lineRule="auto"/>
        <w:rPr>
          <w:rFonts w:ascii="Arial"/>
          <w:sz w:val="21"/>
        </w:rPr>
      </w:pPr>
      <w:r/>
    </w:p>
    <w:p>
      <w:pPr>
        <w:ind w:firstLine="251"/>
        <w:spacing w:line="500" w:lineRule="exact"/>
        <w:rPr/>
      </w:pPr>
      <w:r>
        <w:rPr>
          <w:position w:val="-10"/>
        </w:rPr>
        <w:drawing>
          <wp:inline distT="0" distB="0" distL="0" distR="0">
            <wp:extent cx="1701952" cy="317525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01952" cy="31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5692140</wp:posOffset>
            </wp:positionH>
            <wp:positionV relativeFrom="paragraph">
              <wp:posOffset>140322</wp:posOffset>
            </wp:positionV>
            <wp:extent cx="848868" cy="848868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48868" cy="8488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firstLine="85"/>
        <w:spacing w:line="256" w:lineRule="exact"/>
        <w:rPr/>
      </w:pPr>
      <w:r>
        <w:rPr>
          <w:position w:val="-5"/>
        </w:rPr>
        <w:drawing>
          <wp:inline distT="0" distB="0" distL="0" distR="0">
            <wp:extent cx="824230" cy="162559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24230" cy="162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15"/>
        <w:spacing w:before="141" w:line="217" w:lineRule="auto"/>
        <w:rPr/>
      </w:pPr>
      <w:r>
        <w:rPr/>
        <w:t>XX</w:t>
      </w:r>
      <w:r>
        <w:rPr>
          <w:spacing w:val="4"/>
        </w:rPr>
        <w:t xml:space="preserve"> 大学</w:t>
      </w:r>
      <w:r>
        <w:rPr>
          <w:spacing w:val="25"/>
          <w:w w:val="101"/>
        </w:rPr>
        <w:t xml:space="preserve"> </w:t>
      </w:r>
      <w:r>
        <w:rPr>
          <w:spacing w:val="4"/>
        </w:rPr>
        <w:t>| 统计学专业</w:t>
      </w:r>
      <w:r>
        <w:rPr>
          <w:spacing w:val="22"/>
          <w:w w:val="101"/>
        </w:rPr>
        <w:t xml:space="preserve"> </w:t>
      </w:r>
      <w:r>
        <w:rPr>
          <w:spacing w:val="4"/>
        </w:rPr>
        <w:t>| 本科</w:t>
      </w:r>
      <w:r>
        <w:rPr>
          <w:spacing w:val="24"/>
          <w:w w:val="101"/>
        </w:rPr>
        <w:t xml:space="preserve"> </w:t>
      </w:r>
      <w:r>
        <w:rPr>
          <w:spacing w:val="4"/>
        </w:rPr>
        <w:t>| 2018.09-202</w:t>
      </w:r>
      <w:r>
        <w:rPr>
          <w:spacing w:val="3"/>
        </w:rPr>
        <w:t>2.06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114"/>
        <w:spacing w:before="86" w:line="190" w:lineRule="auto"/>
        <w:rPr/>
      </w:pPr>
      <w:r>
        <w:rPr>
          <w:spacing w:val="10"/>
        </w:rPr>
        <w:t>系统修习统计学、概率论与数理统计、数据分析、多元统计、数据挖掘、数据库原</w:t>
      </w:r>
      <w:r>
        <w:rPr>
          <w:spacing w:val="9"/>
        </w:rPr>
        <w:t>理等核心课</w:t>
      </w:r>
    </w:p>
    <w:p>
      <w:pPr>
        <w:pStyle w:val="BodyText"/>
        <w:ind w:left="116" w:right="235" w:hanging="2"/>
        <w:spacing w:before="141" w:line="299" w:lineRule="auto"/>
        <w:jc w:val="both"/>
        <w:rPr/>
      </w:pPr>
      <w:r>
        <w:rPr>
          <w:spacing w:val="7"/>
        </w:rPr>
        <w:t>程 ，扎实掌握数理统计、数据建模、数据分析的基础理论与专业方法 ，具备严谨的统计学思维和数据逻辑推演</w:t>
      </w:r>
      <w:r>
        <w:rPr>
          <w:spacing w:val="4"/>
        </w:rPr>
        <w:t>能力。</w:t>
      </w:r>
    </w:p>
    <w:p>
      <w:pPr>
        <w:pStyle w:val="BodyText"/>
        <w:ind w:left="88"/>
        <w:spacing w:before="315" w:line="255" w:lineRule="exact"/>
        <w:outlineLvl w:val="0"/>
        <w:rPr>
          <w:sz w:val="25"/>
          <w:szCs w:val="25"/>
        </w:rPr>
      </w:pPr>
      <w:r>
        <w:rPr>
          <w:sz w:val="25"/>
          <w:szCs w:val="25"/>
          <w:color w:val="DEE6EC"/>
          <w:spacing w:val="-12"/>
          <w:w w:val="93"/>
          <w:position w:val="-1"/>
        </w:rPr>
        <w:t>二、工作经历</w:t>
      </w:r>
    </w:p>
    <w:p>
      <w:pPr>
        <w:pStyle w:val="BodyText"/>
        <w:ind w:left="116"/>
        <w:spacing w:before="141" w:line="217" w:lineRule="auto"/>
        <w:rPr/>
      </w:pPr>
      <w:r>
        <w:rPr>
          <w:spacing w:val="5"/>
        </w:rPr>
        <w:t>某科技公司</w:t>
      </w:r>
      <w:r>
        <w:rPr>
          <w:spacing w:val="32"/>
        </w:rPr>
        <w:t xml:space="preserve"> </w:t>
      </w:r>
      <w:r>
        <w:rPr>
          <w:spacing w:val="5"/>
        </w:rPr>
        <w:t>| 数据分析专员</w:t>
      </w:r>
      <w:r>
        <w:rPr>
          <w:spacing w:val="25"/>
        </w:rPr>
        <w:t xml:space="preserve"> </w:t>
      </w:r>
      <w:r>
        <w:rPr>
          <w:spacing w:val="5"/>
        </w:rPr>
        <w:t>| 2022.07-至今</w:t>
      </w:r>
    </w:p>
    <w:p>
      <w:pPr>
        <w:spacing w:before="16"/>
        <w:rPr/>
      </w:pPr>
      <w:r/>
    </w:p>
    <w:tbl>
      <w:tblPr>
        <w:tblStyle w:val="TableNormal"/>
        <w:tblW w:w="10420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5210"/>
        <w:gridCol w:w="5210"/>
      </w:tblGrid>
      <w:tr>
        <w:trPr>
          <w:trHeight w:val="1036" w:hRule="atLeast"/>
        </w:trPr>
        <w:tc>
          <w:tcPr>
            <w:tcW w:w="5210" w:type="dxa"/>
            <w:vAlign w:val="top"/>
          </w:tcPr>
          <w:p>
            <w:pPr>
              <w:ind w:left="126"/>
              <w:spacing w:before="50" w:line="233" w:lineRule="auto"/>
              <w:rPr>
                <w:rFonts w:ascii="Microsoft YaHei" w:hAnsi="Microsoft YaHei" w:eastAsia="Microsoft YaHei" w:cs="Microsoft YaHei"/>
                <w:sz w:val="20"/>
                <w:szCs w:val="20"/>
              </w:rPr>
            </w:pPr>
            <w:r>
              <w:rPr>
                <w:rFonts w:ascii="Microsoft YaHei" w:hAnsi="Microsoft YaHei" w:eastAsia="Microsoft YaHei" w:cs="Microsoft YaHei"/>
                <w:sz w:val="20"/>
                <w:szCs w:val="20"/>
                <w:spacing w:val="7"/>
              </w:rPr>
              <w:t>1.销售数据报表搭建与优化</w:t>
            </w:r>
          </w:p>
        </w:tc>
        <w:tc>
          <w:tcPr>
            <w:tcW w:w="5210" w:type="dxa"/>
            <w:vAlign w:val="top"/>
          </w:tcPr>
          <w:p>
            <w:pPr>
              <w:ind w:left="110" w:right="270" w:hanging="2"/>
              <w:spacing w:before="88" w:line="300" w:lineRule="auto"/>
              <w:rPr>
                <w:rFonts w:ascii="Microsoft YaHei" w:hAnsi="Microsoft YaHei" w:eastAsia="Microsoft YaHei" w:cs="Microsoft YaHei"/>
                <w:sz w:val="20"/>
                <w:szCs w:val="20"/>
              </w:rPr>
            </w:pPr>
            <w:r>
              <w:rPr>
                <w:rFonts w:ascii="Microsoft YaHei" w:hAnsi="Microsoft YaHei" w:eastAsia="Microsoft YaHei" w:cs="Microsoft YaHei"/>
                <w:sz w:val="20"/>
                <w:szCs w:val="20"/>
                <w:spacing w:val="9"/>
              </w:rPr>
              <w:t>负责公司全渠道销售数据的整合、清洗、统计与分析</w:t>
            </w:r>
            <w:r>
              <w:rPr>
                <w:rFonts w:ascii="Microsoft YaHei" w:hAnsi="Microsoft YaHei" w:eastAsia="Microsoft YaHei" w:cs="Microsoft YaHei"/>
                <w:sz w:val="20"/>
                <w:szCs w:val="20"/>
                <w:spacing w:val="5"/>
              </w:rPr>
              <w:t>工作</w:t>
            </w:r>
          </w:p>
        </w:tc>
      </w:tr>
      <w:tr>
        <w:trPr>
          <w:trHeight w:val="618" w:hRule="atLeast"/>
        </w:trPr>
        <w:tc>
          <w:tcPr>
            <w:tcW w:w="5210" w:type="dxa"/>
            <w:vAlign w:val="top"/>
          </w:tcPr>
          <w:p>
            <w:pPr>
              <w:ind w:left="118"/>
              <w:spacing w:before="49" w:line="233" w:lineRule="auto"/>
              <w:rPr>
                <w:rFonts w:ascii="Microsoft YaHei" w:hAnsi="Microsoft YaHei" w:eastAsia="Microsoft YaHei" w:cs="Microsoft YaHei"/>
                <w:sz w:val="20"/>
                <w:szCs w:val="20"/>
              </w:rPr>
            </w:pPr>
            <w:r>
              <w:rPr>
                <w:rFonts w:ascii="Microsoft YaHei" w:hAnsi="Microsoft YaHei" w:eastAsia="Microsoft YaHei" w:cs="Microsoft YaHei"/>
                <w:sz w:val="20"/>
                <w:szCs w:val="20"/>
                <w:spacing w:val="8"/>
              </w:rPr>
              <w:t>2.用户画像搭建与用户运营分析</w:t>
            </w:r>
          </w:p>
        </w:tc>
        <w:tc>
          <w:tcPr>
            <w:tcW w:w="5210" w:type="dxa"/>
            <w:vAlign w:val="top"/>
          </w:tcPr>
          <w:p>
            <w:pPr>
              <w:ind w:left="108"/>
              <w:spacing w:before="86" w:line="190" w:lineRule="auto"/>
              <w:rPr>
                <w:rFonts w:ascii="Microsoft YaHei" w:hAnsi="Microsoft YaHei" w:eastAsia="Microsoft YaHei" w:cs="Microsoft YaHei"/>
                <w:sz w:val="20"/>
                <w:szCs w:val="20"/>
              </w:rPr>
            </w:pPr>
            <w:r>
              <w:rPr>
                <w:rFonts w:ascii="Microsoft YaHei" w:hAnsi="Microsoft YaHei" w:eastAsia="Microsoft YaHei" w:cs="Microsoft YaHei"/>
                <w:sz w:val="20"/>
                <w:szCs w:val="20"/>
                <w:spacing w:val="9"/>
              </w:rPr>
              <w:t>负责公司用户全生命周期数据挖掘与分析。</w:t>
            </w:r>
          </w:p>
        </w:tc>
      </w:tr>
      <w:tr>
        <w:trPr>
          <w:trHeight w:val="1036" w:hRule="atLeast"/>
        </w:trPr>
        <w:tc>
          <w:tcPr>
            <w:tcW w:w="5210" w:type="dxa"/>
            <w:vAlign w:val="top"/>
          </w:tcPr>
          <w:p>
            <w:pPr>
              <w:ind w:left="122"/>
              <w:spacing w:before="49" w:line="233" w:lineRule="auto"/>
              <w:rPr>
                <w:rFonts w:ascii="Microsoft YaHei" w:hAnsi="Microsoft YaHei" w:eastAsia="Microsoft YaHei" w:cs="Microsoft YaHei"/>
                <w:sz w:val="20"/>
                <w:szCs w:val="20"/>
              </w:rPr>
            </w:pPr>
            <w:r>
              <w:rPr>
                <w:rFonts w:ascii="Microsoft YaHei" w:hAnsi="Microsoft YaHei" w:eastAsia="Microsoft YaHei" w:cs="Microsoft YaHei"/>
                <w:sz w:val="20"/>
                <w:szCs w:val="20"/>
                <w:spacing w:val="7"/>
              </w:rPr>
              <w:t>3. 数据可视化与业务复盘</w:t>
            </w:r>
          </w:p>
        </w:tc>
        <w:tc>
          <w:tcPr>
            <w:tcW w:w="5210" w:type="dxa"/>
            <w:vAlign w:val="top"/>
          </w:tcPr>
          <w:p>
            <w:pPr>
              <w:ind w:left="109" w:right="217"/>
              <w:spacing w:before="50" w:line="297" w:lineRule="auto"/>
              <w:rPr>
                <w:rFonts w:ascii="Microsoft YaHei" w:hAnsi="Microsoft YaHei" w:eastAsia="Microsoft YaHei" w:cs="Microsoft YaHei"/>
                <w:sz w:val="20"/>
                <w:szCs w:val="20"/>
              </w:rPr>
            </w:pPr>
            <w:r>
              <w:rPr>
                <w:rFonts w:ascii="Microsoft YaHei" w:hAnsi="Microsoft YaHei" w:eastAsia="Microsoft YaHei" w:cs="Microsoft YaHei"/>
                <w:sz w:val="20"/>
                <w:szCs w:val="20"/>
                <w:spacing w:val="6"/>
              </w:rPr>
              <w:t>运用 </w:t>
            </w:r>
            <w:r>
              <w:rPr>
                <w:rFonts w:ascii="Microsoft YaHei" w:hAnsi="Microsoft YaHei" w:eastAsia="Microsoft YaHei" w:cs="Microsoft YaHei"/>
                <w:sz w:val="20"/>
                <w:szCs w:val="20"/>
              </w:rPr>
              <w:t>Tableau</w:t>
            </w:r>
            <w:r>
              <w:rPr>
                <w:rFonts w:ascii="Microsoft YaHei" w:hAnsi="Microsoft YaHei" w:eastAsia="Microsoft YaHei" w:cs="Microsoft YaHei"/>
                <w:sz w:val="20"/>
                <w:szCs w:val="20"/>
                <w:spacing w:val="6"/>
              </w:rPr>
              <w:t xml:space="preserve"> 搭建动态数据可视化看板 ，实时展示数</w:t>
            </w:r>
            <w:r>
              <w:rPr>
                <w:rFonts w:ascii="Microsoft YaHei" w:hAnsi="Microsoft YaHei" w:eastAsia="Microsoft YaHei" w:cs="Microsoft YaHei"/>
                <w:sz w:val="20"/>
                <w:szCs w:val="20"/>
                <w:spacing w:val="7"/>
              </w:rPr>
              <w:t>据动态变化。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before="8"/>
        <w:rPr/>
      </w:pPr>
      <w:r/>
    </w:p>
    <w:p>
      <w:pPr>
        <w:sectPr>
          <w:footerReference w:type="default" r:id="rId1"/>
          <w:pgSz w:w="12240" w:h="15840"/>
          <w:pgMar w:top="701" w:right="907" w:bottom="940" w:left="907" w:header="0" w:footer="674" w:gutter="0"/>
          <w:cols w:equalWidth="0" w:num="1">
            <w:col w:w="10426" w:space="0"/>
          </w:cols>
        </w:sectPr>
        <w:rPr/>
      </w:pPr>
    </w:p>
    <w:p>
      <w:pPr>
        <w:pStyle w:val="BodyText"/>
        <w:ind w:left="88"/>
        <w:spacing w:before="54" w:line="257" w:lineRule="exact"/>
        <w:outlineLvl w:val="0"/>
        <w:rPr>
          <w:sz w:val="25"/>
          <w:szCs w:val="25"/>
        </w:rPr>
      </w:pPr>
      <w:r>
        <w:rPr>
          <w:sz w:val="25"/>
          <w:szCs w:val="25"/>
          <w:color w:val="DDE3E7"/>
          <w:spacing w:val="-11"/>
          <w:w w:val="93"/>
          <w:position w:val="-1"/>
        </w:rPr>
        <w:t>三、专业技能</w:t>
      </w:r>
    </w:p>
    <w:p>
      <w:pPr>
        <w:pStyle w:val="BodyText"/>
        <w:ind w:left="115" w:right="447" w:firstLine="15"/>
        <w:spacing w:before="86" w:line="297" w:lineRule="auto"/>
        <w:rPr/>
      </w:pPr>
      <w:r>
        <w:rPr>
          <w:spacing w:val="3"/>
        </w:rPr>
        <w:t>1. 数据处理能力 ：熟练使用 </w:t>
      </w:r>
      <w:r>
        <w:rPr/>
        <w:t>SQL</w:t>
      </w:r>
      <w:r>
        <w:rPr>
          <w:spacing w:val="9"/>
        </w:rPr>
        <w:t>进行复杂数据查询、筛选、关</w:t>
      </w:r>
    </w:p>
    <w:p>
      <w:pPr>
        <w:pStyle w:val="BodyText"/>
        <w:ind w:left="114" w:right="503" w:firstLine="1"/>
        <w:spacing w:before="16" w:line="277" w:lineRule="auto"/>
        <w:rPr/>
      </w:pPr>
      <w:r>
        <w:rPr>
          <w:spacing w:val="5"/>
        </w:rPr>
        <w:t>联、统计 ，精通各类数据提取与</w:t>
      </w:r>
      <w:r>
        <w:rPr>
          <w:spacing w:val="4"/>
        </w:rPr>
        <w:t>汇总操作 ；熟练运用 </w:t>
      </w:r>
      <w:r>
        <w:rPr/>
        <w:t>Python</w:t>
      </w:r>
    </w:p>
    <w:p>
      <w:pPr>
        <w:pStyle w:val="BodyText"/>
        <w:ind w:left="96"/>
        <w:spacing w:before="1" w:line="217" w:lineRule="auto"/>
        <w:rPr/>
      </w:pPr>
      <w:r>
        <w:rPr>
          <w:spacing w:val="4"/>
        </w:rPr>
        <w:t>（ </w:t>
      </w:r>
      <w:r>
        <w:rPr/>
        <w:t>Pandas</w:t>
      </w:r>
      <w:r>
        <w:rPr>
          <w:spacing w:val="4"/>
        </w:rPr>
        <w:t>、</w:t>
      </w:r>
      <w:r>
        <w:rPr>
          <w:spacing w:val="-32"/>
        </w:rPr>
        <w:t xml:space="preserve"> </w:t>
      </w:r>
      <w:r>
        <w:rPr/>
        <w:t>Numpy</w:t>
      </w:r>
      <w:r>
        <w:rPr>
          <w:spacing w:val="4"/>
        </w:rPr>
        <w:t>、</w:t>
      </w:r>
    </w:p>
    <w:p>
      <w:pPr>
        <w:pStyle w:val="BodyText"/>
        <w:ind w:left="114" w:right="503" w:firstLine="18"/>
        <w:spacing w:before="102" w:line="260" w:lineRule="auto"/>
        <w:rPr/>
      </w:pPr>
      <w:r>
        <w:rPr/>
        <w:t>Matplotlib</w:t>
      </w:r>
      <w:r>
        <w:rPr>
          <w:spacing w:val="5"/>
        </w:rPr>
        <w:t xml:space="preserve"> ）完成数据清洗、预</w:t>
      </w:r>
      <w:r>
        <w:rPr>
          <w:spacing w:val="9"/>
        </w:rPr>
        <w:t>处理、统计分析与数据可视化绘</w:t>
      </w:r>
      <w:r>
        <w:rPr>
          <w:spacing w:val="5"/>
        </w:rPr>
        <w:t>图 ，能够独立完成完整数据分析</w:t>
      </w:r>
      <w:r>
        <w:rPr>
          <w:spacing w:val="5"/>
        </w:rPr>
        <w:t>流程。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ind w:right="480" w:firstLine="9"/>
        <w:spacing w:before="87" w:line="295" w:lineRule="auto"/>
        <w:rPr/>
      </w:pPr>
      <w:r>
        <w:rPr>
          <w:spacing w:val="4"/>
        </w:rPr>
        <w:t>2. 可视化与建模能力 ：熟练使用</w:t>
      </w:r>
      <w:r>
        <w:rPr/>
        <w:t>Tableau</w:t>
      </w:r>
      <w:r>
        <w:rPr>
          <w:spacing w:val="11"/>
        </w:rPr>
        <w:t xml:space="preserve"> 制作交互式可视化看</w:t>
      </w:r>
      <w:r>
        <w:rPr>
          <w:spacing w:val="1"/>
        </w:rPr>
        <w:t xml:space="preserve"> </w:t>
      </w:r>
      <w:r>
        <w:rPr>
          <w:spacing w:val="5"/>
        </w:rPr>
        <w:t>板、数据分析图表 ，具备优秀的</w:t>
      </w:r>
      <w:r>
        <w:rPr>
          <w:spacing w:val="5"/>
        </w:rPr>
        <w:t>数据可视化呈现能力 ；掌握机器</w:t>
      </w:r>
      <w:r>
        <w:rPr>
          <w:spacing w:val="5"/>
        </w:rPr>
        <w:t>学习基础理论与实操 ，熟悉回归</w:t>
      </w:r>
      <w:r>
        <w:rPr>
          <w:spacing w:val="9"/>
        </w:rPr>
        <w:t>分析、聚类分析、分类算法等常</w:t>
      </w:r>
      <w:r>
        <w:rPr>
          <w:spacing w:val="5"/>
        </w:rPr>
        <w:t>用模型 ，可结合业务场景进行简</w:t>
      </w:r>
      <w:r>
        <w:rPr>
          <w:spacing w:val="8"/>
        </w:rPr>
        <w:t>单的数据建模与预测分析。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11" w:lineRule="auto"/>
        <w:rPr>
          <w:rFonts w:ascii="Arial"/>
          <w:sz w:val="21"/>
        </w:rPr>
      </w:pPr>
      <w:r/>
    </w:p>
    <w:p>
      <w:pPr>
        <w:pStyle w:val="BodyText"/>
        <w:ind w:right="266" w:firstLine="12"/>
        <w:spacing w:before="86" w:line="296" w:lineRule="auto"/>
        <w:jc w:val="both"/>
        <w:rPr/>
      </w:pPr>
      <w:r>
        <w:rPr>
          <w:spacing w:val="3"/>
        </w:rPr>
        <w:t>3. 业务分析能力 ：具备三年一线</w:t>
      </w:r>
      <w:r>
        <w:rPr>
          <w:spacing w:val="5"/>
        </w:rPr>
        <w:t>业务数据分析经验 ，熟悉互联网</w:t>
      </w:r>
      <w:r>
        <w:rPr>
          <w:spacing w:val="9"/>
        </w:rPr>
        <w:t>科技公司销售、用户运营业务逻</w:t>
      </w:r>
      <w:r>
        <w:rPr>
          <w:spacing w:val="5"/>
        </w:rPr>
        <w:t>辑 ，擅长结合业务场景拆解数据</w:t>
      </w:r>
      <w:r>
        <w:rPr>
          <w:spacing w:val="9"/>
        </w:rPr>
        <w:t>指标、挖掘数据价值、定位业务</w:t>
      </w:r>
      <w:r>
        <w:rPr>
          <w:spacing w:val="5"/>
        </w:rPr>
        <w:t>问题 ，具备数据驱动业务优化的</w:t>
      </w:r>
      <w:r>
        <w:rPr>
          <w:spacing w:val="7"/>
        </w:rPr>
        <w:t>实操能力。</w:t>
      </w:r>
    </w:p>
    <w:sectPr>
      <w:type w:val="continuous"/>
      <w:pgSz w:w="12240" w:h="15840"/>
      <w:pgMar w:top="701" w:right="907" w:bottom="940" w:left="907" w:header="0" w:footer="674" w:gutter="0"/>
      <w:cols w:equalWidth="0" w:num="3">
        <w:col w:w="3555" w:space="100"/>
        <w:col w:w="3444" w:space="100"/>
        <w:col w:w="3228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Cambria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94"/>
      <w:spacing w:line="202" w:lineRule="auto"/>
      <w:rPr>
        <w:rFonts w:ascii="SimSun" w:hAnsi="SimSun" w:eastAsia="SimSun" w:cs="SimSun"/>
        <w:sz w:val="22"/>
        <w:szCs w:val="22"/>
      </w:rPr>
    </w:pPr>
    <w:r>
      <w:rPr>
        <w:rFonts w:ascii="MS Gothic" w:hAnsi="MS Gothic" w:eastAsia="MS Gothic" w:cs="MS Gothic"/>
        <w:sz w:val="22"/>
        <w:szCs w:val="22"/>
        <w:spacing w:val="27"/>
      </w:rPr>
      <w:t>第</w:t>
    </w:r>
    <w:r>
      <w:rPr>
        <w:rFonts w:ascii="Cambria" w:hAnsi="Cambria" w:eastAsia="Cambria" w:cs="Cambria"/>
        <w:sz w:val="25"/>
        <w:szCs w:val="25"/>
        <w:spacing w:val="27"/>
      </w:rPr>
      <w:t>1</w:t>
    </w:r>
    <w:r>
      <w:rPr>
        <w:rFonts w:ascii="SimSun" w:hAnsi="SimSun" w:eastAsia="SimSun" w:cs="SimSun"/>
        <w:sz w:val="22"/>
        <w:szCs w:val="22"/>
        <w:spacing w:val="27"/>
      </w:rPr>
      <w:t>页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styles" Target="styles.xml"/><Relationship Id="rId5" Type="http://schemas.openxmlformats.org/officeDocument/2006/relationships/settings" Target="settings.xml"/><Relationship Id="rId4" Type="http://schemas.openxmlformats.org/officeDocument/2006/relationships/image" Target="media/image3.jpeg"/><Relationship Id="rId3" Type="http://schemas.openxmlformats.org/officeDocument/2006/relationships/image" Target="media/image2.jpeg"/><Relationship Id="rId2" Type="http://schemas.openxmlformats.org/officeDocument/2006/relationships/image" Target="media/image1.jpeg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WPS 文字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个人简历</dc:title>
  <dc:creator>李思远</dc:creator>
  <dcterms:created xsi:type="dcterms:W3CDTF">2026-08-20T11:09:14Z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2026-08-25T09:44:11</vt:filetime>
  </property>
</Properties>
</file>