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36"/>
        </w:rPr>
        <w:t>新品发布会演讲文案</w:t>
      </w:r>
    </w:p>
    <w:p>
      <w:pPr>
        <w:jc w:val="left"/>
      </w:pPr>
      <w:r>
        <w:rPr>
          <w:rFonts w:ascii="宋体" w:hAnsi="宋体"/>
          <w:b w:val="0"/>
          <w:sz w:val="22"/>
        </w:rPr>
        <w:t>开场：感谢各位到来，今天我们要重新定义____。</w:t>
      </w:r>
    </w:p>
    <w:p>
      <w:pPr>
        <w:jc w:val="left"/>
      </w:pPr>
      <w:r>
        <w:rPr>
          <w:rFonts w:ascii="宋体" w:hAnsi="宋体"/>
          <w:b w:val="0"/>
          <w:sz w:val="22"/>
        </w:rPr>
        <w:t>痛点：传统方案贵、慢、难用。</w:t>
      </w:r>
    </w:p>
    <w:p>
      <w:pPr>
        <w:jc w:val="left"/>
      </w:pPr>
      <w:r>
        <w:rPr>
          <w:rFonts w:ascii="宋体" w:hAnsi="宋体"/>
          <w:b w:val="0"/>
          <w:sz w:val="22"/>
        </w:rPr>
        <w:t>新品：X1，更快、更轻、更聪明。</w:t>
      </w:r>
    </w:p>
    <w:p>
      <w:pPr>
        <w:jc w:val="left"/>
      </w:pPr>
      <w:r>
        <w:rPr>
          <w:rFonts w:ascii="宋体" w:hAnsi="宋体"/>
          <w:b w:val="0"/>
          <w:sz w:val="22"/>
        </w:rPr>
        <w:t>参数：续航提升35%，重量减轻20%。</w:t>
      </w:r>
    </w:p>
    <w:p>
      <w:pPr>
        <w:jc w:val="left"/>
      </w:pPr>
      <w:r>
        <w:rPr>
          <w:rFonts w:ascii="宋体" w:hAnsi="宋体"/>
          <w:b w:val="0"/>
          <w:sz w:val="22"/>
        </w:rPr>
        <w:t>价格与上市：2999元，11月1日开售。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