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left="0" w:leftChars="0" w:firstLine="0" w:firstLineChars="0"/>
        <w:jc w:val="center"/>
        <w:rPr>
          <w:rFonts w:hint="eastAsia"/>
          <w:sz w:val="28"/>
          <w:szCs w:val="24"/>
          <w:lang w:val="en-US" w:eastAsia="zh-CN"/>
        </w:rPr>
      </w:pPr>
      <w:r>
        <w:rPr>
          <w:rFonts w:hint="eastAsia"/>
          <w:sz w:val="28"/>
          <w:szCs w:val="24"/>
          <w:lang w:val="en-US" w:eastAsia="zh-CN"/>
        </w:rPr>
        <w:t>2026年职称计算机考试操作题样题</w:t>
      </w:r>
    </w:p>
    <w:p>
      <w:p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一、系统设置（10分）</w:t>
      </w:r>
    </w:p>
    <w:p>
      <w:pPr>
        <w:widowControl w:val="0"/>
        <w:numPr>
          <w:ilvl w:val="0"/>
          <w:numId w:val="0"/>
        </w:numPr>
        <w:spacing w:line="400" w:lineRule="exact"/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【题目】桌面显示与个性化设置</w:t>
      </w:r>
    </w:p>
    <w:p>
      <w:pPr>
        <w:widowControl w:val="0"/>
        <w:numPr>
          <w:ilvl w:val="0"/>
          <w:numId w:val="0"/>
        </w:numPr>
        <w:spacing w:line="400" w:lineRule="exact"/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【级别】</w:t>
      </w:r>
      <w:r>
        <w:rPr>
          <w:rFonts w:hint="eastAsia"/>
          <w:sz w:val="21"/>
          <w:szCs w:val="21"/>
          <w:lang w:val="en-US" w:eastAsia="zh-CN"/>
        </w:rPr>
        <w:t>样题</w:t>
      </w:r>
      <w:r>
        <w:rPr>
          <w:rFonts w:hint="default"/>
          <w:sz w:val="21"/>
          <w:szCs w:val="21"/>
          <w:lang w:val="en-US" w:eastAsia="zh-CN"/>
        </w:rPr>
        <w:t>　【类型】系统设置</w:t>
      </w:r>
    </w:p>
    <w:p>
      <w:pPr>
        <w:widowControl w:val="0"/>
        <w:numPr>
          <w:ilvl w:val="0"/>
          <w:numId w:val="0"/>
        </w:numPr>
        <w:spacing w:line="400" w:lineRule="exact"/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【情境】新配发办公电脑的桌面与显示采用出厂默认，需按办公规范统一背景、缩放、颜色与锁屏。本试题为配置类：只要求找到各项设置的入口并说明操作方法，以截图证明已找到位置，不实际改动考试机显示设置，避免影响后续考生。</w:t>
      </w:r>
    </w:p>
    <w:p>
      <w:pPr>
        <w:widowControl w:val="0"/>
        <w:numPr>
          <w:ilvl w:val="0"/>
          <w:numId w:val="0"/>
        </w:numPr>
        <w:spacing w:line="400" w:lineRule="exact"/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【使用素材】</w:t>
      </w:r>
      <w:r>
        <w:rPr>
          <w:rFonts w:hint="eastAsia"/>
          <w:sz w:val="21"/>
          <w:szCs w:val="21"/>
          <w:lang w:val="en-US" w:eastAsia="zh-CN"/>
        </w:rPr>
        <w:t>样题素材库</w:t>
      </w:r>
      <w:r>
        <w:rPr>
          <w:rFonts w:hint="default"/>
          <w:sz w:val="21"/>
          <w:szCs w:val="21"/>
          <w:lang w:val="en-US" w:eastAsia="zh-CN"/>
        </w:rPr>
        <w:t>\系统素材\壁纸_山水.png；</w:t>
      </w:r>
      <w:r>
        <w:rPr>
          <w:rFonts w:hint="eastAsia"/>
          <w:sz w:val="21"/>
          <w:szCs w:val="21"/>
          <w:lang w:val="en-US" w:eastAsia="zh-CN"/>
        </w:rPr>
        <w:t>样题素材库</w:t>
      </w:r>
      <w:r>
        <w:rPr>
          <w:rFonts w:hint="default"/>
          <w:sz w:val="21"/>
          <w:szCs w:val="21"/>
          <w:lang w:val="en-US" w:eastAsia="zh-CN"/>
        </w:rPr>
        <w:t>\系统素材\壁纸_城市.png；</w:t>
      </w:r>
      <w:r>
        <w:rPr>
          <w:rFonts w:hint="eastAsia"/>
          <w:sz w:val="21"/>
          <w:szCs w:val="21"/>
          <w:lang w:val="en-US" w:eastAsia="zh-CN"/>
        </w:rPr>
        <w:t>样题素材库</w:t>
      </w:r>
      <w:r>
        <w:rPr>
          <w:rFonts w:hint="default"/>
          <w:sz w:val="21"/>
          <w:szCs w:val="21"/>
          <w:lang w:val="en-US" w:eastAsia="zh-CN"/>
        </w:rPr>
        <w:t>\系统素材\壁纸_抽象.png；</w:t>
      </w:r>
      <w:r>
        <w:rPr>
          <w:rFonts w:hint="eastAsia"/>
          <w:sz w:val="21"/>
          <w:szCs w:val="21"/>
          <w:lang w:val="en-US" w:eastAsia="zh-CN"/>
        </w:rPr>
        <w:t>样题素材库</w:t>
      </w:r>
      <w:r>
        <w:rPr>
          <w:rFonts w:hint="default"/>
          <w:sz w:val="21"/>
          <w:szCs w:val="21"/>
          <w:lang w:val="en-US" w:eastAsia="zh-CN"/>
        </w:rPr>
        <w:t>\系统素材\显示配置要求.txt</w:t>
      </w:r>
    </w:p>
    <w:p>
      <w:pPr>
        <w:widowControl w:val="0"/>
        <w:numPr>
          <w:ilvl w:val="0"/>
          <w:numId w:val="0"/>
        </w:numPr>
        <w:spacing w:line="400" w:lineRule="exact"/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【操作要求】（请根据题目要求在</w:t>
      </w:r>
      <w:r>
        <w:rPr>
          <w:rFonts w:hint="eastAsia"/>
          <w:sz w:val="21"/>
          <w:szCs w:val="21"/>
          <w:lang w:val="en-US" w:eastAsia="zh-CN"/>
        </w:rPr>
        <w:t>样题素材库</w:t>
      </w:r>
      <w:r>
        <w:rPr>
          <w:rFonts w:hint="default"/>
          <w:sz w:val="21"/>
          <w:szCs w:val="21"/>
          <w:lang w:val="en-US" w:eastAsia="zh-CN"/>
        </w:rPr>
        <w:t>中选择相应素材作答，共5项操作）</w:t>
      </w:r>
    </w:p>
    <w:p>
      <w:pPr>
        <w:widowControl w:val="0"/>
        <w:numPr>
          <w:ilvl w:val="0"/>
          <w:numId w:val="0"/>
        </w:numPr>
        <w:spacing w:line="400" w:lineRule="exact"/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1.在桌面新建答题文件夹“考号_姓名_系统设置”；右击桌面空白处“查看”，确认“显示桌面图标”复选框的位置；将本界面截图保存为 显示入口.png 证明已找到该设置（不实际改动）。</w:t>
      </w:r>
    </w:p>
    <w:p>
      <w:pPr>
        <w:widowControl w:val="0"/>
        <w:numPr>
          <w:ilvl w:val="0"/>
          <w:numId w:val="0"/>
        </w:numPr>
        <w:spacing w:line="400" w:lineRule="exact"/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2.打开“设置-个性化-背景”，结合“</w:t>
      </w:r>
      <w:r>
        <w:rPr>
          <w:rFonts w:hint="eastAsia"/>
          <w:sz w:val="21"/>
          <w:szCs w:val="21"/>
          <w:lang w:val="en-US" w:eastAsia="zh-CN"/>
        </w:rPr>
        <w:t>样题素材库</w:t>
      </w:r>
      <w:r>
        <w:rPr>
          <w:rFonts w:hint="default"/>
          <w:sz w:val="21"/>
          <w:szCs w:val="21"/>
          <w:lang w:val="en-US" w:eastAsia="zh-CN"/>
        </w:rPr>
        <w:t>\系统素材\显示配置要求.txt”，说明若要将背景设为壁纸幻灯片放映、来源为“</w:t>
      </w:r>
      <w:r>
        <w:rPr>
          <w:rFonts w:hint="eastAsia"/>
          <w:sz w:val="21"/>
          <w:szCs w:val="21"/>
          <w:lang w:val="en-US" w:eastAsia="zh-CN"/>
        </w:rPr>
        <w:t>样题素材库</w:t>
      </w:r>
      <w:r>
        <w:rPr>
          <w:rFonts w:hint="default"/>
          <w:sz w:val="21"/>
          <w:szCs w:val="21"/>
          <w:lang w:val="en-US" w:eastAsia="zh-CN"/>
        </w:rPr>
        <w:t>\系统素材”目录、间隔10分钟并无序播放，应在该页哪些控件操作；将该设置页截图保存为 背景页.png 证明已找到位置（不实际改动）。</w:t>
      </w:r>
    </w:p>
    <w:p>
      <w:pPr>
        <w:widowControl w:val="0"/>
        <w:numPr>
          <w:ilvl w:val="0"/>
          <w:numId w:val="0"/>
        </w:numPr>
        <w:spacing w:line="400" w:lineRule="exact"/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3.打开“设置-个性化-颜色”，说明若设为浅色模式并将 Windows颜色改为蓝色应在哪些选项操作；将该页截图保存为 颜色页.png 证明已找到位置（不实际改动）。</w:t>
      </w:r>
    </w:p>
    <w:p>
      <w:pPr>
        <w:widowControl w:val="0"/>
        <w:numPr>
          <w:ilvl w:val="0"/>
          <w:numId w:val="0"/>
        </w:numPr>
        <w:spacing w:line="400" w:lineRule="exact"/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4.打开“设置-显示设置”，说明若按配置单将缩放与布局改为125%、分辨率设为推荐值应操作哪些位置；将该页截图保存为 缩放页.png 证明已找到位置（不实际改动）。</w:t>
      </w:r>
    </w:p>
    <w:p>
      <w:pPr>
        <w:widowControl w:val="0"/>
        <w:numPr>
          <w:ilvl w:val="0"/>
          <w:numId w:val="0"/>
        </w:numPr>
        <w:spacing w:line="400" w:lineRule="exact"/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5.打开“个性化-锁屏界面”，并将背景设置为“Windows聚焦”，应如何操作，将对应页面截图保存为锁屏页.png 证明已找到位置（不实际改动）；将以上 5 张截图（显示入口.png、背景页.png、颜色页.png、缩放页.png、锁屏页.png）与答题文件夹一并</w:t>
      </w:r>
      <w:r>
        <w:rPr>
          <w:rFonts w:hint="eastAsia"/>
          <w:sz w:val="21"/>
          <w:szCs w:val="21"/>
          <w:lang w:val="en-US" w:eastAsia="zh-CN"/>
        </w:rPr>
        <w:t>压缩</w:t>
      </w:r>
      <w:r>
        <w:rPr>
          <w:rFonts w:hint="default"/>
          <w:sz w:val="21"/>
          <w:szCs w:val="21"/>
          <w:lang w:val="en-US" w:eastAsia="zh-CN"/>
        </w:rPr>
        <w:t>上传考试系统，本配置类仅以截图证明，不改动考试机显示设置。</w:t>
      </w:r>
      <w:bookmarkStart w:id="0" w:name="_GoBack"/>
      <w:bookmarkEnd w:id="0"/>
    </w:p>
    <w:p>
      <w:pPr>
        <w:widowControl w:val="0"/>
        <w:numPr>
          <w:ilvl w:val="0"/>
          <w:numId w:val="0"/>
        </w:numPr>
        <w:spacing w:line="400" w:lineRule="exact"/>
        <w:jc w:val="both"/>
        <w:rPr>
          <w:rFonts w:hint="eastAsia"/>
          <w:sz w:val="21"/>
          <w:szCs w:val="21"/>
          <w:lang w:val="en-US" w:eastAsia="zh-CN"/>
        </w:rPr>
      </w:pPr>
    </w:p>
    <w:p>
      <w:pPr>
        <w:widowControl w:val="0"/>
        <w:numPr>
          <w:ilvl w:val="0"/>
          <w:numId w:val="0"/>
        </w:numPr>
        <w:spacing w:line="400" w:lineRule="exact"/>
        <w:jc w:val="both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二、WPS文字（20分）</w:t>
      </w:r>
    </w:p>
    <w:p>
      <w:pPr>
        <w:widowControl w:val="0"/>
        <w:numPr>
          <w:ilvl w:val="0"/>
          <w:numId w:val="0"/>
        </w:numPr>
        <w:spacing w:line="400" w:lineRule="exact"/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【题目】党政机关通知公文规范排版</w:t>
      </w:r>
    </w:p>
    <w:p>
      <w:pPr>
        <w:widowControl w:val="0"/>
        <w:numPr>
          <w:ilvl w:val="0"/>
          <w:numId w:val="0"/>
        </w:numPr>
        <w:spacing w:line="400" w:lineRule="exact"/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【级别】</w:t>
      </w:r>
      <w:r>
        <w:rPr>
          <w:rFonts w:hint="eastAsia"/>
          <w:sz w:val="21"/>
          <w:szCs w:val="21"/>
          <w:lang w:val="en-US" w:eastAsia="zh-CN"/>
        </w:rPr>
        <w:t>样题</w:t>
      </w:r>
      <w:r>
        <w:rPr>
          <w:rFonts w:hint="default"/>
          <w:sz w:val="21"/>
          <w:szCs w:val="21"/>
          <w:lang w:val="en-US" w:eastAsia="zh-CN"/>
        </w:rPr>
        <w:t>　【类型】WPS文字</w:t>
      </w:r>
    </w:p>
    <w:p>
      <w:pPr>
        <w:widowControl w:val="0"/>
        <w:numPr>
          <w:ilvl w:val="0"/>
          <w:numId w:val="0"/>
        </w:numPr>
        <w:spacing w:line="400" w:lineRule="exact"/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【情境】办公室收到一份通知底稿，需按《党政机关公文格式》排版为正式红头通知并打印盖章。</w:t>
      </w:r>
    </w:p>
    <w:p>
      <w:pPr>
        <w:widowControl w:val="0"/>
        <w:numPr>
          <w:ilvl w:val="0"/>
          <w:numId w:val="0"/>
        </w:numPr>
        <w:spacing w:line="400" w:lineRule="exact"/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【使用素材】</w:t>
      </w:r>
      <w:r>
        <w:rPr>
          <w:rFonts w:hint="eastAsia"/>
          <w:sz w:val="21"/>
          <w:szCs w:val="21"/>
          <w:lang w:val="en-US" w:eastAsia="zh-CN"/>
        </w:rPr>
        <w:t>样题素材库</w:t>
      </w:r>
      <w:r>
        <w:rPr>
          <w:rFonts w:hint="default"/>
          <w:sz w:val="21"/>
          <w:szCs w:val="21"/>
          <w:lang w:val="en-US" w:eastAsia="zh-CN"/>
        </w:rPr>
        <w:t>\文字素材\公文通知底稿.docx；</w:t>
      </w:r>
      <w:r>
        <w:rPr>
          <w:rFonts w:hint="eastAsia"/>
          <w:sz w:val="21"/>
          <w:szCs w:val="21"/>
          <w:lang w:val="en-US" w:eastAsia="zh-CN"/>
        </w:rPr>
        <w:t>样题素材库</w:t>
      </w:r>
      <w:r>
        <w:rPr>
          <w:rFonts w:hint="default"/>
          <w:sz w:val="21"/>
          <w:szCs w:val="21"/>
          <w:lang w:val="en-US" w:eastAsia="zh-CN"/>
        </w:rPr>
        <w:t>\文字素材\红头模板参考.png；</w:t>
      </w:r>
      <w:r>
        <w:rPr>
          <w:rFonts w:hint="eastAsia"/>
          <w:sz w:val="21"/>
          <w:szCs w:val="21"/>
          <w:lang w:val="en-US" w:eastAsia="zh-CN"/>
        </w:rPr>
        <w:t>样题素材库</w:t>
      </w:r>
      <w:r>
        <w:rPr>
          <w:rFonts w:hint="default"/>
          <w:sz w:val="21"/>
          <w:szCs w:val="21"/>
          <w:lang w:val="en-US" w:eastAsia="zh-CN"/>
        </w:rPr>
        <w:t>\文字素材\电子印章.png</w:t>
      </w:r>
    </w:p>
    <w:p>
      <w:pPr>
        <w:widowControl w:val="0"/>
        <w:numPr>
          <w:ilvl w:val="0"/>
          <w:numId w:val="0"/>
        </w:numPr>
        <w:spacing w:line="400" w:lineRule="exact"/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【操作要求】（请根据题目要求在</w:t>
      </w:r>
      <w:r>
        <w:rPr>
          <w:rFonts w:hint="eastAsia"/>
          <w:sz w:val="21"/>
          <w:szCs w:val="21"/>
          <w:lang w:val="en-US" w:eastAsia="zh-CN"/>
        </w:rPr>
        <w:t>样题素材库</w:t>
      </w:r>
      <w:r>
        <w:rPr>
          <w:rFonts w:hint="default"/>
          <w:sz w:val="21"/>
          <w:szCs w:val="21"/>
          <w:lang w:val="en-US" w:eastAsia="zh-CN"/>
        </w:rPr>
        <w:t>中选择相应素材作答，共10项操作）</w:t>
      </w:r>
    </w:p>
    <w:p>
      <w:pPr>
        <w:widowControl w:val="0"/>
        <w:numPr>
          <w:ilvl w:val="0"/>
          <w:numId w:val="0"/>
        </w:numPr>
        <w:spacing w:line="400" w:lineRule="exact"/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1.打开“</w:t>
      </w:r>
      <w:r>
        <w:rPr>
          <w:rFonts w:hint="eastAsia"/>
          <w:sz w:val="21"/>
          <w:szCs w:val="21"/>
          <w:lang w:val="en-US" w:eastAsia="zh-CN"/>
        </w:rPr>
        <w:t>样题素材库</w:t>
      </w:r>
      <w:r>
        <w:rPr>
          <w:rFonts w:hint="default"/>
          <w:sz w:val="21"/>
          <w:szCs w:val="21"/>
          <w:lang w:val="en-US" w:eastAsia="zh-CN"/>
        </w:rPr>
        <w:t>\文字素材\公文通知底稿.docx”，使用“另存为”将其保存为同目录下的“正式通知.docx”；后续全部排版操作均在副本上进行，确保原始底稿不被改动。</w:t>
      </w:r>
    </w:p>
    <w:p>
      <w:pPr>
        <w:widowControl w:val="0"/>
        <w:numPr>
          <w:ilvl w:val="0"/>
          <w:numId w:val="0"/>
        </w:numPr>
        <w:spacing w:line="400" w:lineRule="exact"/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2.将通知正文（主送机关之后的各条条款文字）整体设置为方正仿宋简体、三号字；西文与阿拉伯数字使用 Times New Roman；行距设为固定值28磅；每个自然段首行缩进2字符；段前段后间距均设为</w:t>
      </w:r>
      <w:r>
        <w:rPr>
          <w:rFonts w:hint="eastAsia"/>
          <w:sz w:val="21"/>
          <w:szCs w:val="21"/>
          <w:lang w:val="en-US" w:eastAsia="zh-CN"/>
        </w:rPr>
        <w:t>2</w:t>
      </w:r>
      <w:r>
        <w:rPr>
          <w:rFonts w:hint="default"/>
          <w:sz w:val="21"/>
          <w:szCs w:val="21"/>
          <w:lang w:val="en-US" w:eastAsia="zh-CN"/>
        </w:rPr>
        <w:t>磅，使整篇正文疏密一致、符合公文正文字号规范。</w:t>
      </w:r>
    </w:p>
    <w:p>
      <w:pPr>
        <w:widowControl w:val="0"/>
        <w:numPr>
          <w:ilvl w:val="0"/>
          <w:numId w:val="0"/>
        </w:numPr>
        <w:spacing w:line="400" w:lineRule="exact"/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3.公文标题设置为方正小标宋简体、二号、居中对齐；主送机关“各直属单位、各部门：”设置为楷体、三号、左顶格不缩进；使标题与正文层级清晰、互不混淆。</w:t>
      </w:r>
    </w:p>
    <w:p>
      <w:pPr>
        <w:widowControl w:val="0"/>
        <w:numPr>
          <w:ilvl w:val="0"/>
          <w:numId w:val="0"/>
        </w:numPr>
        <w:spacing w:line="400" w:lineRule="exact"/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4.在文档顶端插入“</w:t>
      </w:r>
      <w:r>
        <w:rPr>
          <w:rFonts w:hint="eastAsia"/>
          <w:sz w:val="21"/>
          <w:szCs w:val="21"/>
          <w:lang w:val="en-US" w:eastAsia="zh-CN"/>
        </w:rPr>
        <w:t>样题素材库</w:t>
      </w:r>
      <w:r>
        <w:rPr>
          <w:rFonts w:hint="default"/>
          <w:sz w:val="21"/>
          <w:szCs w:val="21"/>
          <w:lang w:val="en-US" w:eastAsia="zh-CN"/>
        </w:rPr>
        <w:t>\文字素材\红头模板参考.png”，将图片环绕方式设为“衬于文字下方”。</w:t>
      </w:r>
    </w:p>
    <w:p>
      <w:pPr>
        <w:widowControl w:val="0"/>
        <w:numPr>
          <w:ilvl w:val="0"/>
          <w:numId w:val="0"/>
        </w:numPr>
        <w:spacing w:line="400" w:lineRule="exact"/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5.按《党政机关公文格式》设置页边距：上37毫米、下35毫米、左28毫米、右26毫米；纸张方向纵向、A4。</w:t>
      </w:r>
    </w:p>
    <w:p>
      <w:pPr>
        <w:widowControl w:val="0"/>
        <w:numPr>
          <w:ilvl w:val="0"/>
          <w:numId w:val="0"/>
        </w:numPr>
        <w:spacing w:line="400" w:lineRule="exact"/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6.将正文一级条款应用“一、”自动编号列表，编号与文字之间空一字、使条款编号随增删条目自动更新。</w:t>
      </w:r>
    </w:p>
    <w:p>
      <w:pPr>
        <w:widowControl w:val="0"/>
        <w:numPr>
          <w:ilvl w:val="0"/>
          <w:numId w:val="0"/>
        </w:numPr>
        <w:spacing w:line="400" w:lineRule="exact"/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7.在页面底端插入居中页码，页码格式设为“—1—”样式（前后加一字线、中间为阿拉伯数字）</w:t>
      </w:r>
    </w:p>
    <w:p>
      <w:pPr>
        <w:widowControl w:val="0"/>
        <w:numPr>
          <w:ilvl w:val="0"/>
          <w:numId w:val="0"/>
        </w:numPr>
        <w:spacing w:line="400" w:lineRule="exact"/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8.在成文日期位置插入日期（大写汉字格式，如“二〇二五年×月×日”），使日期以中文大写显示并随系统日期自动更新。</w:t>
      </w:r>
    </w:p>
    <w:p>
      <w:pPr>
        <w:widowControl w:val="0"/>
        <w:numPr>
          <w:ilvl w:val="0"/>
          <w:numId w:val="0"/>
        </w:numPr>
        <w:spacing w:line="400" w:lineRule="exact"/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9.将“时间安排”部分（“自查阶段……10月25日”）按照“ ： ”字符方式转化为两行两列的表格，并去掉多余标点符号。</w:t>
      </w:r>
    </w:p>
    <w:p>
      <w:pPr>
        <w:widowControl w:val="0"/>
        <w:numPr>
          <w:ilvl w:val="0"/>
          <w:numId w:val="0"/>
        </w:numPr>
        <w:spacing w:line="400" w:lineRule="exact"/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10.在落款成文日期处插入“</w:t>
      </w:r>
      <w:r>
        <w:rPr>
          <w:rFonts w:hint="eastAsia"/>
          <w:sz w:val="21"/>
          <w:szCs w:val="21"/>
          <w:lang w:val="en-US" w:eastAsia="zh-CN"/>
        </w:rPr>
        <w:t>样题素材库</w:t>
      </w:r>
      <w:r>
        <w:rPr>
          <w:rFonts w:hint="default"/>
          <w:sz w:val="21"/>
          <w:szCs w:val="21"/>
          <w:lang w:val="en-US" w:eastAsia="zh-CN"/>
        </w:rPr>
        <w:t>\文字素材\电子印章.png”，将图片缩放至高度4厘米，环绕方式设为“浮于文字上方”，并使其压盖在成文日期之上、位置略微偏右，形成盖章效果。</w:t>
      </w:r>
    </w:p>
    <w:p>
      <w:pPr>
        <w:widowControl w:val="0"/>
        <w:numPr>
          <w:ilvl w:val="0"/>
          <w:numId w:val="0"/>
        </w:numPr>
        <w:spacing w:line="400" w:lineRule="exact"/>
        <w:jc w:val="both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三、WPS表格（15分）</w:t>
      </w:r>
    </w:p>
    <w:p>
      <w:pPr>
        <w:widowControl w:val="0"/>
        <w:numPr>
          <w:ilvl w:val="0"/>
          <w:numId w:val="0"/>
        </w:numPr>
        <w:spacing w:line="400" w:lineRule="exact"/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【题目】销售业绩多维度透视分析</w:t>
      </w:r>
    </w:p>
    <w:p>
      <w:pPr>
        <w:widowControl w:val="0"/>
        <w:numPr>
          <w:ilvl w:val="0"/>
          <w:numId w:val="0"/>
        </w:numPr>
        <w:spacing w:line="400" w:lineRule="exact"/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【级别】</w:t>
      </w:r>
      <w:r>
        <w:rPr>
          <w:rFonts w:hint="eastAsia"/>
          <w:sz w:val="21"/>
          <w:szCs w:val="21"/>
          <w:lang w:val="en-US" w:eastAsia="zh-CN"/>
        </w:rPr>
        <w:t>样题</w:t>
      </w:r>
      <w:r>
        <w:rPr>
          <w:rFonts w:hint="default"/>
          <w:sz w:val="21"/>
          <w:szCs w:val="21"/>
          <w:lang w:val="en-US" w:eastAsia="zh-CN"/>
        </w:rPr>
        <w:t>　【类型】WPS表格</w:t>
      </w:r>
    </w:p>
    <w:p>
      <w:pPr>
        <w:widowControl w:val="0"/>
        <w:numPr>
          <w:ilvl w:val="0"/>
          <w:numId w:val="0"/>
        </w:numPr>
        <w:spacing w:line="400" w:lineRule="exact"/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【情境】销售总监需按地区与产品分析年度销售，并生成可联动的透视表与图表。</w:t>
      </w:r>
    </w:p>
    <w:p>
      <w:pPr>
        <w:widowControl w:val="0"/>
        <w:numPr>
          <w:ilvl w:val="0"/>
          <w:numId w:val="0"/>
        </w:numPr>
        <w:spacing w:line="400" w:lineRule="exact"/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【使用素材】</w:t>
      </w:r>
      <w:r>
        <w:rPr>
          <w:rFonts w:hint="eastAsia"/>
          <w:sz w:val="21"/>
          <w:szCs w:val="21"/>
          <w:lang w:val="en-US" w:eastAsia="zh-CN"/>
        </w:rPr>
        <w:t>样题素材库</w:t>
      </w:r>
      <w:r>
        <w:rPr>
          <w:rFonts w:hint="default"/>
          <w:sz w:val="21"/>
          <w:szCs w:val="21"/>
          <w:lang w:val="en-US" w:eastAsia="zh-CN"/>
        </w:rPr>
        <w:t>\表格素材\销售数据.xlsx</w:t>
      </w:r>
    </w:p>
    <w:p>
      <w:pPr>
        <w:widowControl w:val="0"/>
        <w:numPr>
          <w:ilvl w:val="0"/>
          <w:numId w:val="0"/>
        </w:numPr>
        <w:spacing w:line="400" w:lineRule="exact"/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【操作要求】（请根据题目要求在</w:t>
      </w:r>
      <w:r>
        <w:rPr>
          <w:rFonts w:hint="eastAsia"/>
          <w:sz w:val="21"/>
          <w:szCs w:val="21"/>
          <w:lang w:val="en-US" w:eastAsia="zh-CN"/>
        </w:rPr>
        <w:t>样题素材库</w:t>
      </w:r>
      <w:r>
        <w:rPr>
          <w:rFonts w:hint="default"/>
          <w:sz w:val="21"/>
          <w:szCs w:val="21"/>
          <w:lang w:val="en-US" w:eastAsia="zh-CN"/>
        </w:rPr>
        <w:t>中选择相应素材作答，共10项操作）</w:t>
      </w:r>
    </w:p>
    <w:p>
      <w:pPr>
        <w:widowControl w:val="0"/>
        <w:numPr>
          <w:ilvl w:val="0"/>
          <w:numId w:val="0"/>
        </w:numPr>
        <w:spacing w:line="400" w:lineRule="exact"/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1.打开“</w:t>
      </w:r>
      <w:r>
        <w:rPr>
          <w:rFonts w:hint="eastAsia"/>
          <w:sz w:val="21"/>
          <w:szCs w:val="21"/>
          <w:lang w:val="en-US" w:eastAsia="zh-CN"/>
        </w:rPr>
        <w:t>样题素材库</w:t>
      </w:r>
      <w:r>
        <w:rPr>
          <w:rFonts w:hint="default"/>
          <w:sz w:val="21"/>
          <w:szCs w:val="21"/>
          <w:lang w:val="en-US" w:eastAsia="zh-CN"/>
        </w:rPr>
        <w:t>\表格素材\销售数据.xlsx”，另存为“销售分析.xlsx”；在副本上分析。</w:t>
      </w:r>
    </w:p>
    <w:p>
      <w:pPr>
        <w:widowControl w:val="0"/>
        <w:numPr>
          <w:ilvl w:val="0"/>
          <w:numId w:val="0"/>
        </w:numPr>
        <w:spacing w:line="400" w:lineRule="exact"/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2.将明细区域转为“智能表（超级表）”，套用浅色表样式，使数据区域具备自动扩展与结构化引用能力。</w:t>
      </w:r>
    </w:p>
    <w:p>
      <w:pPr>
        <w:widowControl w:val="0"/>
        <w:numPr>
          <w:ilvl w:val="0"/>
          <w:numId w:val="0"/>
        </w:numPr>
        <w:spacing w:line="400" w:lineRule="exact"/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3.将“销售额”列设为会计专用格式（含千位分隔、两位小数），“日期”列设为 YYYY-MM 自定义格式；使数据规范可读。</w:t>
      </w:r>
    </w:p>
    <w:p>
      <w:pPr>
        <w:widowControl w:val="0"/>
        <w:numPr>
          <w:ilvl w:val="0"/>
          <w:numId w:val="0"/>
        </w:numPr>
        <w:spacing w:line="400" w:lineRule="exact"/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4.用 SUMIFS 按“地区”汇总销售额，得到各地区合计；公式使用结构化引用或绝对区域，便于下拉填充。</w:t>
      </w:r>
    </w:p>
    <w:p>
      <w:pPr>
        <w:widowControl w:val="0"/>
        <w:numPr>
          <w:ilvl w:val="0"/>
          <w:numId w:val="0"/>
        </w:numPr>
        <w:spacing w:line="400" w:lineRule="exact"/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5.对汇总结果按金额由高到低降序排序，使重点地区排在前面。</w:t>
      </w:r>
    </w:p>
    <w:p>
      <w:pPr>
        <w:widowControl w:val="0"/>
        <w:numPr>
          <w:ilvl w:val="0"/>
          <w:numId w:val="0"/>
        </w:numPr>
        <w:spacing w:line="400" w:lineRule="exact"/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6.表头加粗居中，并为标题行“冻结窗格”，滚动时始终可见字段名。</w:t>
      </w:r>
    </w:p>
    <w:p>
      <w:pPr>
        <w:widowControl w:val="0"/>
        <w:numPr>
          <w:ilvl w:val="0"/>
          <w:numId w:val="0"/>
        </w:numPr>
        <w:spacing w:line="400" w:lineRule="exact"/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7.插入数据透视表，行标签=地区、列标签=产品、值=销售额求和，得到交叉汇总矩阵。</w:t>
      </w:r>
    </w:p>
    <w:p>
      <w:pPr>
        <w:widowControl w:val="0"/>
        <w:numPr>
          <w:ilvl w:val="0"/>
          <w:numId w:val="0"/>
        </w:numPr>
        <w:spacing w:line="400" w:lineRule="exact"/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8.在透视表基础上插入饼图，展示各地区销售额占比，图表标题注明“地区销售占比”。</w:t>
      </w:r>
    </w:p>
    <w:p>
      <w:pPr>
        <w:widowControl w:val="0"/>
        <w:numPr>
          <w:ilvl w:val="0"/>
          <w:numId w:val="0"/>
        </w:numPr>
        <w:spacing w:line="400" w:lineRule="exact"/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9.为透视表插入“切片器(地区）”，实现点击各地区即可联动筛选透视表与图表。</w:t>
      </w:r>
    </w:p>
    <w:p>
      <w:pPr>
        <w:widowControl w:val="0"/>
        <w:numPr>
          <w:ilvl w:val="0"/>
          <w:numId w:val="0"/>
        </w:numPr>
        <w:spacing w:line="400" w:lineRule="exact"/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10.使用高级筛选，筛选出华东地区的销售额大于380000的数据，由A20单元格开始存放。</w:t>
      </w:r>
    </w:p>
    <w:p>
      <w:pPr>
        <w:widowControl w:val="0"/>
        <w:numPr>
          <w:ilvl w:val="0"/>
          <w:numId w:val="0"/>
        </w:numPr>
        <w:spacing w:line="400" w:lineRule="exact"/>
        <w:jc w:val="both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四、WPS演示（15分）</w:t>
      </w:r>
    </w:p>
    <w:p>
      <w:pPr>
        <w:widowControl w:val="0"/>
        <w:numPr>
          <w:ilvl w:val="0"/>
          <w:numId w:val="0"/>
        </w:numPr>
        <w:spacing w:line="400" w:lineRule="exact"/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【题目】新品发布会演示设计</w:t>
      </w:r>
    </w:p>
    <w:p>
      <w:pPr>
        <w:widowControl w:val="0"/>
        <w:numPr>
          <w:ilvl w:val="0"/>
          <w:numId w:val="0"/>
        </w:numPr>
        <w:spacing w:line="400" w:lineRule="exact"/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【级别】</w:t>
      </w:r>
      <w:r>
        <w:rPr>
          <w:rFonts w:hint="eastAsia"/>
          <w:sz w:val="21"/>
          <w:szCs w:val="21"/>
          <w:lang w:val="en-US" w:eastAsia="zh-CN"/>
        </w:rPr>
        <w:t>样题</w:t>
      </w:r>
      <w:r>
        <w:rPr>
          <w:rFonts w:hint="default"/>
          <w:sz w:val="21"/>
          <w:szCs w:val="21"/>
          <w:lang w:val="en-US" w:eastAsia="zh-CN"/>
        </w:rPr>
        <w:t>　【类型】WPS演示</w:t>
      </w:r>
    </w:p>
    <w:p>
      <w:pPr>
        <w:widowControl w:val="0"/>
        <w:numPr>
          <w:ilvl w:val="0"/>
          <w:numId w:val="0"/>
        </w:numPr>
        <w:spacing w:line="400" w:lineRule="exact"/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【情境】市场部需用发布会文案与产品图制作一场专业发布演示，含母版、动画与触发器。</w:t>
      </w:r>
    </w:p>
    <w:p>
      <w:pPr>
        <w:widowControl w:val="0"/>
        <w:numPr>
          <w:ilvl w:val="0"/>
          <w:numId w:val="0"/>
        </w:numPr>
        <w:spacing w:line="400" w:lineRule="exact"/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【使用素材】</w:t>
      </w:r>
      <w:r>
        <w:rPr>
          <w:rFonts w:hint="eastAsia"/>
          <w:sz w:val="21"/>
          <w:szCs w:val="21"/>
          <w:lang w:val="en-US" w:eastAsia="zh-CN"/>
        </w:rPr>
        <w:t>样题素材库</w:t>
      </w:r>
      <w:r>
        <w:rPr>
          <w:rFonts w:hint="default"/>
          <w:sz w:val="21"/>
          <w:szCs w:val="21"/>
          <w:lang w:val="en-US" w:eastAsia="zh-CN"/>
        </w:rPr>
        <w:t>\演示素材\发布会文案.docx；</w:t>
      </w:r>
      <w:r>
        <w:rPr>
          <w:rFonts w:hint="eastAsia"/>
          <w:sz w:val="21"/>
          <w:szCs w:val="21"/>
          <w:lang w:val="en-US" w:eastAsia="zh-CN"/>
        </w:rPr>
        <w:t>样题素材库</w:t>
      </w:r>
      <w:r>
        <w:rPr>
          <w:rFonts w:hint="default"/>
          <w:sz w:val="21"/>
          <w:szCs w:val="21"/>
          <w:lang w:val="en-US" w:eastAsia="zh-CN"/>
        </w:rPr>
        <w:t>\文字素材\产品图.png</w:t>
      </w:r>
    </w:p>
    <w:p>
      <w:pPr>
        <w:widowControl w:val="0"/>
        <w:numPr>
          <w:ilvl w:val="0"/>
          <w:numId w:val="0"/>
        </w:numPr>
        <w:spacing w:line="400" w:lineRule="exact"/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【操作要求】（请根据题目要求在</w:t>
      </w:r>
      <w:r>
        <w:rPr>
          <w:rFonts w:hint="eastAsia"/>
          <w:sz w:val="21"/>
          <w:szCs w:val="21"/>
          <w:lang w:val="en-US" w:eastAsia="zh-CN"/>
        </w:rPr>
        <w:t>样题素材库</w:t>
      </w:r>
      <w:r>
        <w:rPr>
          <w:rFonts w:hint="default"/>
          <w:sz w:val="21"/>
          <w:szCs w:val="21"/>
          <w:lang w:val="en-US" w:eastAsia="zh-CN"/>
        </w:rPr>
        <w:t>中选择相应素材作答，共10项操作）</w:t>
      </w:r>
    </w:p>
    <w:p>
      <w:pPr>
        <w:widowControl w:val="0"/>
        <w:numPr>
          <w:ilvl w:val="0"/>
          <w:numId w:val="0"/>
        </w:numPr>
        <w:spacing w:line="400" w:lineRule="exact"/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1.新建“发布会.pptx”演示文稿，首页建立封面幻灯片。</w:t>
      </w:r>
    </w:p>
    <w:p>
      <w:pPr>
        <w:widowControl w:val="0"/>
        <w:numPr>
          <w:ilvl w:val="0"/>
          <w:numId w:val="0"/>
        </w:numPr>
        <w:spacing w:line="400" w:lineRule="exact"/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2.应用“标题幻灯片”版式制作封面，插入“</w:t>
      </w:r>
      <w:r>
        <w:rPr>
          <w:rFonts w:hint="eastAsia"/>
          <w:sz w:val="21"/>
          <w:szCs w:val="21"/>
          <w:lang w:val="en-US" w:eastAsia="zh-CN"/>
        </w:rPr>
        <w:t>样题素材库</w:t>
      </w:r>
      <w:r>
        <w:rPr>
          <w:rFonts w:hint="default"/>
          <w:sz w:val="21"/>
          <w:szCs w:val="21"/>
          <w:lang w:val="en-US" w:eastAsia="zh-CN"/>
        </w:rPr>
        <w:t>\演示素材\产品图.png”作为主视觉，图片铺满。</w:t>
      </w:r>
    </w:p>
    <w:p>
      <w:pPr>
        <w:widowControl w:val="0"/>
        <w:numPr>
          <w:ilvl w:val="0"/>
          <w:numId w:val="0"/>
        </w:numPr>
        <w:spacing w:line="400" w:lineRule="exact"/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3.打开“</w:t>
      </w:r>
      <w:r>
        <w:rPr>
          <w:rFonts w:hint="eastAsia"/>
          <w:sz w:val="21"/>
          <w:szCs w:val="21"/>
          <w:lang w:val="en-US" w:eastAsia="zh-CN"/>
        </w:rPr>
        <w:t>样题素材库</w:t>
      </w:r>
      <w:r>
        <w:rPr>
          <w:rFonts w:hint="default"/>
          <w:sz w:val="21"/>
          <w:szCs w:val="21"/>
          <w:lang w:val="en-US" w:eastAsia="zh-CN"/>
        </w:rPr>
        <w:t>\演示素材\发布会文案.docx”，将各章节要点填入对应幻灯片的正文占位符。</w:t>
      </w:r>
    </w:p>
    <w:p>
      <w:pPr>
        <w:widowControl w:val="0"/>
        <w:numPr>
          <w:ilvl w:val="0"/>
          <w:numId w:val="0"/>
        </w:numPr>
        <w:spacing w:line="400" w:lineRule="exact"/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4.设置配色方案为“元素”，使整套演示统一。</w:t>
      </w:r>
    </w:p>
    <w:p>
      <w:pPr>
        <w:widowControl w:val="0"/>
        <w:numPr>
          <w:ilvl w:val="0"/>
          <w:numId w:val="0"/>
        </w:numPr>
        <w:spacing w:line="400" w:lineRule="exact"/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5.为标题设置“飞入”进入动画，自左侧慢速进入。</w:t>
      </w:r>
    </w:p>
    <w:p>
      <w:pPr>
        <w:widowControl w:val="0"/>
        <w:numPr>
          <w:ilvl w:val="0"/>
          <w:numId w:val="0"/>
        </w:numPr>
        <w:spacing w:line="400" w:lineRule="exact"/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6.统一正文字体为微软雅黑、字号24号，标题为微软雅黑，字号40；确保全场文字风格一致。</w:t>
      </w:r>
    </w:p>
    <w:p>
      <w:pPr>
        <w:widowControl w:val="0"/>
        <w:numPr>
          <w:ilvl w:val="0"/>
          <w:numId w:val="0"/>
        </w:numPr>
        <w:spacing w:line="400" w:lineRule="exact"/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7.在幻灯片母版中添加统一页脚“发布会”与页码占位符，使每页自动带标识，首页不显示。</w:t>
      </w:r>
    </w:p>
    <w:p>
      <w:pPr>
        <w:widowControl w:val="0"/>
        <w:numPr>
          <w:ilvl w:val="0"/>
          <w:numId w:val="0"/>
        </w:numPr>
        <w:spacing w:line="400" w:lineRule="exact"/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8.为“参数”页插入 SmartArt图形“基本列表”，并将文本输入SmartArt图形。</w:t>
      </w:r>
    </w:p>
    <w:p>
      <w:pPr>
        <w:widowControl w:val="0"/>
        <w:numPr>
          <w:ilvl w:val="0"/>
          <w:numId w:val="0"/>
        </w:numPr>
        <w:spacing w:line="400" w:lineRule="exact"/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9.为SmartArt图形设置“触发器”：单击“页脚占位符”时才播放“百叶窗”动画，实现交互式讲解。</w:t>
      </w:r>
    </w:p>
    <w:p>
      <w:pPr>
        <w:widowControl w:val="0"/>
        <w:numPr>
          <w:ilvl w:val="0"/>
          <w:numId w:val="0"/>
        </w:numPr>
        <w:spacing w:line="400" w:lineRule="exact"/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10.录制“排练计时”确定每页停留时长，实现自动播放；并设置放映方式为“循环放映（ESC终止）”，适合展台播放。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46C4B01"/>
    <w:rsid w:val="02842936"/>
    <w:rsid w:val="0A3E768C"/>
    <w:rsid w:val="146C4B01"/>
    <w:rsid w:val="14A4732B"/>
    <w:rsid w:val="19E9684B"/>
    <w:rsid w:val="1A6566B3"/>
    <w:rsid w:val="1C8F7F2A"/>
    <w:rsid w:val="1D7822FC"/>
    <w:rsid w:val="24E92C72"/>
    <w:rsid w:val="30D820BB"/>
    <w:rsid w:val="32591514"/>
    <w:rsid w:val="32AA3B41"/>
    <w:rsid w:val="368B04E7"/>
    <w:rsid w:val="471F6E81"/>
    <w:rsid w:val="4F736994"/>
    <w:rsid w:val="50AE2BB2"/>
    <w:rsid w:val="532E51DB"/>
    <w:rsid w:val="5AB45383"/>
    <w:rsid w:val="5D310B38"/>
    <w:rsid w:val="5DBE05D5"/>
    <w:rsid w:val="645E28D5"/>
    <w:rsid w:val="77BA2EA2"/>
    <w:rsid w:val="7C502094"/>
    <w:rsid w:val="7C5E1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00" w:lineRule="exact"/>
      <w:ind w:firstLine="560" w:firstLineChars="200"/>
      <w:jc w:val="both"/>
    </w:pPr>
    <w:rPr>
      <w:rFonts w:eastAsia="宋体" w:asciiTheme="minorAscii" w:hAnsiTheme="minorAscii" w:cstheme="minorBidi"/>
      <w:sz w:val="24"/>
      <w:szCs w:val="22"/>
    </w:rPr>
  </w:style>
  <w:style w:type="paragraph" w:styleId="2">
    <w:name w:val="heading 1"/>
    <w:next w:val="1"/>
    <w:qFormat/>
    <w:uiPriority w:val="0"/>
    <w:pPr>
      <w:spacing w:before="200" w:beforeLines="200" w:after="150" w:afterLines="150" w:line="288" w:lineRule="auto"/>
      <w:ind w:left="0"/>
      <w:jc w:val="center"/>
      <w:outlineLvl w:val="0"/>
    </w:pPr>
    <w:rPr>
      <w:rFonts w:ascii="Arial" w:hAnsi="Arial" w:eastAsia="黑体" w:cs="Arial"/>
      <w:b/>
      <w:bCs/>
      <w:sz w:val="32"/>
      <w:szCs w:val="36"/>
    </w:rPr>
  </w:style>
  <w:style w:type="paragraph" w:styleId="3">
    <w:name w:val="heading 2"/>
    <w:next w:val="1"/>
    <w:semiHidden/>
    <w:unhideWhenUsed/>
    <w:qFormat/>
    <w:uiPriority w:val="0"/>
    <w:pPr>
      <w:spacing w:before="50" w:beforeLines="50" w:after="50" w:afterLines="50" w:line="288" w:lineRule="auto"/>
      <w:ind w:left="0"/>
      <w:jc w:val="left"/>
      <w:outlineLvl w:val="1"/>
    </w:pPr>
    <w:rPr>
      <w:rFonts w:ascii="Arial" w:hAnsi="Arial" w:eastAsia="黑体" w:cs="Arial"/>
      <w:bCs/>
      <w:sz w:val="28"/>
      <w:szCs w:val="32"/>
    </w:rPr>
  </w:style>
  <w:style w:type="paragraph" w:styleId="4">
    <w:name w:val="heading 3"/>
    <w:next w:val="1"/>
    <w:semiHidden/>
    <w:unhideWhenUsed/>
    <w:qFormat/>
    <w:uiPriority w:val="0"/>
    <w:pPr>
      <w:spacing w:before="50" w:beforeLines="50" w:after="50" w:afterLines="50" w:line="288" w:lineRule="auto"/>
      <w:ind w:left="0"/>
      <w:jc w:val="left"/>
      <w:outlineLvl w:val="2"/>
    </w:pPr>
    <w:rPr>
      <w:rFonts w:ascii="Arial" w:hAnsi="Arial" w:eastAsia="宋体" w:cs="Arial"/>
      <w:b/>
      <w:bCs/>
      <w:sz w:val="24"/>
      <w:szCs w:val="30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3"/>
    <w:basedOn w:val="1"/>
    <w:next w:val="1"/>
    <w:uiPriority w:val="0"/>
    <w:pPr>
      <w:ind w:left="840" w:leftChars="400"/>
    </w:pPr>
    <w:rPr>
      <w:rFonts w:ascii="宋体" w:hAnsi="宋体"/>
      <w:sz w:val="21"/>
    </w:rPr>
  </w:style>
  <w:style w:type="paragraph" w:styleId="6">
    <w:name w:val="toc 1"/>
    <w:basedOn w:val="1"/>
    <w:next w:val="1"/>
    <w:qFormat/>
    <w:uiPriority w:val="0"/>
    <w:pPr>
      <w:jc w:val="left"/>
    </w:pPr>
    <w:rPr>
      <w:rFonts w:ascii="宋体" w:hAnsi="宋体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22</TotalTime>
  <ScaleCrop>false</ScaleCrop>
  <LinksUpToDate>false</LinksUpToDate>
  <CharactersWithSpaces>0</CharactersWithSpaces>
  <Application>WPS Office_11.8.2.8361_F1E327BC-269C-435d-A152-05C5408002CA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2026-08-10T02:39:00Z</dcterms:created>
  <dc:creator>丁浩浩</dc:creator>
  <cp:lastModifiedBy>丁浩浩</cp:lastModifiedBy>
  <dcterms:modified xsi:type="dcterms:W3CDTF">2026-08-10T07:24:45Z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2052-11.8.2.8361</vt:lpwstr>
  </property>
</Properties>
</file>