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1E687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联系单</w:t>
      </w:r>
    </w:p>
    <w:p w14:paraId="6A243D29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2026年3月27日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FEB2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5A53FC2A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所属条线</w:t>
            </w:r>
          </w:p>
        </w:tc>
        <w:tc>
          <w:tcPr>
            <w:tcW w:w="2130" w:type="dxa"/>
            <w:vAlign w:val="center"/>
          </w:tcPr>
          <w:p w14:paraId="6C70369B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公司条线</w:t>
            </w:r>
          </w:p>
        </w:tc>
        <w:tc>
          <w:tcPr>
            <w:tcW w:w="2131" w:type="dxa"/>
            <w:vAlign w:val="center"/>
          </w:tcPr>
          <w:p w14:paraId="07343B9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所属分行/支行</w:t>
            </w:r>
          </w:p>
        </w:tc>
        <w:tc>
          <w:tcPr>
            <w:tcW w:w="2131" w:type="dxa"/>
            <w:vAlign w:val="center"/>
          </w:tcPr>
          <w:p w14:paraId="7E3425B7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杭州分行</w:t>
            </w:r>
          </w:p>
        </w:tc>
      </w:tr>
      <w:tr w14:paraId="35B01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gridSpan w:val="4"/>
            <w:vAlign w:val="center"/>
          </w:tcPr>
          <w:p w14:paraId="7611C1C4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产品信息</w:t>
            </w:r>
          </w:p>
        </w:tc>
      </w:tr>
      <w:tr w14:paraId="0993E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32D182E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客户名称</w:t>
            </w:r>
          </w:p>
        </w:tc>
        <w:tc>
          <w:tcPr>
            <w:tcW w:w="2130" w:type="dxa"/>
            <w:vAlign w:val="center"/>
          </w:tcPr>
          <w:p w14:paraId="221BCA04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九阳3</w:t>
            </w:r>
          </w:p>
        </w:tc>
        <w:tc>
          <w:tcPr>
            <w:tcW w:w="2131" w:type="dxa"/>
            <w:vAlign w:val="center"/>
          </w:tcPr>
          <w:p w14:paraId="39725E5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组织机构代码</w:t>
            </w:r>
          </w:p>
        </w:tc>
        <w:tc>
          <w:tcPr>
            <w:tcW w:w="2131" w:type="dxa"/>
            <w:vAlign w:val="center"/>
          </w:tcPr>
          <w:p w14:paraId="173EEC8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xxxx</w:t>
            </w:r>
          </w:p>
        </w:tc>
      </w:tr>
      <w:tr w14:paraId="69288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6B2F2505">
            <w:pPr>
              <w:jc w:val="center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存款金额</w:t>
            </w:r>
          </w:p>
        </w:tc>
        <w:tc>
          <w:tcPr>
            <w:tcW w:w="2130" w:type="dxa"/>
            <w:vAlign w:val="center"/>
          </w:tcPr>
          <w:p w14:paraId="0FBC3B3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3</w:t>
            </w:r>
            <w:bookmarkStart w:id="0" w:name="_GoBack"/>
            <w:bookmarkEnd w:id="0"/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000万元</w:t>
            </w:r>
          </w:p>
        </w:tc>
        <w:tc>
          <w:tcPr>
            <w:tcW w:w="2131" w:type="dxa"/>
            <w:vAlign w:val="center"/>
          </w:tcPr>
          <w:p w14:paraId="1EA71FCD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起息日</w:t>
            </w:r>
          </w:p>
        </w:tc>
        <w:tc>
          <w:tcPr>
            <w:tcW w:w="2131" w:type="dxa"/>
            <w:vAlign w:val="center"/>
          </w:tcPr>
          <w:p w14:paraId="6736A9C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2026年4月2日</w:t>
            </w:r>
          </w:p>
        </w:tc>
      </w:tr>
      <w:tr w14:paraId="75F90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3ADBA6E1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到期日</w:t>
            </w:r>
          </w:p>
        </w:tc>
        <w:tc>
          <w:tcPr>
            <w:tcW w:w="2130" w:type="dxa"/>
            <w:vAlign w:val="center"/>
          </w:tcPr>
          <w:p w14:paraId="060E017F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2026年4月30日</w:t>
            </w:r>
          </w:p>
        </w:tc>
        <w:tc>
          <w:tcPr>
            <w:tcW w:w="2131" w:type="dxa"/>
            <w:vAlign w:val="center"/>
          </w:tcPr>
          <w:p w14:paraId="2A33CDE2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收益兑付日</w:t>
            </w:r>
          </w:p>
        </w:tc>
        <w:tc>
          <w:tcPr>
            <w:tcW w:w="2131" w:type="dxa"/>
            <w:vAlign w:val="center"/>
          </w:tcPr>
          <w:p w14:paraId="664A0B31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2026年4月30日</w:t>
            </w:r>
          </w:p>
        </w:tc>
      </w:tr>
      <w:tr w14:paraId="34B56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0" w:hRule="atLeast"/>
          <w:jc w:val="center"/>
        </w:trPr>
        <w:tc>
          <w:tcPr>
            <w:tcW w:w="2130" w:type="dxa"/>
            <w:vAlign w:val="center"/>
          </w:tcPr>
          <w:p w14:paraId="72A4FF61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产品结构</w:t>
            </w:r>
          </w:p>
        </w:tc>
        <w:tc>
          <w:tcPr>
            <w:tcW w:w="6392" w:type="dxa"/>
            <w:gridSpan w:val="3"/>
            <w:vAlign w:val="center"/>
          </w:tcPr>
          <w:p w14:paraId="701C383B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24BBA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2EE0B06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购买渠道</w:t>
            </w:r>
          </w:p>
        </w:tc>
        <w:tc>
          <w:tcPr>
            <w:tcW w:w="2130" w:type="dxa"/>
            <w:vAlign w:val="center"/>
          </w:tcPr>
          <w:p w14:paraId="6A50D14D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柜面    网银</w:t>
            </w:r>
          </w:p>
        </w:tc>
        <w:tc>
          <w:tcPr>
            <w:tcW w:w="2131" w:type="dxa"/>
            <w:vAlign w:val="center"/>
          </w:tcPr>
          <w:p w14:paraId="0ED0CEF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账号</w:t>
            </w:r>
          </w:p>
        </w:tc>
        <w:tc>
          <w:tcPr>
            <w:tcW w:w="2131" w:type="dxa"/>
            <w:vAlign w:val="center"/>
          </w:tcPr>
          <w:p w14:paraId="15937E95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xxxxxxxxxxxxx</w:t>
            </w:r>
          </w:p>
        </w:tc>
      </w:tr>
      <w:tr w14:paraId="43CBF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3ED77E2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是否质押</w:t>
            </w:r>
          </w:p>
        </w:tc>
        <w:tc>
          <w:tcPr>
            <w:tcW w:w="2130" w:type="dxa"/>
            <w:vAlign w:val="center"/>
          </w:tcPr>
          <w:p w14:paraId="7764DE66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是   否</w:t>
            </w:r>
          </w:p>
        </w:tc>
        <w:tc>
          <w:tcPr>
            <w:tcW w:w="2131" w:type="dxa"/>
            <w:vAlign w:val="center"/>
          </w:tcPr>
          <w:p w14:paraId="0669A5B2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投资浮动收益</w:t>
            </w:r>
          </w:p>
        </w:tc>
        <w:tc>
          <w:tcPr>
            <w:tcW w:w="2131" w:type="dxa"/>
            <w:vAlign w:val="center"/>
          </w:tcPr>
          <w:p w14:paraId="53AA7F8C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6DCE2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519F205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对客高收益报价</w:t>
            </w:r>
          </w:p>
        </w:tc>
        <w:tc>
          <w:tcPr>
            <w:tcW w:w="2130" w:type="dxa"/>
            <w:vAlign w:val="center"/>
          </w:tcPr>
          <w:p w14:paraId="1F79EF99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1.9%</w:t>
            </w:r>
          </w:p>
        </w:tc>
        <w:tc>
          <w:tcPr>
            <w:tcW w:w="2131" w:type="dxa"/>
            <w:vAlign w:val="center"/>
          </w:tcPr>
          <w:p w14:paraId="3269A122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保底收益</w:t>
            </w:r>
          </w:p>
        </w:tc>
        <w:tc>
          <w:tcPr>
            <w:tcW w:w="2131" w:type="dxa"/>
            <w:vAlign w:val="center"/>
          </w:tcPr>
          <w:p w14:paraId="34251864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0.5%</w:t>
            </w:r>
          </w:p>
        </w:tc>
      </w:tr>
    </w:tbl>
    <w:p w14:paraId="43B26F88">
      <w:pPr>
        <w:jc w:val="center"/>
        <w:rPr>
          <w:rFonts w:hint="default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050923"/>
    <w:rsid w:val="28E6004C"/>
    <w:rsid w:val="2CF51CA1"/>
    <w:rsid w:val="6C39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121</Words>
  <Characters>160</Characters>
  <Lines>0</Lines>
  <Paragraphs>0</Paragraphs>
  <TotalTime>24</TotalTime>
  <ScaleCrop>false</ScaleCrop>
  <LinksUpToDate>false</LinksUpToDate>
  <CharactersWithSpaces>167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2026-04-06T11:34:00Z</dcterms:created>
  <dc:creator>紫薯干</dc:creator>
  <cp:lastModifiedBy>prepare</cp:lastModifiedBy>
  <dcterms:modified xsi:type="dcterms:W3CDTF">2026-04-07T06:40:52Z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eyJoZGlkIjoiYzczYjZhN2ZjM2EyMWMyMjc4OWUxNzg5NThjNGYzMWEiLCJ1c2VySWQiOiIxMjE0OTQwNTE2In0=</vt:lpwstr>
  </property>
  <property fmtid="{D5CDD505-2E9C-101B-9397-08002B2CF9AE}" pid="4" name="ICV">
    <vt:lpwstr>BB0A5235983F402587E494780BE0211B_12</vt:lpwstr>
  </property>
</Properties>
</file>