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F101A7" w:rsidTr="00F101A7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Name : About Us</w:t>
            </w:r>
          </w:p>
        </w:tc>
        <w:tc>
          <w:tcPr>
            <w:tcW w:w="3596" w:type="dxa"/>
            <w:shd w:val="clear" w:color="auto" w:fill="B6DDE8" w:themeFill="accent5" w:themeFillTint="66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F101A7" w:rsidRPr="00390044" w:rsidRDefault="00565C12" w:rsidP="00F10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“About Us”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149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149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14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web e</w:t>
            </w:r>
            <w:proofErr w:type="gram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UMKM</w:t>
            </w:r>
            <w:proofErr w:type="gram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Surabaya </w:t>
            </w:r>
            <w:proofErr w:type="spellStart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F101A7" w:rsidRPr="00390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F101A7" w:rsidTr="00F101A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F101A7" w:rsidRPr="00390044" w:rsidRDefault="00F101A7" w:rsidP="00F10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F101A7" w:rsidRPr="00390044" w:rsidRDefault="00F101A7" w:rsidP="00F10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Maintenance</w:t>
            </w:r>
            <w:r w:rsidR="001833C8"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maintenance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maintenance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1833C8" w:rsidRPr="00390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33908" w:rsidRDefault="00733908"/>
    <w:p w:rsidR="0016585F" w:rsidRDefault="0016585F"/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390044" w:rsidTr="00F33F5E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Name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Kami</w:t>
            </w:r>
          </w:p>
        </w:tc>
        <w:tc>
          <w:tcPr>
            <w:tcW w:w="359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390044" w:rsidRPr="00390044" w:rsidRDefault="00565C12" w:rsidP="00F33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 w:rsidRPr="003900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90044">
              <w:rPr>
                <w:rFonts w:ascii="Times New Roman" w:hAnsi="Times New Roman" w:cs="Times New Roman"/>
                <w:sz w:val="24"/>
                <w:szCs w:val="24"/>
              </w:rPr>
              <w:t>nformasi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CE214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149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  <w:r w:rsidR="00C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 xml:space="preserve"> web e-UMKM Surabaya </w:t>
            </w:r>
            <w:proofErr w:type="spellStart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390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390044" w:rsidRPr="00390044" w:rsidRDefault="00390044" w:rsidP="00F33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Maintenance: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maintenance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maintenance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390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90044" w:rsidRDefault="00390044"/>
    <w:p w:rsidR="00245A68" w:rsidRDefault="00245A68"/>
    <w:p w:rsidR="00245A68" w:rsidRDefault="00245A68"/>
    <w:p w:rsidR="00245A68" w:rsidRDefault="00245A68"/>
    <w:p w:rsidR="00245A68" w:rsidRDefault="00245A68"/>
    <w:p w:rsidR="00245A68" w:rsidRDefault="00245A68"/>
    <w:p w:rsidR="00245A68" w:rsidRDefault="00245A68"/>
    <w:p w:rsidR="00245A68" w:rsidRDefault="00245A68"/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390044" w:rsidTr="00F33F5E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Name :</w:t>
            </w:r>
            <w:r w:rsidR="007419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Search</w:t>
            </w:r>
            <w:r w:rsidR="00565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Product</w:t>
            </w:r>
          </w:p>
        </w:tc>
        <w:tc>
          <w:tcPr>
            <w:tcW w:w="359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482C67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390044" w:rsidRPr="00390044" w:rsidRDefault="00482C67" w:rsidP="00245A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</w:t>
            </w:r>
            <w:r w:rsidR="00BA77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</w:t>
            </w:r>
            <w:r w:rsidR="00381B9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ch”</w:t>
            </w:r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entri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thumbnail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81B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390044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90044" w:rsidRPr="00390044" w:rsidRDefault="00390044" w:rsidP="00F33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F600FC" w:rsidRPr="00F600FC" w:rsidRDefault="00F600FC" w:rsidP="00F6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penca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0044" w:rsidRPr="00390044" w:rsidRDefault="00F600FC" w:rsidP="00F6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90044" w:rsidRDefault="00390044"/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BA7782" w:rsidTr="00F33F5E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Name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BA7782" w:rsidRPr="00390044" w:rsidRDefault="00BA7782" w:rsidP="00BA7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24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6A8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“search”.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BA7782" w:rsidTr="00F33F5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A7782" w:rsidRPr="00390044" w:rsidRDefault="00BA7782" w:rsidP="00F33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F600FC" w:rsidRPr="00F600FC" w:rsidRDefault="00F600FC" w:rsidP="00F6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penca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7782" w:rsidRPr="00390044" w:rsidRDefault="00F600FC" w:rsidP="00F6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A6D3F" w:rsidRDefault="009A6D3F"/>
    <w:p w:rsidR="009A6D3F" w:rsidRDefault="009A6D3F">
      <w:r>
        <w:br w:type="page"/>
      </w:r>
    </w:p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9A6D3F" w:rsidTr="00BB4C59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9A6D3F" w:rsidRPr="00390044" w:rsidRDefault="00F600FC" w:rsidP="00896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 Case Name : </w:t>
            </w:r>
            <w:proofErr w:type="spellStart"/>
            <w:r w:rsidR="008968B6">
              <w:rPr>
                <w:rFonts w:ascii="Times New Roman" w:hAnsi="Times New Roman" w:cs="Times New Roman"/>
                <w:b/>
                <w:sz w:val="24"/>
                <w:szCs w:val="24"/>
              </w:rPr>
              <w:t>Menambahkan</w:t>
            </w:r>
            <w:proofErr w:type="spellEnd"/>
            <w:r w:rsidR="00896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b/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9A6D3F" w:rsidRPr="00390044" w:rsidRDefault="009A6D3F" w:rsidP="0089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thumbnail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mengeti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8B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8968B6">
              <w:rPr>
                <w:rFonts w:ascii="Times New Roman" w:hAnsi="Times New Roman" w:cs="Times New Roman"/>
                <w:sz w:val="24"/>
                <w:szCs w:val="24"/>
              </w:rPr>
              <w:t xml:space="preserve"> “Posting”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Pr="00390044" w:rsidRDefault="009A6D3F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9A6D3F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9A6D3F" w:rsidRDefault="009A6D3F" w:rsidP="00896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8968B6" w:rsidRPr="00F600FC" w:rsidRDefault="008968B6" w:rsidP="0089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“Posting”</w:t>
            </w:r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68B6" w:rsidRPr="00390044" w:rsidRDefault="008968B6" w:rsidP="0089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A7782" w:rsidRDefault="00BA7782"/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8614DB" w:rsidTr="00BB4C59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Name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8614DB" w:rsidRPr="00390044" w:rsidRDefault="008614DB" w:rsidP="0086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thumbnail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diposting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Posting”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</w:t>
            </w:r>
            <w:r w:rsidR="00BF61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posting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="00BF61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Pr="00390044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8614DB" w:rsidTr="00BB4C5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8614DB" w:rsidRDefault="008614DB" w:rsidP="00BB4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8614DB" w:rsidRPr="00390044" w:rsidRDefault="00BF619B" w:rsidP="00BB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diposting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0F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06AA1" w:rsidRDefault="00106AA1"/>
    <w:p w:rsidR="00106AA1" w:rsidRDefault="00106AA1">
      <w:r>
        <w:br w:type="page"/>
      </w:r>
    </w:p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106AA1" w:rsidTr="008D07B2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106AA1" w:rsidRPr="00390044" w:rsidRDefault="00106AA1" w:rsidP="00106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 Case Name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106AA1" w:rsidRPr="00106AA1" w:rsidRDefault="00106AA1" w:rsidP="00106A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8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38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38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shopping cart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shopping cart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Pr="00390044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106AA1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106AA1" w:rsidRDefault="00106AA1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106AA1" w:rsidRPr="00390044" w:rsidRDefault="00106AA1" w:rsidP="0013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8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38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FC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0D5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="00130D5B">
              <w:rPr>
                <w:rFonts w:ascii="Times New Roman" w:hAnsi="Times New Roman" w:cs="Times New Roman"/>
                <w:sz w:val="24"/>
                <w:szCs w:val="24"/>
              </w:rPr>
              <w:t xml:space="preserve"> shopping cart.</w:t>
            </w:r>
          </w:p>
        </w:tc>
      </w:tr>
    </w:tbl>
    <w:p w:rsidR="008614DB" w:rsidRDefault="008614DB"/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380FCB" w:rsidTr="008D07B2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380FCB" w:rsidRPr="00390044" w:rsidRDefault="007C40DC" w:rsidP="00380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Name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Pemba</w:t>
            </w:r>
            <w:r w:rsidR="00380FCB">
              <w:rPr>
                <w:rFonts w:ascii="Times New Roman" w:hAnsi="Times New Roman" w:cs="Times New Roman"/>
                <w:b/>
                <w:sz w:val="24"/>
                <w:szCs w:val="24"/>
              </w:rPr>
              <w:t>yaran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380FCB" w:rsidRPr="00390044" w:rsidRDefault="00380FCB" w:rsidP="0038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7C40DC">
              <w:rPr>
                <w:rFonts w:ascii="Times New Roman" w:hAnsi="Times New Roman" w:cs="Times New Roman"/>
                <w:sz w:val="24"/>
                <w:szCs w:val="24"/>
              </w:rPr>
              <w:t>duk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shopping cart yang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-update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r w:rsidR="007C40DC">
              <w:rPr>
                <w:rFonts w:ascii="Times New Roman" w:hAnsi="Times New Roman" w:cs="Times New Roman"/>
                <w:sz w:val="24"/>
                <w:szCs w:val="24"/>
              </w:rPr>
              <w:t>e-UMKM Surabaya</w:t>
            </w:r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7C40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Pr="00390044" w:rsidRDefault="00380FCB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380FCB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380FCB" w:rsidRDefault="00380FCB" w:rsidP="007C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  <w:p w:rsidR="007C40DC" w:rsidRPr="00390044" w:rsidRDefault="007C40DC" w:rsidP="007C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shopping cart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e-UMKM Surabaya</w:t>
            </w:r>
          </w:p>
        </w:tc>
      </w:tr>
    </w:tbl>
    <w:p w:rsidR="00B83A39" w:rsidRDefault="00B83A39"/>
    <w:p w:rsidR="00B83A39" w:rsidRDefault="00B83A39">
      <w:r>
        <w:br w:type="page"/>
      </w:r>
    </w:p>
    <w:tbl>
      <w:tblPr>
        <w:tblStyle w:val="TableGrid"/>
        <w:tblW w:w="10868" w:type="dxa"/>
        <w:tblInd w:w="-585" w:type="dxa"/>
        <w:tblLook w:val="04A0" w:firstRow="1" w:lastRow="0" w:firstColumn="1" w:lastColumn="0" w:noHBand="0" w:noVBand="1"/>
      </w:tblPr>
      <w:tblGrid>
        <w:gridCol w:w="3596"/>
        <w:gridCol w:w="3596"/>
        <w:gridCol w:w="3676"/>
      </w:tblGrid>
      <w:tr w:rsidR="00B83A39" w:rsidTr="008D07B2">
        <w:trPr>
          <w:trHeight w:val="276"/>
        </w:trPr>
        <w:tc>
          <w:tcPr>
            <w:tcW w:w="3596" w:type="dxa"/>
            <w:shd w:val="clear" w:color="auto" w:fill="B6DDE8" w:themeFill="accent5" w:themeFillTint="66"/>
          </w:tcPr>
          <w:p w:rsidR="00B83A39" w:rsidRPr="00390044" w:rsidRDefault="00B83A39" w:rsidP="00B83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 Case Name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Pengiriman</w:t>
            </w:r>
            <w:proofErr w:type="spellEnd"/>
          </w:p>
        </w:tc>
        <w:tc>
          <w:tcPr>
            <w:tcW w:w="3596" w:type="dxa"/>
            <w:shd w:val="clear" w:color="auto" w:fill="B6DDE8" w:themeFill="accent5" w:themeFillTint="66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ID :</w:t>
            </w:r>
          </w:p>
        </w:tc>
        <w:tc>
          <w:tcPr>
            <w:tcW w:w="3676" w:type="dxa"/>
            <w:shd w:val="clear" w:color="auto" w:fill="B6DDE8" w:themeFill="accent5" w:themeFillTint="66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Importance Level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596" w:type="dxa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Primary Actor :</w:t>
            </w:r>
          </w:p>
        </w:tc>
        <w:tc>
          <w:tcPr>
            <w:tcW w:w="7272" w:type="dxa"/>
            <w:gridSpan w:val="2"/>
            <w:shd w:val="clear" w:color="auto" w:fill="auto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Use Case Type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Stakeholders and Interest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Trigger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Relationship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Flow of Events (Basic Course) : </w:t>
            </w:r>
          </w:p>
          <w:p w:rsidR="00B83A39" w:rsidRPr="00390044" w:rsidRDefault="00B83A39" w:rsidP="008D0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e-UMKM Surabaya,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Kami”.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8D0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 :</w:t>
            </w:r>
          </w:p>
        </w:tc>
      </w:tr>
      <w:tr w:rsidR="00B83A39" w:rsidTr="008D07B2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0868" w:type="dxa"/>
            <w:gridSpan w:val="3"/>
          </w:tcPr>
          <w:p w:rsidR="00B83A39" w:rsidRPr="00390044" w:rsidRDefault="00B83A39" w:rsidP="00B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>Alternte</w:t>
            </w:r>
            <w:proofErr w:type="spellEnd"/>
            <w:r w:rsidRPr="00390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 (Alternate Course) : </w:t>
            </w:r>
          </w:p>
        </w:tc>
      </w:tr>
      <w:bookmarkEnd w:id="0"/>
    </w:tbl>
    <w:p w:rsidR="00380FCB" w:rsidRDefault="00380FCB"/>
    <w:sectPr w:rsidR="0038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A7"/>
    <w:rsid w:val="00106AA1"/>
    <w:rsid w:val="00130D5B"/>
    <w:rsid w:val="0016585F"/>
    <w:rsid w:val="001833C8"/>
    <w:rsid w:val="002436A8"/>
    <w:rsid w:val="00245A68"/>
    <w:rsid w:val="00380FCB"/>
    <w:rsid w:val="00381B9D"/>
    <w:rsid w:val="00390044"/>
    <w:rsid w:val="003E7FD4"/>
    <w:rsid w:val="00482C67"/>
    <w:rsid w:val="00565C12"/>
    <w:rsid w:val="00615B32"/>
    <w:rsid w:val="006D73CA"/>
    <w:rsid w:val="00733908"/>
    <w:rsid w:val="0074197A"/>
    <w:rsid w:val="007C40DC"/>
    <w:rsid w:val="008614DB"/>
    <w:rsid w:val="008968B6"/>
    <w:rsid w:val="00943220"/>
    <w:rsid w:val="009A6D3F"/>
    <w:rsid w:val="00B83A39"/>
    <w:rsid w:val="00BA7782"/>
    <w:rsid w:val="00BF619B"/>
    <w:rsid w:val="00C405B5"/>
    <w:rsid w:val="00CC7396"/>
    <w:rsid w:val="00CE2149"/>
    <w:rsid w:val="00F101A7"/>
    <w:rsid w:val="00F600FC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2012-10-24T02:36:00Z</dcterms:created>
  <dcterms:modified xsi:type="dcterms:W3CDTF">2012-10-26T01:09:00Z</dcterms:modified>
</cp:coreProperties>
</file>