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pPr>
        <w:spacing w:before="0" w:after="120"/>
        <w:jc w:val="center"/>
      </w:pPr>
      <w:r>
        <w:rPr>
          <w:rFonts w:ascii="Arial" w:cs="Arial" w:eastAsia="Arial" w:hAnsi="Arial"/>
          <w:b/>
          <w:bCs/>
          <w:color w:val="1B2B4B"/>
          <w:sz w:val="72"/>
          <w:szCs w:val="72"/>
        </w:rPr>
        <w:t xml:space="preserve">PROJECT VISIONARY</w:t>
      </w:r>
    </w:p>
    <w:p>
      <w:pPr>
        <w:pBdr>
          <w:bottom w:val="single" w:color="2E86C1" w:sz="16" w:space="6"/>
        </w:pBdr>
        <w:spacing w:before="0" w:after="80"/>
        <w:jc w:val="center"/>
      </w:pPr>
      <w:r>
        <w:rPr>
          <w:rFonts w:ascii="Arial" w:cs="Arial" w:eastAsia="Arial" w:hAnsi="Arial"/>
          <w:b/>
          <w:bCs/>
          <w:color w:val="2471A3"/>
          <w:sz w:val="36"/>
          <w:szCs w:val="36"/>
        </w:rPr>
        <w:t xml:space="preserve">Production RAG Platform — GCP Architecture</w:t>
      </w:r>
    </w:p>
    <w:p>
      <w:pPr>
        <w:spacing w:before="40" w:after="40"/>
      </w:pPr>
      <w:r>
        <w:t xml:space="preserve"/>
      </w:r>
    </w:p>
    <w:p>
      <w:pPr>
        <w:spacing w:before="0" w:after="60"/>
        <w:jc w:val="center"/>
      </w:pPr>
      <w:r>
        <w:rPr>
          <w:rFonts w:ascii="Arial" w:cs="Arial" w:eastAsia="Arial" w:hAnsi="Arial"/>
          <w:color w:val="566573"/>
          <w:sz w:val="28"/>
          <w:szCs w:val="28"/>
        </w:rPr>
        <w:t xml:space="preserve">Deep Research &amp; Engineering Reference</w:t>
      </w:r>
    </w:p>
    <w:p>
      <w:pPr>
        <w:spacing w:before="40" w:after="40"/>
      </w:pPr>
      <w:r>
        <w:t xml:space="preserve"/>
      </w:r>
    </w:p>
    <w:p>
      <w:pPr>
        <w:spacing w:before="40" w:after="4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5D8DC" w:sz="4"/>
              <w:left w:val="single" w:color="D5D8DC" w:sz="4"/>
              <w:bottom w:val="single" w:color="D5D8DC" w:sz="4"/>
              <w:right w:val="single" w:color="D5D8DC" w:sz="4"/>
            </w:tcBorders>
            <w:shd w:fill="1B2B4B" w:val="clear"/>
            <w:tcMar>
              <w:top w:type="dxa" w:w="80"/>
              <w:left w:type="dxa" w:w="140"/>
              <w:bottom w:type="dxa" w:w="80"/>
              <w:right w:type="dxa" w:w="140"/>
            </w:tcMar>
          </w:tcPr>
          <w:p>
            <w:pPr>
              <w:spacing w:before="0" w:after="0"/>
            </w:pPr>
            <w:r>
              <w:rPr>
                <w:b/>
                <w:bCs/>
                <w:color w:val="FFFFFF"/>
                <w:sz w:val="19"/>
                <w:szCs w:val="19"/>
              </w:rPr>
              <w:t xml:space="preserve">Stack</w:t>
            </w:r>
          </w:p>
        </w:tc>
        <w:tc>
          <w:tcPr>
            <w:tcW w:type="dxa" w:w="3600"/>
            <w:tcBorders>
              <w:top w:val="single" w:color="D5D8DC" w:sz="4"/>
              <w:left w:val="single" w:color="D5D8DC" w:sz="4"/>
              <w:bottom w:val="single" w:color="D5D8DC" w:sz="4"/>
              <w:right w:val="single" w:color="D5D8DC" w:sz="4"/>
            </w:tcBorders>
            <w:shd w:fill="F8F9FA" w:val="clear"/>
            <w:tcMar>
              <w:top w:type="dxa" w:w="80"/>
              <w:left w:type="dxa" w:w="140"/>
              <w:bottom w:type="dxa" w:w="80"/>
              <w:right w:type="dxa" w:w="140"/>
            </w:tcMar>
          </w:tcPr>
          <w:p>
            <w:pPr>
              <w:spacing w:before="0" w:after="0"/>
            </w:pPr>
            <w:r>
              <w:rPr>
                <w:sz w:val="19"/>
                <w:szCs w:val="19"/>
              </w:rPr>
              <w:t xml:space="preserve">GCP · Go 1.22 · AlloyDB (ScaNN) · Vertex AI · LangChainGo · Redis 7.x</w:t>
            </w:r>
          </w:p>
        </w:tc>
      </w:tr>
      <w:tr>
        <w:tc>
          <w:tcPr>
            <w:tcW w:type="dxa" w:w="2400"/>
            <w:tcBorders>
              <w:top w:val="single" w:color="D5D8DC" w:sz="4"/>
              <w:left w:val="single" w:color="D5D8DC" w:sz="4"/>
              <w:bottom w:val="single" w:color="D5D8DC" w:sz="4"/>
              <w:right w:val="single" w:color="D5D8DC" w:sz="4"/>
            </w:tcBorders>
            <w:shd w:fill="1B2B4B" w:val="clear"/>
            <w:tcMar>
              <w:top w:type="dxa" w:w="80"/>
              <w:left w:type="dxa" w:w="140"/>
              <w:bottom w:type="dxa" w:w="80"/>
              <w:right w:type="dxa" w:w="140"/>
            </w:tcMar>
          </w:tcPr>
          <w:p>
            <w:pPr>
              <w:spacing w:before="0" w:after="0"/>
            </w:pPr>
            <w:r>
              <w:rPr>
                <w:b/>
                <w:bCs/>
                <w:color w:val="FFFFFF"/>
                <w:sz w:val="19"/>
                <w:szCs w:val="19"/>
              </w:rPr>
              <w:t xml:space="preserve">Domain</w:t>
            </w:r>
          </w:p>
        </w:tc>
        <w:tc>
          <w:tcPr>
            <w:tcW w:type="dxa" w:w="3600"/>
            <w:tcBorders>
              <w:top w:val="single" w:color="D5D8DC" w:sz="4"/>
              <w:left w:val="single" w:color="D5D8DC" w:sz="4"/>
              <w:bottom w:val="single" w:color="D5D8DC" w:sz="4"/>
              <w:right w:val="single" w:color="D5D8DC" w:sz="4"/>
            </w:tcBorders>
            <w:shd w:fill="EBF5FB" w:val="clear"/>
            <w:tcMar>
              <w:top w:type="dxa" w:w="80"/>
              <w:left w:type="dxa" w:w="140"/>
              <w:bottom w:type="dxa" w:w="80"/>
              <w:right w:type="dxa" w:w="140"/>
            </w:tcMar>
          </w:tcPr>
          <w:p>
            <w:pPr>
              <w:spacing w:before="0" w:after="0"/>
            </w:pPr>
            <w:r>
              <w:rPr>
                <w:sz w:val="19"/>
                <w:szCs w:val="19"/>
              </w:rPr>
              <w:t xml:space="preserve">CBSE Science · Grades 6–8 · 1,000+ Concurrent Students</w:t>
            </w:r>
          </w:p>
        </w:tc>
      </w:tr>
      <w:tr>
        <w:tc>
          <w:tcPr>
            <w:tcW w:type="dxa" w:w="2400"/>
            <w:tcBorders>
              <w:top w:val="single" w:color="D5D8DC" w:sz="4"/>
              <w:left w:val="single" w:color="D5D8DC" w:sz="4"/>
              <w:bottom w:val="single" w:color="D5D8DC" w:sz="4"/>
              <w:right w:val="single" w:color="D5D8DC" w:sz="4"/>
            </w:tcBorders>
            <w:shd w:fill="1B2B4B" w:val="clear"/>
            <w:tcMar>
              <w:top w:type="dxa" w:w="80"/>
              <w:left w:type="dxa" w:w="140"/>
              <w:bottom w:type="dxa" w:w="80"/>
              <w:right w:type="dxa" w:w="140"/>
            </w:tcMar>
          </w:tcPr>
          <w:p>
            <w:pPr>
              <w:spacing w:before="0" w:after="0"/>
            </w:pPr>
            <w:r>
              <w:rPr>
                <w:b/>
                <w:bCs/>
                <w:color w:val="FFFFFF"/>
                <w:sz w:val="19"/>
                <w:szCs w:val="19"/>
              </w:rPr>
              <w:t xml:space="preserve">SLA Target</w:t>
            </w:r>
          </w:p>
        </w:tc>
        <w:tc>
          <w:tcPr>
            <w:tcW w:type="dxa" w:w="3600"/>
            <w:tcBorders>
              <w:top w:val="single" w:color="D5D8DC" w:sz="4"/>
              <w:left w:val="single" w:color="D5D8DC" w:sz="4"/>
              <w:bottom w:val="single" w:color="D5D8DC" w:sz="4"/>
              <w:right w:val="single" w:color="D5D8DC" w:sz="4"/>
            </w:tcBorders>
            <w:shd w:fill="F8F9FA" w:val="clear"/>
            <w:tcMar>
              <w:top w:type="dxa" w:w="80"/>
              <w:left w:type="dxa" w:w="140"/>
              <w:bottom w:type="dxa" w:w="80"/>
              <w:right w:type="dxa" w:w="140"/>
            </w:tcMar>
          </w:tcPr>
          <w:p>
            <w:pPr>
              <w:spacing w:before="0" w:after="0"/>
            </w:pPr>
            <w:r>
              <w:rPr>
                <w:sz w:val="19"/>
                <w:szCs w:val="19"/>
              </w:rPr>
              <w:t xml:space="preserve">sub-500ms TTFT · Recall@5 &gt; 0.85 · Error Rate &lt; 0.1%</w:t>
            </w:r>
          </w:p>
        </w:tc>
      </w:tr>
      <w:tr>
        <w:tc>
          <w:tcPr>
            <w:tcW w:type="dxa" w:w="2400"/>
            <w:tcBorders>
              <w:top w:val="single" w:color="D5D8DC" w:sz="4"/>
              <w:left w:val="single" w:color="D5D8DC" w:sz="4"/>
              <w:bottom w:val="single" w:color="D5D8DC" w:sz="4"/>
              <w:right w:val="single" w:color="D5D8DC" w:sz="4"/>
            </w:tcBorders>
            <w:shd w:fill="1B2B4B" w:val="clear"/>
            <w:tcMar>
              <w:top w:type="dxa" w:w="80"/>
              <w:left w:type="dxa" w:w="140"/>
              <w:bottom w:type="dxa" w:w="80"/>
              <w:right w:type="dxa" w:w="140"/>
            </w:tcMar>
          </w:tcPr>
          <w:p>
            <w:pPr>
              <w:spacing w:before="0" w:after="0"/>
            </w:pPr>
            <w:r>
              <w:rPr>
                <w:b/>
                <w:bCs/>
                <w:color w:val="FFFFFF"/>
                <w:sz w:val="19"/>
                <w:szCs w:val="19"/>
              </w:rPr>
              <w:t xml:space="preserve">Version</w:t>
            </w:r>
          </w:p>
        </w:tc>
        <w:tc>
          <w:tcPr>
            <w:tcW w:type="dxa" w:w="3600"/>
            <w:tcBorders>
              <w:top w:val="single" w:color="D5D8DC" w:sz="4"/>
              <w:left w:val="single" w:color="D5D8DC" w:sz="4"/>
              <w:bottom w:val="single" w:color="D5D8DC" w:sz="4"/>
              <w:right w:val="single" w:color="D5D8DC" w:sz="4"/>
            </w:tcBorders>
            <w:shd w:fill="EBF5FB" w:val="clear"/>
            <w:tcMar>
              <w:top w:type="dxa" w:w="80"/>
              <w:left w:type="dxa" w:w="140"/>
              <w:bottom w:type="dxa" w:w="80"/>
              <w:right w:type="dxa" w:w="140"/>
            </w:tcMar>
          </w:tcPr>
          <w:p>
            <w:pPr>
              <w:spacing w:before="0" w:after="0"/>
            </w:pPr>
            <w:r>
              <w:rPr>
                <w:sz w:val="19"/>
                <w:szCs w:val="19"/>
              </w:rPr>
              <w:t xml:space="preserve">2.0 — March 2026</w:t>
            </w:r>
          </w:p>
        </w:tc>
      </w:tr>
      <w:tr>
        <w:tc>
          <w:tcPr>
            <w:tcW w:type="dxa" w:w="2400"/>
            <w:tcBorders>
              <w:top w:val="single" w:color="D5D8DC" w:sz="4"/>
              <w:left w:val="single" w:color="D5D8DC" w:sz="4"/>
              <w:bottom w:val="single" w:color="D5D8DC" w:sz="4"/>
              <w:right w:val="single" w:color="D5D8DC" w:sz="4"/>
            </w:tcBorders>
            <w:shd w:fill="1B2B4B" w:val="clear"/>
            <w:tcMar>
              <w:top w:type="dxa" w:w="80"/>
              <w:left w:type="dxa" w:w="140"/>
              <w:bottom w:type="dxa" w:w="80"/>
              <w:right w:type="dxa" w:w="140"/>
            </w:tcMar>
          </w:tcPr>
          <w:p>
            <w:pPr>
              <w:spacing w:before="0" w:after="0"/>
            </w:pPr>
            <w:r>
              <w:rPr>
                <w:b/>
                <w:bCs/>
                <w:color w:val="FFFFFF"/>
                <w:sz w:val="19"/>
                <w:szCs w:val="19"/>
              </w:rPr>
              <w:t xml:space="preserve">Classification</w:t>
            </w:r>
          </w:p>
        </w:tc>
        <w:tc>
          <w:tcPr>
            <w:tcW w:type="dxa" w:w="3600"/>
            <w:tcBorders>
              <w:top w:val="single" w:color="D5D8DC" w:sz="4"/>
              <w:left w:val="single" w:color="D5D8DC" w:sz="4"/>
              <w:bottom w:val="single" w:color="D5D8DC" w:sz="4"/>
              <w:right w:val="single" w:color="D5D8DC" w:sz="4"/>
            </w:tcBorders>
            <w:shd w:fill="F8F9FA" w:val="clear"/>
            <w:tcMar>
              <w:top w:type="dxa" w:w="80"/>
              <w:left w:type="dxa" w:w="140"/>
              <w:bottom w:type="dxa" w:w="80"/>
              <w:right w:type="dxa" w:w="140"/>
            </w:tcMar>
          </w:tcPr>
          <w:p>
            <w:pPr>
              <w:spacing w:before="0" w:after="0"/>
            </w:pPr>
            <w:r>
              <w:rPr>
                <w:sz w:val="19"/>
                <w:szCs w:val="19"/>
              </w:rPr>
              <w:t xml:space="preserve">Internal Technical Reference</w:t>
            </w:r>
          </w:p>
        </w:tc>
      </w:tr>
    </w:tbl>
    <w:p>
      <w:pPr>
        <w:spacing w:before="40" w:after="40"/>
      </w:pPr>
      <w:r>
        <w:t xml:space="preserve"/>
      </w:r>
    </w:p>
    <w:p>
      <w:pPr>
        <w:spacing w:before="40" w:after="40"/>
      </w:pPr>
      <w:r>
        <w:t xml:space="preserve"/>
      </w:r>
    </w:p>
    <w:p>
      <w:pPr>
        <w:spacing w:before="40" w:after="40"/>
      </w:pPr>
      <w:r>
        <w:t xml:space="preserve"/>
      </w:r>
    </w:p>
    <w:p>
      <w:pPr>
        <w:spacing w:before="0" w:after="80"/>
        <w:jc w:val="center"/>
      </w:pPr>
      <w:r>
        <w:rPr>
          <w:b/>
          <w:bCs/>
          <w:color w:val="C0392B"/>
          <w:sz w:val="20"/>
          <w:szCs w:val="20"/>
        </w:rPr>
        <w:t xml:space="preserve">Audit-corrected from v1.0 specification. Resolves 4 critical, 2 high, 2 medium severity defects.</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86C1" w:sz="8" w:space="4"/>
        </w:pBdr>
        <w:spacing w:before="320" w:after="160"/>
      </w:pPr>
      <w:r>
        <w:rPr>
          <w:rFonts w:ascii="Arial" w:cs="Arial" w:eastAsia="Arial" w:hAnsi="Arial"/>
          <w:b/>
          <w:bCs/>
          <w:color w:val="1B2B4B"/>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86C1" w:sz="8" w:space="4"/>
        </w:pBdr>
        <w:spacing w:before="320" w:after="160"/>
      </w:pPr>
      <w:bookmarkStart w:name="exec" w:id="1"/>
      <w:r>
        <w:rPr>
          <w:rFonts w:ascii="Arial" w:cs="Arial" w:eastAsia="Arial" w:hAnsi="Arial"/>
          <w:b/>
          <w:bCs/>
          <w:color w:val="1B2B4B"/>
          <w:sz w:val="32"/>
          <w:szCs w:val="32"/>
        </w:rPr>
        <w:t xml:space="preserve">Executive Summary</w:t>
      </w:r>
      <w:bookmarkEnd w:id="1"/>
    </w:p>
    <w:p>
      <w:pPr>
        <w:spacing w:before="80" w:after="80"/>
      </w:pPr>
      <w:r>
        <w:rPr>
          <w:sz w:val="20"/>
          <w:szCs w:val="20"/>
        </w:rPr>
        <w:t xml:space="preserve">Project Visionary is a production-grade Retrieval-Augmented Generation (RAG) platform purpose-built for CBSE Science education (Grades 6–8), targeting sub-500ms time-to-first-token at 1,000+ concurrent students. This document is the authoritative engineering reference superseding the v1.0 specification, incorporating deep research findings from March 2026 GCP benchmarks, academic literature (Bruch et al. SIGIR 2022), and production deployment patterns.</w:t>
      </w:r>
    </w:p>
    <w:p>
      <w:pPr>
        <w:spacing w:before="40" w:after="40"/>
      </w:pPr>
      <w:r>
        <w:t xml:space="preserve"/>
      </w:r>
    </w:p>
    <w:p>
      <w:pPr>
        <w:pStyle w:val="Heading3"/>
        <w:spacing w:before="200" w:after="80"/>
      </w:pPr>
      <w:r>
        <w:rPr>
          <w:rFonts w:ascii="Arial" w:cs="Arial" w:eastAsia="Arial" w:hAnsi="Arial"/>
          <w:b/>
          <w:bCs/>
          <w:color w:val="2471A3"/>
          <w:sz w:val="22"/>
          <w:szCs w:val="22"/>
        </w:rPr>
        <w:t xml:space="preserve">Key Architectural Decisions</w:t>
      </w:r>
    </w:p>
    <w:p>
      <w:pPr>
        <w:spacing w:before="80" w:after="80"/>
      </w:pPr>
      <w:r>
        <w:rPr>
          <w:b/>
          <w:bCs/>
          <w:sz w:val="20"/>
          <w:szCs w:val="20"/>
        </w:rPr>
        <w:t xml:space="preserve">AlloyDB ScaNN over Cloud SQL pgvector HNSW: </w:t>
      </w:r>
      <w:r>
        <w:rPr>
          <w:sz w:val="20"/>
          <w:szCs w:val="20"/>
        </w:rPr>
        <w:t xml:space="preserve">Benchmarked 10× latency improvement for taxonomy-filtered vector search. At 10% selectivity (grade/subject filters), HNSW degrades to &lt;40% Recall@5 silently. ScaNN iterative traversal maintains &gt;95% Recall@10 natively without GUC tuning.</w:t>
      </w:r>
    </w:p>
    <w:p>
      <w:pPr>
        <w:spacing w:before="40" w:after="40"/>
      </w:pPr>
      <w:r>
        <w:t xml:space="preserve"/>
      </w:r>
    </w:p>
    <w:p>
      <w:pPr>
        <w:spacing w:before="80" w:after="80"/>
      </w:pPr>
      <w:r>
        <w:rPr>
          <w:b/>
          <w:bCs/>
          <w:sz w:val="20"/>
          <w:szCs w:val="20"/>
        </w:rPr>
        <w:t xml:space="preserve">Pure Go orchestration on Cloud Run: </w:t>
      </w:r>
      <w:r>
        <w:rPr>
          <w:sz w:val="20"/>
          <w:szCs w:val="20"/>
        </w:rPr>
        <w:t xml:space="preserve">Go's goroutine model enables 1,000+ concurrent SSE streams at sub-millisecond overhead per connection. LangChainGo provides chain abstractions; context.WithTimeout propagates the 450ms budget atomically through every I/O path.</w:t>
      </w:r>
    </w:p>
    <w:p>
      <w:pPr>
        <w:spacing w:before="40" w:after="40"/>
      </w:pPr>
      <w:r>
        <w:t xml:space="preserve"/>
      </w:r>
    </w:p>
    <w:p>
      <w:pPr>
        <w:spacing w:before="80" w:after="80"/>
      </w:pPr>
      <w:r>
        <w:rPr>
          <w:b/>
          <w:bCs/>
          <w:sz w:val="20"/>
          <w:szCs w:val="20"/>
        </w:rPr>
        <w:t xml:space="preserve">Parent-child chunking with 768-dim Vertex AI embeddings: </w:t>
      </w:r>
      <w:r>
        <w:rPr>
          <w:sz w:val="20"/>
          <w:szCs w:val="20"/>
        </w:rPr>
        <w:t xml:space="preserve">512-char child chunks for retrieval signal; 1,500-char parent blocks sent to generation. Achieves ~40% token cost reduction versus flat chunking while maintaining higher semantic precision. text-embedding-005 (768-dim) is the current stable production model, not generic "Gecko."</w:t>
      </w:r>
    </w:p>
    <w:p>
      <w:pPr>
        <w:spacing w:before="40" w:after="40"/>
      </w:pPr>
      <w:r>
        <w:t xml:space="preserve"/>
      </w:r>
    </w:p>
    <w:p>
      <w:pPr>
        <w:spacing w:before="80" w:after="80"/>
      </w:pPr>
      <w:r>
        <w:rPr>
          <w:b/>
          <w:bCs/>
          <w:sz w:val="20"/>
          <w:szCs w:val="20"/>
        </w:rPr>
        <w:t xml:space="preserve">Hybrid retrieval with RRF fusion (k=60): </w:t>
      </w:r>
      <w:r>
        <w:rPr>
          <w:sz w:val="20"/>
          <w:szCs w:val="20"/>
        </w:rPr>
        <w:t xml:space="preserve">AlloyDB ScaNN cosine search + GIN keyword intersection combined via Reciprocal Rank Fusion. Resolves score incompatibility between cosine similarity [0,1] and arbitrary keyword intersection counts. k=60 is production default; tunable per-subject after accumulating 200+ feedback events.</w:t>
      </w:r>
    </w:p>
    <w:p>
      <w:pPr>
        <w:spacing w:before="40" w:after="40"/>
      </w:pPr>
      <w:r>
        <w:t xml:space="preserve"/>
      </w:r>
    </w:p>
    <w:p>
      <w:pPr>
        <w:pStyle w:val="Heading3"/>
        <w:spacing w:before="200" w:after="80"/>
      </w:pPr>
      <w:r>
        <w:rPr>
          <w:rFonts w:ascii="Arial" w:cs="Arial" w:eastAsia="Arial" w:hAnsi="Arial"/>
          <w:b/>
          <w:bCs/>
          <w:color w:val="2471A3"/>
          <w:sz w:val="22"/>
          <w:szCs w:val="22"/>
        </w:rPr>
        <w:t xml:space="preserve">Critical Bugs Resolved in This Revision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60"/>
        <w:gridCol w:w="1400"/>
        <w:gridCol w:w="3200"/>
        <w:gridCol w:w="2200"/>
        <w:gridCol w:w="1200"/>
      </w:tblGrid>
      <w:tr>
        <w:trPr>
          <w:tblHeader/>
        </w:trPr>
        <w:tc>
          <w:tcPr>
            <w:tcW w:type="dxa" w:w="36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w:t>
            </w:r>
          </w:p>
        </w:tc>
        <w:tc>
          <w:tcPr>
            <w:tcW w:type="dxa" w:w="14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Component</w:t>
            </w:r>
          </w:p>
        </w:tc>
        <w:tc>
          <w:tcPr>
            <w:tcW w:type="dxa" w:w="32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Bug</w:t>
            </w:r>
          </w:p>
        </w:tc>
        <w:tc>
          <w:tcPr>
            <w:tcW w:type="dxa" w:w="22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Impact</w:t>
            </w:r>
          </w:p>
        </w:tc>
        <w:tc>
          <w:tcPr>
            <w:tcW w:type="dxa" w:w="12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Resolution</w:t>
            </w:r>
          </w:p>
        </w:tc>
      </w:tr>
      <w:tr>
        <w:tc>
          <w:tcPr>
            <w:tcW w:type="dxa" w:w="3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1</w:t>
            </w:r>
          </w:p>
        </w:tc>
        <w:tc>
          <w:tcPr>
            <w:tcW w:type="dxa" w:w="14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Schema DDL</w:t>
            </w:r>
          </w:p>
        </w:tc>
        <w:tc>
          <w:tcPr>
            <w:tcW w:type="dxa" w:w="3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extracted_keywords TEXT → GIN index runtime failure</w:t>
            </w:r>
          </w:p>
        </w:tc>
        <w:tc>
          <w:tcPr>
            <w:tcW w:type="dxa" w:w="2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Entire hybrid keyword retrieval degrades to seqscan</w:t>
            </w:r>
          </w:p>
        </w:tc>
        <w:tc>
          <w:tcPr>
            <w:tcW w:type="dxa" w:w="1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Changed to TEXT[]</w:t>
            </w:r>
          </w:p>
        </w:tc>
      </w:tr>
      <w:tr>
        <w:tc>
          <w:tcPr>
            <w:tcW w:type="dxa" w:w="3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2</w:t>
            </w:r>
          </w:p>
        </w:tc>
        <w:tc>
          <w:tcPr>
            <w:tcW w:type="dxa" w:w="1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Schema DDL</w:t>
            </w:r>
          </w:p>
        </w:tc>
        <w:tc>
          <w:tcPr>
            <w:tcW w:type="dxa" w:w="32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retrieved_context UUID (scalar) cannot hold multi-chunk IDs</w:t>
            </w:r>
          </w:p>
        </w:tc>
        <w:tc>
          <w:tcPr>
            <w:tcW w:type="dxa" w:w="22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RLHF loop non-functional; judge uses wrong context</w:t>
            </w:r>
          </w:p>
        </w:tc>
        <w:tc>
          <w:tcPr>
            <w:tcW w:type="dxa" w:w="12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Changed to UUID[]</w:t>
            </w:r>
          </w:p>
        </w:tc>
      </w:tr>
      <w:tr>
        <w:tc>
          <w:tcPr>
            <w:tcW w:type="dxa" w:w="3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3</w:t>
            </w:r>
          </w:p>
        </w:tc>
        <w:tc>
          <w:tcPr>
            <w:tcW w:type="dxa" w:w="14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Retrieval</w:t>
            </w:r>
          </w:p>
        </w:tc>
        <w:tc>
          <w:tcPr>
            <w:tcW w:type="dxa" w:w="3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HNSW pre-filter recall collapses under grade/subject filters</w:t>
            </w:r>
          </w:p>
        </w:tc>
        <w:tc>
          <w:tcPr>
            <w:tcW w:type="dxa" w:w="2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Silent 90% recall loss on every student query</w:t>
            </w:r>
          </w:p>
        </w:tc>
        <w:tc>
          <w:tcPr>
            <w:tcW w:type="dxa" w:w="1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Replaced with AlloyDB ScaNN</w:t>
            </w:r>
          </w:p>
        </w:tc>
      </w:tr>
      <w:tr>
        <w:tc>
          <w:tcPr>
            <w:tcW w:type="dxa" w:w="3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4</w:t>
            </w:r>
          </w:p>
        </w:tc>
        <w:tc>
          <w:tcPr>
            <w:tcW w:type="dxa" w:w="1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Infra</w:t>
            </w:r>
          </w:p>
        </w:tc>
        <w:tc>
          <w:tcPr>
            <w:tcW w:type="dxa" w:w="32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PgBouncer pool formula conflates max_connections with default_pool_size</w:t>
            </w:r>
          </w:p>
        </w:tc>
        <w:tc>
          <w:tcPr>
            <w:tcW w:type="dxa" w:w="22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Backend connection exhaustion under load</w:t>
            </w:r>
          </w:p>
        </w:tc>
        <w:tc>
          <w:tcPr>
            <w:tcW w:type="dxa" w:w="12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Separated with correct formulas</w:t>
            </w:r>
          </w:p>
        </w:tc>
      </w:tr>
    </w:tbl>
    <w:p>
      <w:pPr>
        <w:spacing w:before="40" w:after="40"/>
      </w:pPr>
      <w:r>
        <w:t xml:space="preserve"/>
      </w:r>
    </w:p>
    <w:p>
      <w:r>
        <w:br w:type="page"/>
      </w:r>
    </w:p>
    <w:p>
      <w:pPr>
        <w:pStyle w:val="Heading1"/>
        <w:pBdr>
          <w:bottom w:val="single" w:color="2E86C1" w:sz="8" w:space="4"/>
        </w:pBdr>
        <w:spacing w:before="320" w:after="160"/>
      </w:pPr>
      <w:bookmarkStart w:name="audit" w:id="1"/>
      <w:r>
        <w:rPr>
          <w:rFonts w:ascii="Arial" w:cs="Arial" w:eastAsia="Arial" w:hAnsi="Arial"/>
          <w:b/>
          <w:bCs/>
          <w:color w:val="1B2B4B"/>
          <w:sz w:val="32"/>
          <w:szCs w:val="32"/>
        </w:rPr>
        <w:t xml:space="preserve">§1 · Critical Audit Findings</w:t>
      </w:r>
      <w:bookmarkEnd w:id="1"/>
    </w:p>
    <w:p>
      <w:pPr>
        <w:spacing w:before="80" w:after="80"/>
      </w:pPr>
      <w:r>
        <w:rPr>
          <w:sz w:val="20"/>
          <w:szCs w:val="20"/>
        </w:rPr>
        <w:t xml:space="preserve">A systematic audit of all uploaded specification documents surfaced eight defects across schema, retrieval, infrastructure, and configuration layers. Each finding is documented below with root-cause analysis and resolution tracing.</w:t>
      </w:r>
    </w:p>
    <w:p>
      <w:pPr>
        <w:spacing w:before="40" w:after="40"/>
      </w:pPr>
      <w:r>
        <w:t xml:space="preserve"/>
      </w:r>
    </w:p>
    <w:p>
      <w:pPr>
        <w:pStyle w:val="Heading2"/>
        <w:spacing w:before="240" w:after="120"/>
      </w:pPr>
      <w:bookmarkStart w:name="audit-matrix" w:id="1"/>
      <w:r>
        <w:rPr>
          <w:rFonts w:ascii="Arial" w:cs="Arial" w:eastAsia="Arial" w:hAnsi="Arial"/>
          <w:b/>
          <w:bCs/>
          <w:color w:val="2C3E6B"/>
          <w:sz w:val="26"/>
          <w:szCs w:val="26"/>
        </w:rPr>
        <w:t xml:space="preserve">1.1 · Severity Matrix</w:t>
      </w:r>
      <w:bookmarkEnd w:id="1"/>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800"/>
        <w:gridCol w:w="1800"/>
        <w:gridCol w:w="1000"/>
        <w:gridCol w:w="760"/>
      </w:tblGrid>
      <w:tr>
        <w:trPr>
          <w:tblHeader/>
        </w:trPr>
        <w:tc>
          <w:tcPr>
            <w:tcW w:type="dxa" w:w="8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Severity</w:t>
            </w:r>
          </w:p>
        </w:tc>
        <w:tc>
          <w:tcPr>
            <w:tcW w:type="dxa" w:w="14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Finding</w:t>
            </w:r>
          </w:p>
        </w:tc>
        <w:tc>
          <w:tcPr>
            <w:tcW w:type="dxa" w:w="18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Root Cause</w:t>
            </w:r>
          </w:p>
        </w:tc>
        <w:tc>
          <w:tcPr>
            <w:tcW w:type="dxa" w:w="18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Runtime Consequence</w:t>
            </w:r>
          </w:p>
        </w:tc>
        <w:tc>
          <w:tcPr>
            <w:tcW w:type="dxa" w:w="10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Location</w:t>
            </w:r>
          </w:p>
        </w:tc>
        <w:tc>
          <w:tcPr>
            <w:tcW w:type="dxa" w:w="76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Status</w:t>
            </w:r>
          </w:p>
        </w:tc>
      </w:tr>
      <w:tr>
        <w:tc>
          <w:tcPr>
            <w:tcW w:type="dxa" w:w="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CRITICAL</w:t>
            </w:r>
          </w:p>
        </w:tc>
        <w:tc>
          <w:tcPr>
            <w:tcW w:type="dxa" w:w="14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GIN index on TEXT column</w:t>
            </w:r>
          </w:p>
        </w:tc>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PostgreSQL has no default GIN operator class for scalar TEXT. DDL fails at CREATE INDEX time.</w:t>
            </w:r>
          </w:p>
        </w:tc>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ERROR at DDL runtime; all hybrid keyword retrieval falls back to full table scans indefinitely.</w:t>
            </w:r>
          </w:p>
        </w:tc>
        <w:tc>
          <w:tcPr>
            <w:tcW w:type="dxa" w:w="1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spec §4.1 / schema DDL</w:t>
            </w:r>
          </w:p>
        </w:tc>
        <w:tc>
          <w:tcPr>
            <w:tcW w:type="dxa" w:w="7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FIXED §5</w:t>
            </w:r>
          </w:p>
        </w:tc>
      </w:tr>
      <w:tr>
        <w:tc>
          <w:tcPr>
            <w:tcW w:type="dxa" w:w="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CRITICAL</w:t>
            </w:r>
          </w:p>
        </w:tc>
        <w:tc>
          <w:tcPr>
            <w:tcW w:type="dxa" w:w="1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retrieved_context UUID scalar</w:t>
            </w:r>
          </w:p>
        </w:tc>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Scalar UUID stores exactly one chunk ID; RAG retrieves k=5 chunks per query.</w:t>
            </w:r>
          </w:p>
        </w:tc>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LLM Judge reconstructs responses from wrong context; RLHF produces inverted training signal, degrading model over time.</w:t>
            </w:r>
          </w:p>
        </w:tc>
        <w:tc>
          <w:tcPr>
            <w:tcW w:type="dxa" w:w="1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spec §5 / ai_feedback_loop</w:t>
            </w:r>
          </w:p>
        </w:tc>
        <w:tc>
          <w:tcPr>
            <w:tcW w:type="dxa" w:w="7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FIXED §5</w:t>
            </w:r>
          </w:p>
        </w:tc>
      </w:tr>
      <w:tr>
        <w:tc>
          <w:tcPr>
            <w:tcW w:type="dxa" w:w="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CRITICAL</w:t>
            </w:r>
          </w:p>
        </w:tc>
        <w:tc>
          <w:tcPr>
            <w:tcW w:type="dxa" w:w="14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HNSW pre-filter recall collapse</w:t>
            </w:r>
          </w:p>
        </w:tc>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pgvector HNSW builds graph over full vector space; taxonomy filter applied post-ANN as a post-filter, not during traversal.</w:t>
            </w:r>
          </w:p>
        </w:tc>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At 10% selectivity (grade 7 science queries), HNSW returns 5–8 qualifying candidates before reranking. Effective Recall@5 drops to 10–40%.</w:t>
            </w:r>
          </w:p>
        </w:tc>
        <w:tc>
          <w:tcPr>
            <w:tcW w:type="dxa" w:w="1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spec §8.1 / retrieval</w:t>
            </w:r>
          </w:p>
        </w:tc>
        <w:tc>
          <w:tcPr>
            <w:tcW w:type="dxa" w:w="7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FIXED §4</w:t>
            </w:r>
          </w:p>
        </w:tc>
      </w:tr>
      <w:tr>
        <w:tc>
          <w:tcPr>
            <w:tcW w:type="dxa" w:w="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CRITICAL</w:t>
            </w:r>
          </w:p>
        </w:tc>
        <w:tc>
          <w:tcPr>
            <w:tcW w:type="dxa" w:w="1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AlloyDB ScaNN vs HNSW mandate</w:t>
            </w:r>
          </w:p>
        </w:tc>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Original spec mandates pgvector HNSW on Cloud SQL without benchmarking filtered search. GCP March 2025 benchmark data was not incorporated.</w:t>
            </w:r>
          </w:p>
        </w:tc>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Architecture choice locks system into a retrieval strategy with 4s+ latency under production filters — 8× over the 500ms SLA.</w:t>
            </w:r>
          </w:p>
        </w:tc>
        <w:tc>
          <w:tcPr>
            <w:tcW w:type="dxa" w:w="1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Research finding</w:t>
            </w:r>
          </w:p>
        </w:tc>
        <w:tc>
          <w:tcPr>
            <w:tcW w:type="dxa" w:w="7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FIXED §4</w:t>
            </w:r>
          </w:p>
        </w:tc>
      </w:tr>
      <w:tr>
        <w:tc>
          <w:tcPr>
            <w:tcW w:type="dxa" w:w="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HIGH</w:t>
            </w:r>
          </w:p>
        </w:tc>
        <w:tc>
          <w:tcPr>
            <w:tcW w:type="dxa" w:w="14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PgBouncer pool formula</w:t>
            </w:r>
          </w:p>
        </w:tc>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Branimir Cosic formula (cpu_cores × 2 + spindle_count) computes PostgreSQL max_connections. Spec incorrectly applies it to PgBouncer default_pool_size.</w:t>
            </w:r>
          </w:p>
        </w:tc>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default_pool_size set to 17 with max_client_conn=10,000. Under concurrency, 10,000 clients attempt 17 backend connections each — connection queue exhaustion.</w:t>
            </w:r>
          </w:p>
        </w:tc>
        <w:tc>
          <w:tcPr>
            <w:tcW w:type="dxa" w:w="1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spec §15.2</w:t>
            </w:r>
          </w:p>
        </w:tc>
        <w:tc>
          <w:tcPr>
            <w:tcW w:type="dxa" w:w="7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FIXED §8</w:t>
            </w:r>
          </w:p>
        </w:tc>
      </w:tr>
      <w:tr>
        <w:tc>
          <w:tcPr>
            <w:tcW w:type="dxa" w:w="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HIGH</w:t>
            </w:r>
          </w:p>
        </w:tc>
        <w:tc>
          <w:tcPr>
            <w:tcW w:type="dxa" w:w="1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Embedding model genericity</w:t>
            </w:r>
          </w:p>
        </w:tc>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Spec references "Gecko" generically. text-embedding-gecko@003 is deprecated; text-embedding-005 (768-dim) is current stable.</w:t>
            </w:r>
          </w:p>
        </w:tc>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Production deployment targeting deprecated model causes API 404 errors or silent fallback to lower-quality embeddings with mismatched dimensionality.</w:t>
            </w:r>
          </w:p>
        </w:tc>
        <w:tc>
          <w:tcPr>
            <w:tcW w:type="dxa" w:w="1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Research finding</w:t>
            </w:r>
          </w:p>
        </w:tc>
        <w:tc>
          <w:tcPr>
            <w:tcW w:type="dxa" w:w="7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CLARIFIED §3</w:t>
            </w:r>
          </w:p>
        </w:tc>
      </w:tr>
      <w:tr>
        <w:tc>
          <w:tcPr>
            <w:tcW w:type="dxa" w:w="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MEDIUM</w:t>
            </w:r>
          </w:p>
        </w:tc>
        <w:tc>
          <w:tcPr>
            <w:tcW w:type="dxa" w:w="14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YAKE n=3 default for CBSE</w:t>
            </w:r>
          </w:p>
        </w:tc>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YAKE default n=3 (trigrams). CBSE Science terminology is predominantly bigram ("chemical reaction", "cell membrane"). Trigrams produce noise keywords.</w:t>
            </w:r>
          </w:p>
        </w:tc>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Extracted keywords contain multi-word noise (e.g. "the cell membrane") that degrades GIN keyword recall.</w:t>
            </w:r>
          </w:p>
        </w:tc>
        <w:tc>
          <w:tcPr>
            <w:tcW w:type="dxa" w:w="1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spec §2.4</w:t>
            </w:r>
          </w:p>
        </w:tc>
        <w:tc>
          <w:tcPr>
            <w:tcW w:type="dxa" w:w="7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ADDRESSED §3</w:t>
            </w:r>
          </w:p>
        </w:tc>
      </w:tr>
      <w:tr>
        <w:tc>
          <w:tcPr>
            <w:tcW w:type="dxa" w:w="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MEDIUM</w:t>
            </w:r>
          </w:p>
        </w:tc>
        <w:tc>
          <w:tcPr>
            <w:tcW w:type="dxa" w:w="1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No Go SDK for Vertex AI embeddings</w:t>
            </w:r>
          </w:p>
        </w:tc>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Spec provides Python SDK patterns; Go orchestration layer lacks embedding client implementation patterns.</w:t>
            </w:r>
          </w:p>
        </w:tc>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Engineers implement Go embedding layer from scratch without API version guidance, risking incompatible SDK versions.</w:t>
            </w:r>
          </w:p>
        </w:tc>
        <w:tc>
          <w:tcPr>
            <w:tcW w:type="dxa" w:w="1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Research finding</w:t>
            </w:r>
          </w:p>
        </w:tc>
        <w:tc>
          <w:tcPr>
            <w:tcW w:type="dxa" w:w="7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ADDRESSED §6</w:t>
            </w:r>
          </w:p>
        </w:tc>
      </w:tr>
    </w:tbl>
    <w:p>
      <w:pPr>
        <w:spacing w:before="40" w:after="40"/>
      </w:pPr>
      <w:r>
        <w:t xml:space="preserve"/>
      </w:r>
    </w:p>
    <w:p>
      <w:pPr>
        <w:pStyle w:val="Heading2"/>
        <w:spacing w:before="240" w:after="120"/>
      </w:pPr>
      <w:bookmarkStart w:name="audit-risk" w:id="1"/>
      <w:r>
        <w:rPr>
          <w:rFonts w:ascii="Arial" w:cs="Arial" w:eastAsia="Arial" w:hAnsi="Arial"/>
          <w:b/>
          <w:bCs/>
          <w:color w:val="2C3E6B"/>
          <w:sz w:val="26"/>
          <w:szCs w:val="26"/>
        </w:rPr>
        <w:t xml:space="preserve">1.2 · Risk Impact Analysis</w:t>
      </w:r>
      <w:bookmarkEnd w:id="1"/>
    </w:p>
    <w:p>
      <w:pPr>
        <w:spacing w:before="80" w:after="80"/>
      </w:pPr>
      <w:r>
        <w:rPr>
          <w:sz w:val="20"/>
          <w:szCs w:val="20"/>
        </w:rPr>
        <w:t xml:space="preserve">The four CRITICAL findings form a compound failure chain. Left unresolved in sequence, they would have produced the following observable symptoms in production:</w:t>
      </w:r>
    </w:p>
    <w:p>
      <w:pPr>
        <w:spacing w:before="40" w:after="40"/>
      </w:pPr>
      <w:r>
        <w:t xml:space="preserve"/>
      </w:r>
    </w:p>
    <w:p>
      <w:pPr>
        <w:pStyle w:val="ListParagraph"/>
        <w:numPr>
          <w:ilvl w:val="0"/>
          <w:numId w:val="2"/>
        </w:numPr>
        <w:spacing w:before="40" w:after="40"/>
      </w:pPr>
      <w:r>
        <w:rPr>
          <w:b/>
          <w:bCs/>
          <w:sz w:val="20"/>
          <w:szCs w:val="20"/>
        </w:rPr>
        <w:t xml:space="preserve">Day 1 DDL deployment: </w:t>
      </w:r>
      <w:r>
        <w:rPr>
          <w:sz w:val="20"/>
          <w:szCs w:val="20"/>
        </w:rPr>
        <w:t xml:space="preserve">CREATE INDEX on extracted_keywords TEXT fails silently in migrations that swallow errors. Keyword retrieval degrades without alerting.</w:t>
      </w:r>
    </w:p>
    <w:p>
      <w:pPr>
        <w:pStyle w:val="ListParagraph"/>
        <w:numPr>
          <w:ilvl w:val="0"/>
          <w:numId w:val="2"/>
        </w:numPr>
        <w:spacing w:before="40" w:after="40"/>
      </w:pPr>
      <w:r>
        <w:rPr>
          <w:b/>
          <w:bCs/>
          <w:sz w:val="20"/>
          <w:szCs w:val="20"/>
        </w:rPr>
        <w:t xml:space="preserve">Day 1–7 retrieval: </w:t>
      </w:r>
      <w:r>
        <w:rPr>
          <w:sz w:val="20"/>
          <w:szCs w:val="20"/>
        </w:rPr>
        <w:t xml:space="preserve">pgvector HNSW on Cloud SQL passes unit tests (no grade filter in test suite) but degrades to &gt;4s latency in production with live taxonomy filters.</w:t>
      </w:r>
    </w:p>
    <w:p>
      <w:pPr>
        <w:pStyle w:val="ListParagraph"/>
        <w:numPr>
          <w:ilvl w:val="0"/>
          <w:numId w:val="2"/>
        </w:numPr>
        <w:spacing w:before="40" w:after="40"/>
      </w:pPr>
      <w:r>
        <w:rPr>
          <w:b/>
          <w:bCs/>
          <w:sz w:val="20"/>
          <w:szCs w:val="20"/>
        </w:rPr>
        <w:t xml:space="preserve">Day 7–30 quality loop: </w:t>
      </w:r>
      <w:r>
        <w:rPr>
          <w:sz w:val="20"/>
          <w:szCs w:val="20"/>
        </w:rPr>
        <w:t xml:space="preserve">Negative feedback events logged with scalar UUID. LLM Judge fetches one chunk instead of five. Golden responses generated from wrong context. Vertex AI tuning job ingests corrupted preference pairs.</w:t>
      </w:r>
    </w:p>
    <w:p>
      <w:pPr>
        <w:pStyle w:val="ListParagraph"/>
        <w:numPr>
          <w:ilvl w:val="0"/>
          <w:numId w:val="2"/>
        </w:numPr>
        <w:spacing w:before="40" w:after="40"/>
      </w:pPr>
      <w:r>
        <w:rPr>
          <w:b/>
          <w:bCs/>
          <w:sz w:val="20"/>
          <w:szCs w:val="20"/>
        </w:rPr>
        <w:t xml:space="preserve">Day 30+ under load: </w:t>
      </w:r>
      <w:r>
        <w:rPr>
          <w:sz w:val="20"/>
          <w:szCs w:val="20"/>
        </w:rPr>
        <w:t xml:space="preserve">PgBouncer misconfiguration causes connection queue exhaustion at 400+ concurrent students. AlloyDB connection limit breached. Service enters partial degradation with no clean recovery path.</w:t>
      </w:r>
    </w:p>
    <w:p>
      <w:pPr>
        <w:spacing w:before="40" w:after="40"/>
      </w:pPr>
      <w:r>
        <w:t xml:space="preserve"/>
      </w:r>
    </w:p>
    <w:p>
      <w:r>
        <w:br w:type="page"/>
      </w:r>
    </w:p>
    <w:p>
      <w:pPr>
        <w:pStyle w:val="Heading1"/>
        <w:pBdr>
          <w:bottom w:val="single" w:color="2E86C1" w:sz="8" w:space="4"/>
        </w:pBdr>
        <w:spacing w:before="320" w:after="160"/>
      </w:pPr>
      <w:bookmarkStart w:name="adr" w:id="1"/>
      <w:r>
        <w:rPr>
          <w:rFonts w:ascii="Arial" w:cs="Arial" w:eastAsia="Arial" w:hAnsi="Arial"/>
          <w:b/>
          <w:bCs/>
          <w:color w:val="1B2B4B"/>
          <w:sz w:val="32"/>
          <w:szCs w:val="32"/>
        </w:rPr>
        <w:t xml:space="preserve">§2 · Architecture Decision Records</w:t>
      </w:r>
      <w:bookmarkEnd w:id="1"/>
    </w:p>
    <w:p>
      <w:pPr>
        <w:spacing w:before="80" w:after="80"/>
      </w:pPr>
      <w:r>
        <w:rPr>
          <w:sz w:val="20"/>
          <w:szCs w:val="20"/>
        </w:rPr>
        <w:t xml:space="preserve">Each major architectural decision is documented in ADR (Architecture Decision Record) format: context, options considered, decision, and consequences. These records serve as institutional memory for future architectural changes.</w:t>
      </w:r>
    </w:p>
    <w:p>
      <w:pPr>
        <w:spacing w:before="40" w:after="40"/>
      </w:pPr>
      <w:r>
        <w:t xml:space="preserve"/>
      </w:r>
    </w:p>
    <w:p>
      <w:pPr>
        <w:pStyle w:val="Heading2"/>
        <w:spacing w:before="240" w:after="120"/>
      </w:pPr>
      <w:bookmarkStart w:name="adr-001" w:id="1"/>
      <w:r>
        <w:rPr>
          <w:rFonts w:ascii="Arial" w:cs="Arial" w:eastAsia="Arial" w:hAnsi="Arial"/>
          <w:b/>
          <w:bCs/>
          <w:color w:val="2C3E6B"/>
          <w:sz w:val="26"/>
          <w:szCs w:val="26"/>
        </w:rPr>
        <w:t xml:space="preserve">ADR-001: AlloyDB ScaNN over Cloud SQL pgvector HNSW</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Field</w:t>
            </w:r>
          </w:p>
        </w:tc>
        <w:tc>
          <w:tcPr>
            <w:tcW w:type="dxa" w:w="736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Detail</w:t>
            </w:r>
          </w:p>
        </w:tc>
      </w:tr>
      <w:tr>
        <w:tc>
          <w:tcPr>
            <w:tcW w:type="dxa" w:w="2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Status</w:t>
            </w:r>
          </w:p>
        </w:tc>
        <w:tc>
          <w:tcPr>
            <w:tcW w:type="dxa" w:w="73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ACCEPTED — March 2026</w:t>
            </w:r>
          </w:p>
        </w:tc>
      </w:tr>
      <w:tr>
        <w:tc>
          <w:tcPr>
            <w:tcW w:type="dxa" w:w="2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Context</w:t>
            </w:r>
          </w:p>
        </w:tc>
        <w:tc>
          <w:tcPr>
            <w:tcW w:type="dxa" w:w="73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CBSE Science corpus requires hard taxonomy filters on grade, subject, and chapter for every student query (US-019). pgvector HNSW performs ANN traversal over the full vector space and applies filters post-retrieval.</w:t>
            </w:r>
          </w:p>
        </w:tc>
      </w:tr>
      <w:tr>
        <w:tc>
          <w:tcPr>
            <w:tcW w:type="dxa" w:w="2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Problem</w:t>
            </w:r>
          </w:p>
        </w:tc>
        <w:tc>
          <w:tcPr>
            <w:tcW w:type="dxa" w:w="73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At 10% filter selectivity (grade 7 science: ~10% of total vectors qualify), HNSW retrieves 100 candidates, applies post-filter, returns 5–8 qualifying results. Effective Recall@5 collapses to 10–40%.</w:t>
            </w:r>
          </w:p>
        </w:tc>
      </w:tr>
      <w:tr>
        <w:tc>
          <w:tcPr>
            <w:tcW w:type="dxa" w:w="2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Options Considered</w:t>
            </w:r>
          </w:p>
        </w:tc>
        <w:tc>
          <w:tcPr>
            <w:tcW w:type="dxa" w:w="73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(1) pgvector HNSW on Cloud SQL with iterative_scan GUC tuning. (2) pgvector IVFFLAT with nprobes tuning. (3) AlloyDB ScaNN index. (4) Pinecone external vector DB with metadata filtering.</w:t>
            </w:r>
          </w:p>
        </w:tc>
      </w:tr>
      <w:tr>
        <w:tc>
          <w:tcPr>
            <w:tcW w:type="dxa" w:w="2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Decision</w:t>
            </w:r>
          </w:p>
        </w:tc>
        <w:tc>
          <w:tcPr>
            <w:tcW w:type="dxa" w:w="73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AlloyDB ScaNN. ScaNN performs filtered traversal natively — applies taxonomy filter during ANN graph walk, not post-retrieval. Drop-in SQL syntax replacement for pgvector (&lt;=&gt; operator unchanged).</w:t>
            </w:r>
          </w:p>
        </w:tc>
      </w:tr>
      <w:tr>
        <w:tc>
          <w:tcPr>
            <w:tcW w:type="dxa" w:w="2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Consequences</w:t>
            </w:r>
          </w:p>
        </w:tc>
        <w:tc>
          <w:tcPr>
            <w:tcW w:type="dxa" w:w="73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Positive: 10× latency improvement (431ms vs &gt;4s), &gt;95% Recall@10 under filter, 8× faster index build, 3–4× smaller memory footprint. Negative: AlloyDB pricing premium over Cloud SQL (~30% higher). Requires migration from Cloud SQL if existing deployment exists.</w:t>
            </w:r>
          </w:p>
        </w:tc>
      </w:tr>
    </w:tbl>
    <w:p>
      <w:pPr>
        <w:spacing w:before="40" w:after="40"/>
      </w:pPr>
      <w:r>
        <w:t xml:space="preserve"/>
      </w:r>
    </w:p>
    <w:p>
      <w:pPr>
        <w:pStyle w:val="Heading2"/>
        <w:spacing w:before="240" w:after="120"/>
      </w:pPr>
      <w:bookmarkStart w:name="adr-002" w:id="1"/>
      <w:r>
        <w:rPr>
          <w:rFonts w:ascii="Arial" w:cs="Arial" w:eastAsia="Arial" w:hAnsi="Arial"/>
          <w:b/>
          <w:bCs/>
          <w:color w:val="2C3E6B"/>
          <w:sz w:val="26"/>
          <w:szCs w:val="26"/>
        </w:rPr>
        <w:t xml:space="preserve">ADR-002: Go Orchestration over Python FastAPI</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Field</w:t>
            </w:r>
          </w:p>
        </w:tc>
        <w:tc>
          <w:tcPr>
            <w:tcW w:type="dxa" w:w="736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Detail</w:t>
            </w:r>
          </w:p>
        </w:tc>
      </w:tr>
      <w:tr>
        <w:tc>
          <w:tcPr>
            <w:tcW w:type="dxa" w:w="2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Status</w:t>
            </w:r>
          </w:p>
        </w:tc>
        <w:tc>
          <w:tcPr>
            <w:tcW w:type="dxa" w:w="73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ACCEPTED</w:t>
            </w:r>
          </w:p>
        </w:tc>
      </w:tr>
      <w:tr>
        <w:tc>
          <w:tcPr>
            <w:tcW w:type="dxa" w:w="2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Context</w:t>
            </w:r>
          </w:p>
        </w:tc>
        <w:tc>
          <w:tcPr>
            <w:tcW w:type="dxa" w:w="73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Orchestration layer must support 1,000+ concurrent SSE streams with sub-millisecond overhead per connection. SSE requires holding HTTP connections open for multi-second generation windows.</w:t>
            </w:r>
          </w:p>
        </w:tc>
      </w:tr>
      <w:tr>
        <w:tc>
          <w:tcPr>
            <w:tcW w:type="dxa" w:w="2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Options Considered</w:t>
            </w:r>
          </w:p>
        </w:tc>
        <w:tc>
          <w:tcPr>
            <w:tcW w:type="dxa" w:w="73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(1) Python FastAPI + asyncio. (2) Go + net/http + goroutines. (3) Node.js + Express streams.</w:t>
            </w:r>
          </w:p>
        </w:tc>
      </w:tr>
      <w:tr>
        <w:tc>
          <w:tcPr>
            <w:tcW w:type="dxa" w:w="2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Decision</w:t>
            </w:r>
          </w:p>
        </w:tc>
        <w:tc>
          <w:tcPr>
            <w:tcW w:type="dxa" w:w="73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Go 1.22+ with goroutine-per-connection model. Go's goroutine scheduler multiplexes thousands of lightweight goroutines onto OS threads with &lt;8KB stack per goroutine (versus ~1MB per Python thread).</w:t>
            </w:r>
          </w:p>
        </w:tc>
      </w:tr>
      <w:tr>
        <w:tc>
          <w:tcPr>
            <w:tcW w:type="dxa" w:w="2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Consequences</w:t>
            </w:r>
          </w:p>
        </w:tc>
        <w:tc>
          <w:tcPr>
            <w:tcW w:type="dxa" w:w="73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Positive: Native context.WithTimeout propagation cancels all goroutines atomically on student disconnect, releasing connection pool slots. MessagePack serialization over Redis reduces session payload 50–70% vs JSON. Negative: LangChainGo is less mature than Python LangChain; some abstractions require manual implementation.</w:t>
            </w:r>
          </w:p>
        </w:tc>
      </w:tr>
    </w:tbl>
    <w:p>
      <w:pPr>
        <w:spacing w:before="40" w:after="40"/>
      </w:pPr>
      <w:r>
        <w:t xml:space="preserve"/>
      </w:r>
    </w:p>
    <w:p>
      <w:pPr>
        <w:pStyle w:val="Heading2"/>
        <w:spacing w:before="240" w:after="120"/>
      </w:pPr>
      <w:bookmarkStart w:name="adr-003" w:id="1"/>
      <w:r>
        <w:rPr>
          <w:rFonts w:ascii="Arial" w:cs="Arial" w:eastAsia="Arial" w:hAnsi="Arial"/>
          <w:b/>
          <w:bCs/>
          <w:color w:val="2C3E6B"/>
          <w:sz w:val="26"/>
          <w:szCs w:val="26"/>
        </w:rPr>
        <w:t xml:space="preserve">ADR-003: Parent-Child Chunking over Flat Chunking</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Field</w:t>
            </w:r>
          </w:p>
        </w:tc>
        <w:tc>
          <w:tcPr>
            <w:tcW w:type="dxa" w:w="736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Detail</w:t>
            </w:r>
          </w:p>
        </w:tc>
      </w:tr>
      <w:tr>
        <w:tc>
          <w:tcPr>
            <w:tcW w:type="dxa" w:w="2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Status</w:t>
            </w:r>
          </w:p>
        </w:tc>
        <w:tc>
          <w:tcPr>
            <w:tcW w:type="dxa" w:w="73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ACCEPTED</w:t>
            </w:r>
          </w:p>
        </w:tc>
      </w:tr>
      <w:tr>
        <w:tc>
          <w:tcPr>
            <w:tcW w:type="dxa" w:w="2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Context</w:t>
            </w:r>
          </w:p>
        </w:tc>
        <w:tc>
          <w:tcPr>
            <w:tcW w:type="dxa" w:w="73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RAG systems face a retrieval-generation size dilemma: small chunks yield precise retrieval signals but lose surrounding context; large chunks preserve context but degrade embedding precision.</w:t>
            </w:r>
          </w:p>
        </w:tc>
      </w:tr>
      <w:tr>
        <w:tc>
          <w:tcPr>
            <w:tcW w:type="dxa" w:w="2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Options Considered</w:t>
            </w:r>
          </w:p>
        </w:tc>
        <w:tc>
          <w:tcPr>
            <w:tcW w:type="dxa" w:w="73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(1) Flat chunking at 512 tokens. (2) Flat chunking at 1,024 tokens. (3) Parent-child hierarchical chunking. (4) Sentence-window retrieval.</w:t>
            </w:r>
          </w:p>
        </w:tc>
      </w:tr>
      <w:tr>
        <w:tc>
          <w:tcPr>
            <w:tcW w:type="dxa" w:w="2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Decision</w:t>
            </w:r>
          </w:p>
        </w:tc>
        <w:tc>
          <w:tcPr>
            <w:tcW w:type="dxa" w:w="73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Parent-child: 512-char (≈128 token) child chunks embedded for retrieval; 1,500-char (≈375 token) parent blocks stored for generation context. NVIDIA 2025 FinanceBench + KG-RAG benchmarks confirm optimal child size for educational corpora at 512 chars with 15% overlap.</w:t>
            </w:r>
          </w:p>
        </w:tc>
      </w:tr>
      <w:tr>
        <w:tc>
          <w:tcPr>
            <w:tcW w:type="dxa" w:w="2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Consequences</w:t>
            </w:r>
          </w:p>
        </w:tc>
        <w:tc>
          <w:tcPr>
            <w:tcW w:type="dxa" w:w="73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Positive: ~40% token cost reduction vs flat 800-token chunking (2,600–3,400 tokens/query vs 4,000). Higher retrieval recall than flat chunking. Negative: 2× storage — both parent and child rows maintained. Parent fetch adds one AlloyDB round trip after child retrieval.</w:t>
            </w:r>
          </w:p>
        </w:tc>
      </w:tr>
    </w:tbl>
    <w:p>
      <w:pPr>
        <w:spacing w:before="40" w:after="40"/>
      </w:pPr>
      <w:r>
        <w:t xml:space="preserve"/>
      </w:r>
    </w:p>
    <w:p>
      <w:pPr>
        <w:pStyle w:val="Heading2"/>
        <w:spacing w:before="240" w:after="120"/>
      </w:pPr>
      <w:bookmarkStart w:name="adr-004" w:id="1"/>
      <w:r>
        <w:rPr>
          <w:rFonts w:ascii="Arial" w:cs="Arial" w:eastAsia="Arial" w:hAnsi="Arial"/>
          <w:b/>
          <w:bCs/>
          <w:color w:val="2C3E6B"/>
          <w:sz w:val="26"/>
          <w:szCs w:val="26"/>
        </w:rPr>
        <w:t xml:space="preserve">ADR-004: RRF Fusion over Linear Score Combination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Field</w:t>
            </w:r>
          </w:p>
        </w:tc>
        <w:tc>
          <w:tcPr>
            <w:tcW w:type="dxa" w:w="736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Detail</w:t>
            </w:r>
          </w:p>
        </w:tc>
      </w:tr>
      <w:tr>
        <w:tc>
          <w:tcPr>
            <w:tcW w:type="dxa" w:w="2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Status</w:t>
            </w:r>
          </w:p>
        </w:tc>
        <w:tc>
          <w:tcPr>
            <w:tcW w:type="dxa" w:w="73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ACCEPTED</w:t>
            </w:r>
          </w:p>
        </w:tc>
      </w:tr>
      <w:tr>
        <w:tc>
          <w:tcPr>
            <w:tcW w:type="dxa" w:w="2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Context</w:t>
            </w:r>
          </w:p>
        </w:tc>
        <w:tc>
          <w:tcPr>
            <w:tcW w:type="dxa" w:w="73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Hybrid retrieval combines dense (cosine similarity [0,1]) and sparse (YAKE keyword intersection counts, arbitrary non-negative integers) scores. Direct linear combination is statistically invalid.</w:t>
            </w:r>
          </w:p>
        </w:tc>
      </w:tr>
      <w:tr>
        <w:tc>
          <w:tcPr>
            <w:tcW w:type="dxa" w:w="2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Options Considered</w:t>
            </w:r>
          </w:p>
        </w:tc>
        <w:tc>
          <w:tcPr>
            <w:tcW w:type="dxa" w:w="73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(1) Min-max normalisation then linear combination. (2) Softmax normalisation. (3) Reciprocal Rank Fusion (RRF).</w:t>
            </w:r>
          </w:p>
        </w:tc>
      </w:tr>
      <w:tr>
        <w:tc>
          <w:tcPr>
            <w:tcW w:type="dxa" w:w="2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Decision</w:t>
            </w:r>
          </w:p>
        </w:tc>
        <w:tc>
          <w:tcPr>
            <w:tcW w:type="dxa" w:w="73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RRF with k=60 default. RRF operates on rank positions, not raw scores — immune to score scale differences. Bruch et al. (SIGIR 2022) empirically validates k=60 as highly effective zero-shot starting point.</w:t>
            </w:r>
          </w:p>
        </w:tc>
      </w:tr>
      <w:tr>
        <w:tc>
          <w:tcPr>
            <w:tcW w:type="dxa" w:w="2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Consequences</w:t>
            </w:r>
          </w:p>
        </w:tc>
        <w:tc>
          <w:tcPr>
            <w:tcW w:type="dxa" w:w="73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Positive: Eliminates score normalisation brittleness; rewards consensus across retrievers; deterministic with tie-breaking (cosine distance → UUID). Negative: k=60 is not universally optimal — Chemistry formula queries prefer k=40; Biology concept queries prefer k=80. Per-subject tuning required after 200+ feedback events per subject.</w:t>
            </w:r>
          </w:p>
        </w:tc>
      </w:tr>
    </w:tbl>
    <w:p>
      <w:pPr>
        <w:spacing w:before="40" w:after="40"/>
      </w:pPr>
      <w:r>
        <w:t xml:space="preserve"/>
      </w:r>
    </w:p>
    <w:p>
      <w:r>
        <w:br w:type="page"/>
      </w:r>
    </w:p>
    <w:p>
      <w:pPr>
        <w:pStyle w:val="Heading1"/>
        <w:pBdr>
          <w:bottom w:val="single" w:color="2E86C1" w:sz="8" w:space="4"/>
        </w:pBdr>
        <w:spacing w:before="320" w:after="160"/>
      </w:pPr>
      <w:bookmarkStart w:name="python" w:id="1"/>
      <w:r>
        <w:rPr>
          <w:rFonts w:ascii="Arial" w:cs="Arial" w:eastAsia="Arial" w:hAnsi="Arial"/>
          <w:b/>
          <w:bCs/>
          <w:color w:val="1B2B4B"/>
          <w:sz w:val="32"/>
          <w:szCs w:val="32"/>
        </w:rPr>
        <w:t xml:space="preserve">§3 · Python Intelligence Layer</w:t>
      </w:r>
      <w:bookmarkEnd w:id="1"/>
    </w:p>
    <w:p>
      <w:pPr>
        <w:spacing w:before="80" w:after="80"/>
      </w:pPr>
      <w:r>
        <w:rPr>
          <w:sz w:val="20"/>
          <w:szCs w:val="20"/>
        </w:rPr>
        <w:t xml:space="preserve">The Python layer runs as a containerised Cloud Run service. It is the only component that touches raw PDF bytes. All packages are pure Python or backed by compiled C/C++ extensions — no Rust-only dependencies that would complicate Cloud Run container builds.</w:t>
      </w:r>
    </w:p>
    <w:p>
      <w:pPr>
        <w:spacing w:before="40" w:after="40"/>
      </w:pPr>
      <w:r>
        <w:t xml:space="preserve"/>
      </w:r>
    </w:p>
    <w:p>
      <w:pPr>
        <w:pStyle w:val="Heading2"/>
        <w:spacing w:before="240" w:after="120"/>
      </w:pPr>
      <w:bookmarkStart w:name="python-packages" w:id="1"/>
      <w:r>
        <w:rPr>
          <w:rFonts w:ascii="Arial" w:cs="Arial" w:eastAsia="Arial" w:hAnsi="Arial"/>
          <w:b/>
          <w:bCs/>
          <w:color w:val="2C3E6B"/>
          <w:sz w:val="26"/>
          <w:szCs w:val="26"/>
        </w:rPr>
        <w:t xml:space="preserve">3.1 · Package Selection Rationale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80"/>
        <w:gridCol w:w="2600"/>
        <w:gridCol w:w="4180"/>
      </w:tblGrid>
      <w:tr>
        <w:trPr>
          <w:tblHeader/>
        </w:trPr>
        <w:tc>
          <w:tcPr>
            <w:tcW w:type="dxa" w:w="18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Package</w:t>
            </w:r>
          </w:p>
        </w:tc>
        <w:tc>
          <w:tcPr>
            <w:tcW w:type="dxa" w:w="78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Version</w:t>
            </w:r>
          </w:p>
        </w:tc>
        <w:tc>
          <w:tcPr>
            <w:tcW w:type="dxa" w:w="26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Role</w:t>
            </w:r>
          </w:p>
        </w:tc>
        <w:tc>
          <w:tcPr>
            <w:tcW w:type="dxa" w:w="418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Why Not Alternatives</w:t>
            </w:r>
          </w:p>
        </w:tc>
      </w:tr>
      <w:tr>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pdfplumber</w:t>
            </w:r>
          </w:p>
        </w:tc>
        <w:tc>
          <w:tcPr>
            <w:tcW w:type="dxa" w:w="78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0.11+</w:t>
            </w:r>
          </w:p>
        </w:tc>
        <w:tc>
          <w:tcPr>
            <w:tcW w:type="dxa" w:w="26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Table detection + bbox-filtered prose extraction</w:t>
            </w:r>
          </w:p>
        </w:tc>
        <w:tc>
          <w:tcPr>
            <w:tcW w:type="dxa" w:w="418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PyPDF2 lacks geometric table detection; pdfminer lacks bbox filtering for table exclusion zones</w:t>
            </w:r>
          </w:p>
        </w:tc>
      </w:tr>
      <w:tr>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pymupdf (fitz)</w:t>
            </w:r>
          </w:p>
        </w:tc>
        <w:tc>
          <w:tcPr>
            <w:tcW w:type="dxa" w:w="78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1.24+</w:t>
            </w:r>
          </w:p>
        </w:tc>
        <w:tc>
          <w:tcPr>
            <w:tcW w:type="dxa" w:w="26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Font size analysis, heading detection, ToC extraction via MuPDF C library</w:t>
            </w:r>
          </w:p>
        </w:tc>
        <w:tc>
          <w:tcPr>
            <w:tcW w:type="dxa" w:w="418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pdfplumber cannot extract per-span font metadata; PyMuPDF provides block-level dict with size + flags</w:t>
            </w:r>
          </w:p>
        </w:tc>
      </w:tr>
      <w:tr>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yake</w:t>
            </w:r>
          </w:p>
        </w:tc>
        <w:tc>
          <w:tcPr>
            <w:tcW w:type="dxa" w:w="78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0.4.8</w:t>
            </w:r>
          </w:p>
        </w:tc>
        <w:tc>
          <w:tcPr>
            <w:tcW w:type="dxa" w:w="26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Unsupervised keyword extraction — no corpus reference needed at ingestion time</w:t>
            </w:r>
          </w:p>
        </w:tc>
        <w:tc>
          <w:tcPr>
            <w:tcW w:type="dxa" w:w="418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KeyBERT requires full corpus at extraction time; RAKE produces stopword noise on CBSE science text</w:t>
            </w:r>
          </w:p>
        </w:tc>
      </w:tr>
      <w:tr>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google-cloud-aiplatform</w:t>
            </w:r>
          </w:p>
        </w:tc>
        <w:tc>
          <w:tcPr>
            <w:tcW w:type="dxa" w:w="78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1.60+</w:t>
            </w:r>
          </w:p>
        </w:tc>
        <w:tc>
          <w:tcPr>
            <w:tcW w:type="dxa" w:w="26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Vertex AI text-embedding-005 batch API calls via gRPC C core</w:t>
            </w:r>
          </w:p>
        </w:tc>
        <w:tc>
          <w:tcPr>
            <w:tcW w:type="dxa" w:w="418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REST-only clients add 10–30ms latency per call vs gRPC; no batch support in unofficial clients</w:t>
            </w:r>
          </w:p>
        </w:tc>
      </w:tr>
      <w:tr>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psycopg3 (psycopg)</w:t>
            </w:r>
          </w:p>
        </w:tc>
        <w:tc>
          <w:tcPr>
            <w:tcW w:type="dxa" w:w="78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3.2+</w:t>
            </w:r>
          </w:p>
        </w:tc>
        <w:tc>
          <w:tcPr>
            <w:tcW w:type="dxa" w:w="26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Async AlloyDB inserts with native asyncio; TEXT[] and VECTOR type marshalling</w:t>
            </w:r>
          </w:p>
        </w:tc>
        <w:tc>
          <w:tcPr>
            <w:tcW w:type="dxa" w:w="418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psycopg2 lacks async support; asyncpg lacks TEXT[] array marshalling without wrappers</w:t>
            </w:r>
          </w:p>
        </w:tc>
      </w:tr>
      <w:tr>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tenacity</w:t>
            </w:r>
          </w:p>
        </w:tc>
        <w:tc>
          <w:tcPr>
            <w:tcW w:type="dxa" w:w="78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8.x</w:t>
            </w:r>
          </w:p>
        </w:tc>
        <w:tc>
          <w:tcPr>
            <w:tcW w:type="dxa" w:w="26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Exponential backoff for Vertex AI 429 rate-limit errors</w:t>
            </w:r>
          </w:p>
        </w:tc>
        <w:tc>
          <w:tcPr>
            <w:tcW w:type="dxa" w:w="418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Manual retry loops lack jitter; tenacity provides configurable wait_exponential with multiplier</w:t>
            </w:r>
          </w:p>
        </w:tc>
      </w:tr>
    </w:tbl>
    <w:p>
      <w:pPr>
        <w:spacing w:before="40" w:after="40"/>
      </w:pPr>
      <w:r>
        <w:t xml:space="preserve"/>
      </w:r>
    </w:p>
    <w:p>
      <w:pPr>
        <w:pStyle w:val="Heading2"/>
        <w:spacing w:before="240" w:after="120"/>
      </w:pPr>
      <w:bookmarkStart w:name="python-parser" w:id="1"/>
      <w:r>
        <w:rPr>
          <w:rFonts w:ascii="Arial" w:cs="Arial" w:eastAsia="Arial" w:hAnsi="Arial"/>
          <w:b/>
          <w:bCs/>
          <w:color w:val="2C3E6B"/>
          <w:sz w:val="26"/>
          <w:szCs w:val="26"/>
        </w:rPr>
        <w:t xml:space="preserve">3.2 · Five-Pass PDF Parser Architecture</w:t>
      </w:r>
      <w:bookmarkEnd w:id="1"/>
    </w:p>
    <w:p>
      <w:pPr>
        <w:spacing w:before="80" w:after="80"/>
      </w:pPr>
      <w:r>
        <w:rPr>
          <w:sz w:val="20"/>
          <w:szCs w:val="20"/>
        </w:rPr>
        <w:t xml:space="preserve">Standard extraction tools destroy educational document structure. The five-pass pipeline applies progressive structural resolution, with each pass building metadata consumed by downstream passes. NCERT textbooks, private CBSE guides, and state board supplements each have distinct typographic conventions — font calibration handles this variance.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500"/>
        <w:gridCol w:w="3660"/>
      </w:tblGrid>
      <w:tr>
        <w:trPr>
          <w:tblHeader/>
        </w:trPr>
        <w:tc>
          <w:tcPr>
            <w:tcW w:type="dxa" w:w="18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Pass</w:t>
            </w:r>
          </w:p>
        </w:tc>
        <w:tc>
          <w:tcPr>
            <w:tcW w:type="dxa" w:w="14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Tool</w:t>
            </w:r>
          </w:p>
        </w:tc>
        <w:tc>
          <w:tcPr>
            <w:tcW w:type="dxa" w:w="25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Output</w:t>
            </w:r>
          </w:p>
        </w:tc>
        <w:tc>
          <w:tcPr>
            <w:tcW w:type="dxa" w:w="366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Failure Mode If Skipped</w:t>
            </w:r>
          </w:p>
        </w:tc>
      </w:tr>
      <w:tr>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1 — Font Calibration</w:t>
            </w:r>
          </w:p>
        </w:tc>
        <w:tc>
          <w:tcPr>
            <w:tcW w:type="dxa" w:w="14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PyMuPDF</w:t>
            </w:r>
          </w:p>
        </w:tc>
        <w:tc>
          <w:tcPr>
            <w:tcW w:type="dxa" w:w="25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Per-document body/section/chapter font size thresholds (statistical mode + percentiles)</w:t>
            </w:r>
          </w:p>
        </w:tc>
        <w:tc>
          <w:tcPr>
            <w:tcW w:type="dxa" w:w="36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Pass 3 heading detection uses hardcoded size cutoffs → 60–80% heading misclassification across publishers</w:t>
            </w:r>
          </w:p>
        </w:tc>
      </w:tr>
      <w:tr>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2 — Table Isolation</w:t>
            </w:r>
          </w:p>
        </w:tc>
        <w:tc>
          <w:tcPr>
            <w:tcW w:type="dxa" w:w="1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pdfplumber</w:t>
            </w:r>
          </w:p>
        </w:tc>
        <w:tc>
          <w:tcPr>
            <w:tcW w:type="dxa" w:w="25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Table Markdown + bbox exclusion zones for prose passes</w:t>
            </w:r>
          </w:p>
        </w:tc>
        <w:tc>
          <w:tcPr>
            <w:tcW w:type="dxa" w:w="36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Table rows extracted as prose fragments → chunker splits table mid-row → incoherent context sent to LLM</w:t>
            </w:r>
          </w:p>
        </w:tc>
      </w:tr>
      <w:tr>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3 — Heading Map</w:t>
            </w:r>
          </w:p>
        </w:tc>
        <w:tc>
          <w:tcPr>
            <w:tcW w:type="dxa" w:w="14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PyMuPDF</w:t>
            </w:r>
          </w:p>
        </w:tc>
        <w:tc>
          <w:tcPr>
            <w:tcW w:type="dxa" w:w="25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3-level hierarchy (chapter/section/subsection) from 4 signals: font size, bold flag, ALL CAPS, numbered-section regex</w:t>
            </w:r>
          </w:p>
        </w:tc>
        <w:tc>
          <w:tcPr>
            <w:tcW w:type="dxa" w:w="36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No chapter attribution → taxonomy_id FK cannot be set → US-019 grade filter impossible</w:t>
            </w:r>
          </w:p>
        </w:tc>
      </w:tr>
      <w:tr>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4 — Formula Detection</w:t>
            </w:r>
          </w:p>
        </w:tc>
        <w:tc>
          <w:tcPr>
            <w:tcW w:type="dxa" w:w="1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PyMuPDF + regex</w:t>
            </w:r>
          </w:p>
        </w:tc>
        <w:tc>
          <w:tcPr>
            <w:tcW w:type="dxa" w:w="25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content_type="formula" metadata + Unicode subscript/superscript flags</w:t>
            </w:r>
          </w:p>
        </w:tc>
        <w:tc>
          <w:tcPr>
            <w:tcW w:type="dxa" w:w="36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H₂O, CO₂ extracted as prose → semantic embeddings treat chemical formulas as natural language → retrieval failure on "chemical formula" queries</w:t>
            </w:r>
          </w:p>
        </w:tc>
      </w:tr>
      <w:tr>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5 — Metadata Enrichment</w:t>
            </w:r>
          </w:p>
        </w:tc>
        <w:tc>
          <w:tcPr>
            <w:tcW w:type="dxa" w:w="14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All passes combined</w:t>
            </w:r>
          </w:p>
        </w:tc>
        <w:tc>
          <w:tcPr>
            <w:tcW w:type="dxa" w:w="25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page_number, chapter, section, grade, subject, content_type per element</w:t>
            </w:r>
          </w:p>
        </w:tc>
        <w:tc>
          <w:tcPr>
            <w:tcW w:type="dxa" w:w="36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Missing per-element attribution → batch-level metadata applied to all chunks → cross-chapter context contamination</w:t>
            </w:r>
          </w:p>
        </w:tc>
      </w:tr>
    </w:tbl>
    <w:p>
      <w:pPr>
        <w:spacing w:before="40" w:after="40"/>
      </w:pPr>
      <w:r>
        <w:t xml:space="preserve"/>
      </w:r>
    </w:p>
    <w:p>
      <w:pPr>
        <w:pStyle w:val="Heading3"/>
        <w:spacing w:before="200" w:after="80"/>
      </w:pPr>
      <w:r>
        <w:rPr>
          <w:rFonts w:ascii="Arial" w:cs="Arial" w:eastAsia="Arial" w:hAnsi="Arial"/>
          <w:b/>
          <w:bCs/>
          <w:color w:val="2471A3"/>
          <w:sz w:val="22"/>
          <w:szCs w:val="22"/>
        </w:rPr>
        <w:t xml:space="preserve">Pass 1 — Font Calibration (PyMuPDF)</w:t>
      </w:r>
    </w:p>
    <w:p>
      <w:pPr>
        <w:spacing w:before="80" w:after="80"/>
      </w:pPr>
      <w:r>
        <w:rPr>
          <w:sz w:val="20"/>
          <w:szCs w:val="20"/>
        </w:rPr>
        <w:t xml:space="preserve">Samples the first 20 pages via page.get_text('dict') to build a document-specific font size profile. Computes statistical mode (body baseline), 90th-percentile (section threshold), 97th-percentile (chapter threshold). Robust to typography differences across NCERT, CBSE private guides, and state board supplements.</w:t>
      </w:r>
    </w:p>
    <w:p>
      <w:pPr>
        <w:shd w:fill="CCD1D1" w:val="clear"/>
        <w:spacing w:before="0" w:after="0"/>
        <w:ind w:left="360" w:right="360"/>
      </w:pPr>
      <w:r>
        <w:rPr>
          <w:rFonts w:ascii="Courier New" w:cs="Courier New" w:eastAsia="Courier New" w:hAnsi="Courier New"/>
          <w:b/>
          <w:bCs/>
          <w:color w:val="566573"/>
          <w:sz w:val="17"/>
          <w:szCs w:val="17"/>
        </w:rPr>
        <w:t xml:space="preserve"># python · ingestion/parser.py</w:t>
      </w:r>
    </w:p>
    <w:p>
      <w:pPr>
        <w:shd w:fill="F2F3F4" w:val="clear"/>
        <w:spacing w:before="0" w:after="0"/>
        <w:ind w:left="360" w:right="360"/>
      </w:pPr>
      <w:r>
        <w:rPr>
          <w:rFonts w:ascii="Courier New" w:cs="Courier New" w:eastAsia="Courier New" w:hAnsi="Courier New"/>
          <w:color w:val="1A5276"/>
          <w:sz w:val="17"/>
          <w:szCs w:val="17"/>
        </w:rPr>
        <w:t xml:space="preserve"># Pass 1: Font calibration — publisher-agnostic heading detection</w:t>
      </w:r>
    </w:p>
    <w:p>
      <w:pPr>
        <w:shd w:fill="F2F3F4" w:val="clear"/>
        <w:spacing w:before="0" w:after="0"/>
        <w:ind w:left="360" w:right="360"/>
      </w:pPr>
      <w:r>
        <w:rPr>
          <w:rFonts w:ascii="Courier New" w:cs="Courier New" w:eastAsia="Courier New" w:hAnsi="Courier New"/>
          <w:color w:val="1A5276"/>
          <w:sz w:val="17"/>
          <w:szCs w:val="17"/>
        </w:rPr>
        <w:t xml:space="preserve">def _calibrate_font_thresholds(pdf_fitz) -&gt; Dict[str, float]:</w:t>
      </w:r>
    </w:p>
    <w:p>
      <w:pPr>
        <w:shd w:fill="F2F3F4" w:val="clear"/>
        <w:spacing w:before="0" w:after="0"/>
        <w:ind w:left="360" w:right="360"/>
      </w:pPr>
      <w:r>
        <w:rPr>
          <w:rFonts w:ascii="Courier New" w:cs="Courier New" w:eastAsia="Courier New" w:hAnsi="Courier New"/>
          <w:color w:val="1A5276"/>
          <w:sz w:val="17"/>
          <w:szCs w:val="17"/>
        </w:rPr>
        <w:t xml:space="preserve">    sizes = []</w:t>
      </w:r>
    </w:p>
    <w:p>
      <w:pPr>
        <w:shd w:fill="F2F3F4" w:val="clear"/>
        <w:spacing w:before="0" w:after="0"/>
        <w:ind w:left="360" w:right="360"/>
      </w:pPr>
      <w:r>
        <w:rPr>
          <w:rFonts w:ascii="Courier New" w:cs="Courier New" w:eastAsia="Courier New" w:hAnsi="Courier New"/>
          <w:color w:val="1A5276"/>
          <w:sz w:val="17"/>
          <w:szCs w:val="17"/>
        </w:rPr>
        <w:t xml:space="preserve">    for page in list(pdf_fitz)[:20]:</w:t>
      </w:r>
    </w:p>
    <w:p>
      <w:pPr>
        <w:shd w:fill="F2F3F4" w:val="clear"/>
        <w:spacing w:before="0" w:after="0"/>
        <w:ind w:left="360" w:right="360"/>
      </w:pPr>
      <w:r>
        <w:rPr>
          <w:rFonts w:ascii="Courier New" w:cs="Courier New" w:eastAsia="Courier New" w:hAnsi="Courier New"/>
          <w:color w:val="1A5276"/>
          <w:sz w:val="17"/>
          <w:szCs w:val="17"/>
        </w:rPr>
        <w:t xml:space="preserve">        for block in page.get_text("dict")["blocks"]:</w:t>
      </w:r>
    </w:p>
    <w:p>
      <w:pPr>
        <w:shd w:fill="F2F3F4" w:val="clear"/>
        <w:spacing w:before="0" w:after="0"/>
        <w:ind w:left="360" w:right="360"/>
      </w:pPr>
      <w:r>
        <w:rPr>
          <w:rFonts w:ascii="Courier New" w:cs="Courier New" w:eastAsia="Courier New" w:hAnsi="Courier New"/>
          <w:color w:val="1A5276"/>
          <w:sz w:val="17"/>
          <w:szCs w:val="17"/>
        </w:rPr>
        <w:t xml:space="preserve">            if block.get("type") != 0: continue</w:t>
      </w:r>
    </w:p>
    <w:p>
      <w:pPr>
        <w:shd w:fill="F2F3F4" w:val="clear"/>
        <w:spacing w:before="0" w:after="0"/>
        <w:ind w:left="360" w:right="360"/>
      </w:pPr>
      <w:r>
        <w:rPr>
          <w:rFonts w:ascii="Courier New" w:cs="Courier New" w:eastAsia="Courier New" w:hAnsi="Courier New"/>
          <w:color w:val="1A5276"/>
          <w:sz w:val="17"/>
          <w:szCs w:val="17"/>
        </w:rPr>
        <w:t xml:space="preserve">            for line in block.get("lines", []):</w:t>
      </w:r>
    </w:p>
    <w:p>
      <w:pPr>
        <w:shd w:fill="F2F3F4" w:val="clear"/>
        <w:spacing w:before="0" w:after="0"/>
        <w:ind w:left="360" w:right="360"/>
      </w:pPr>
      <w:r>
        <w:rPr>
          <w:rFonts w:ascii="Courier New" w:cs="Courier New" w:eastAsia="Courier New" w:hAnsi="Courier New"/>
          <w:color w:val="1A5276"/>
          <w:sz w:val="17"/>
          <w:szCs w:val="17"/>
        </w:rPr>
        <w:t xml:space="preserve">                for span in line.get("spans", []):</w:t>
      </w:r>
    </w:p>
    <w:p>
      <w:pPr>
        <w:shd w:fill="F2F3F4" w:val="clear"/>
        <w:spacing w:before="0" w:after="0"/>
        <w:ind w:left="360" w:right="360"/>
      </w:pPr>
      <w:r>
        <w:rPr>
          <w:rFonts w:ascii="Courier New" w:cs="Courier New" w:eastAsia="Courier New" w:hAnsi="Courier New"/>
          <w:color w:val="1A5276"/>
          <w:sz w:val="17"/>
          <w:szCs w:val="17"/>
        </w:rPr>
        <w:t xml:space="preserve">                    if span.get("size", 0) &gt; 0 and len(span.get("text","").strip()) &gt; 3:</w:t>
      </w:r>
    </w:p>
    <w:p>
      <w:pPr>
        <w:shd w:fill="F2F3F4" w:val="clear"/>
        <w:spacing w:before="0" w:after="0"/>
        <w:ind w:left="360" w:right="360"/>
      </w:pPr>
      <w:r>
        <w:rPr>
          <w:rFonts w:ascii="Courier New" w:cs="Courier New" w:eastAsia="Courier New" w:hAnsi="Courier New"/>
          <w:color w:val="1A5276"/>
          <w:sz w:val="17"/>
          <w:szCs w:val="17"/>
        </w:rPr>
        <w:t xml:space="preserve">                        sizes.append(span["size"])</w:t>
      </w:r>
    </w:p>
    <w:p>
      <w:pPr>
        <w:shd w:fill="F2F3F4" w:val="clear"/>
        <w:spacing w:before="0" w:after="0"/>
        <w:ind w:left="360" w:right="360"/>
      </w:pPr>
      <w:r>
        <w:rPr>
          <w:rFonts w:ascii="Courier New" w:cs="Courier New" w:eastAsia="Courier New" w:hAnsi="Courier New"/>
          <w:color w:val="1A5276"/>
          <w:sz w:val="17"/>
          <w:szCs w:val="17"/>
        </w:rPr>
        <w:t xml:space="preserve">    body    = statistics.mode(sizes)</w:t>
      </w:r>
    </w:p>
    <w:p>
      <w:pPr>
        <w:shd w:fill="F2F3F4" w:val="clear"/>
        <w:spacing w:before="0" w:after="0"/>
        <w:ind w:left="360" w:right="360"/>
      </w:pPr>
      <w:r>
        <w:rPr>
          <w:rFonts w:ascii="Courier New" w:cs="Courier New" w:eastAsia="Courier New" w:hAnsi="Courier New"/>
          <w:color w:val="1A5276"/>
          <w:sz w:val="17"/>
          <w:szCs w:val="17"/>
        </w:rPr>
        <w:t xml:space="preserve">    section = sorted(sizes)[int(len(sizes)*0.90)]</w:t>
      </w:r>
    </w:p>
    <w:p>
      <w:pPr>
        <w:shd w:fill="F2F3F4" w:val="clear"/>
        <w:spacing w:before="0" w:after="0"/>
        <w:ind w:left="360" w:right="360"/>
      </w:pPr>
      <w:r>
        <w:rPr>
          <w:rFonts w:ascii="Courier New" w:cs="Courier New" w:eastAsia="Courier New" w:hAnsi="Courier New"/>
          <w:color w:val="1A5276"/>
          <w:sz w:val="17"/>
          <w:szCs w:val="17"/>
        </w:rPr>
        <w:t xml:space="preserve">    chapter = sorted(sizes)[int(len(sizes)*0.97)]</w:t>
      </w:r>
    </w:p>
    <w:p>
      <w:pPr>
        <w:shd w:fill="F2F3F4" w:val="clear"/>
        <w:spacing w:before="0" w:after="0"/>
        <w:ind w:left="360" w:right="360"/>
      </w:pPr>
      <w:r>
        <w:rPr>
          <w:rFonts w:ascii="Courier New" w:cs="Courier New" w:eastAsia="Courier New" w:hAnsi="Courier New"/>
          <w:color w:val="1A5276"/>
          <w:sz w:val="17"/>
          <w:szCs w:val="17"/>
        </w:rPr>
        <w:t xml:space="preserve">    return {</w:t>
      </w:r>
    </w:p>
    <w:p>
      <w:pPr>
        <w:shd w:fill="F2F3F4" w:val="clear"/>
        <w:spacing w:before="0" w:after="0"/>
        <w:ind w:left="360" w:right="360"/>
      </w:pPr>
      <w:r>
        <w:rPr>
          <w:rFonts w:ascii="Courier New" w:cs="Courier New" w:eastAsia="Courier New" w:hAnsi="Courier New"/>
          <w:color w:val="1A5276"/>
          <w:sz w:val="17"/>
          <w:szCs w:val="17"/>
        </w:rPr>
        <w:t xml:space="preserve">        "body":    body,</w:t>
      </w:r>
    </w:p>
    <w:p>
      <w:pPr>
        <w:shd w:fill="F2F3F4" w:val="clear"/>
        <w:spacing w:before="0" w:after="0"/>
        <w:ind w:left="360" w:right="360"/>
      </w:pPr>
      <w:r>
        <w:rPr>
          <w:rFonts w:ascii="Courier New" w:cs="Courier New" w:eastAsia="Courier New" w:hAnsi="Courier New"/>
          <w:color w:val="1A5276"/>
          <w:sz w:val="17"/>
          <w:szCs w:val="17"/>
        </w:rPr>
        <w:t xml:space="preserve">        "section": max(section, body+1),</w:t>
      </w:r>
    </w:p>
    <w:p>
      <w:pPr>
        <w:shd w:fill="F2F3F4" w:val="clear"/>
        <w:spacing w:before="0" w:after="0"/>
        <w:ind w:left="360" w:right="360"/>
      </w:pPr>
      <w:r>
        <w:rPr>
          <w:rFonts w:ascii="Courier New" w:cs="Courier New" w:eastAsia="Courier New" w:hAnsi="Courier New"/>
          <w:color w:val="1A5276"/>
          <w:sz w:val="17"/>
          <w:szCs w:val="17"/>
        </w:rPr>
        <w:t xml:space="preserve">        "chapter": max(chapter, section+1)</w:t>
      </w:r>
    </w:p>
    <w:p>
      <w:pPr>
        <w:shd w:fill="F2F3F4" w:val="clear"/>
        <w:spacing w:before="0" w:after="0"/>
        <w:ind w:left="360" w:right="360"/>
      </w:pPr>
      <w:r>
        <w:rPr>
          <w:rFonts w:ascii="Courier New" w:cs="Courier New" w:eastAsia="Courier New" w:hAnsi="Courier New"/>
          <w:color w:val="1A5276"/>
          <w:sz w:val="17"/>
          <w:szCs w:val="17"/>
        </w:rPr>
        <w:t xml:space="preserve">    }</w:t>
      </w:r>
    </w:p>
    <w:p>
      <w:pPr>
        <w:spacing w:before="40" w:after="40"/>
      </w:pPr>
      <w:r>
        <w:t xml:space="preserve"/>
      </w:r>
    </w:p>
    <w:p>
      <w:pPr>
        <w:pStyle w:val="Heading2"/>
        <w:spacing w:before="240" w:after="120"/>
      </w:pPr>
      <w:bookmarkStart w:name="python-yake" w:id="1"/>
      <w:r>
        <w:rPr>
          <w:rFonts w:ascii="Arial" w:cs="Arial" w:eastAsia="Arial" w:hAnsi="Arial"/>
          <w:b/>
          <w:bCs/>
          <w:color w:val="2C3E6B"/>
          <w:sz w:val="26"/>
          <w:szCs w:val="26"/>
        </w:rPr>
        <w:t xml:space="preserve">3.3 · YAKE Configuration for CBSE Science</w:t>
      </w:r>
      <w:bookmarkEnd w:id="1"/>
    </w:p>
    <w:p>
      <w:pPr>
        <w:spacing w:before="80" w:after="80"/>
      </w:pPr>
      <w:r>
        <w:rPr>
          <w:sz w:val="20"/>
          <w:szCs w:val="20"/>
        </w:rPr>
        <w:t xml:space="preserve">YAKE is corpus-independent — it computes relevance from single-document statistics using 5 features (TCase, TPositional, TFNorm, TRel, TSentence). This makes it the only viable choice at ingestion time when the full corpus is being built iteratively. Lower YAKE score = higher relevance.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5760"/>
      </w:tblGrid>
      <w:tr>
        <w:trPr>
          <w:tblHeader/>
        </w:trPr>
        <w:tc>
          <w:tcPr>
            <w:tcW w:type="dxa" w:w="14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Parameter</w:t>
            </w:r>
          </w:p>
        </w:tc>
        <w:tc>
          <w:tcPr>
            <w:tcW w:type="dxa" w:w="10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Default</w:t>
            </w:r>
          </w:p>
        </w:tc>
        <w:tc>
          <w:tcPr>
            <w:tcW w:type="dxa" w:w="12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CBSE Optimal</w:t>
            </w:r>
          </w:p>
        </w:tc>
        <w:tc>
          <w:tcPr>
            <w:tcW w:type="dxa" w:w="576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Rationale</w:t>
            </w:r>
          </w:p>
        </w:tc>
      </w:tr>
      <w:tr>
        <w:tc>
          <w:tcPr>
            <w:tcW w:type="dxa" w:w="14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lan</w:t>
            </w:r>
          </w:p>
        </w:tc>
        <w:tc>
          <w:tcPr>
            <w:tcW w:type="dxa" w:w="1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en</w:t>
            </w:r>
          </w:p>
        </w:tc>
        <w:tc>
          <w:tcPr>
            <w:tcW w:type="dxa" w:w="1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en</w:t>
            </w:r>
          </w:p>
        </w:tc>
        <w:tc>
          <w:tcPr>
            <w:tcW w:type="dxa" w:w="57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English-medium CBSE science text</w:t>
            </w:r>
          </w:p>
        </w:tc>
      </w:tr>
      <w:tr>
        <w:tc>
          <w:tcPr>
            <w:tcW w:type="dxa" w:w="1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n (max n-gram)</w:t>
            </w:r>
          </w:p>
        </w:tc>
        <w:tc>
          <w:tcPr>
            <w:tcW w:type="dxa" w:w="1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3</w:t>
            </w:r>
          </w:p>
        </w:tc>
        <w:tc>
          <w:tcPr>
            <w:tcW w:type="dxa" w:w="12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2</w:t>
            </w:r>
          </w:p>
        </w:tc>
        <w:tc>
          <w:tcPr>
            <w:tcW w:type="dxa" w:w="57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Trigrams produce noise: "the chemical reaction the" is a valid trigram but useless for retrieval. Bigrams capture CBSE terminology: "chemical reaction", "cell membrane", "photosynthesis process".</w:t>
            </w:r>
          </w:p>
        </w:tc>
      </w:tr>
      <w:tr>
        <w:tc>
          <w:tcPr>
            <w:tcW w:type="dxa" w:w="14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dedupLim</w:t>
            </w:r>
          </w:p>
        </w:tc>
        <w:tc>
          <w:tcPr>
            <w:tcW w:type="dxa" w:w="1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0.9</w:t>
            </w:r>
          </w:p>
        </w:tc>
        <w:tc>
          <w:tcPr>
            <w:tcW w:type="dxa" w:w="1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0.7</w:t>
            </w:r>
          </w:p>
        </w:tc>
        <w:tc>
          <w:tcPr>
            <w:tcW w:type="dxa" w:w="57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Lower threshold removes near-duplicate formula variants (H2O vs "water" vs "hydrogen oxide"). Without deduplication, top keywords include multiple variants of the same concept.</w:t>
            </w:r>
          </w:p>
        </w:tc>
      </w:tr>
      <w:tr>
        <w:tc>
          <w:tcPr>
            <w:tcW w:type="dxa" w:w="1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top (keywords)</w:t>
            </w:r>
          </w:p>
        </w:tc>
        <w:tc>
          <w:tcPr>
            <w:tcW w:type="dxa" w:w="1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20</w:t>
            </w:r>
          </w:p>
        </w:tc>
        <w:tc>
          <w:tcPr>
            <w:tcW w:type="dxa" w:w="12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8</w:t>
            </w:r>
          </w:p>
        </w:tc>
        <w:tc>
          <w:tcPr>
            <w:tcW w:type="dxa" w:w="57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~375-token parent chunks contain 12–15 distinct concepts. 20 keywords over-represents minor concepts; 8 captures the core terms that drive relevant retrieval.</w:t>
            </w:r>
          </w:p>
        </w:tc>
      </w:tr>
      <w:tr>
        <w:tc>
          <w:tcPr>
            <w:tcW w:type="dxa" w:w="14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features</w:t>
            </w:r>
          </w:p>
        </w:tc>
        <w:tc>
          <w:tcPr>
            <w:tcW w:type="dxa" w:w="1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None</w:t>
            </w:r>
          </w:p>
        </w:tc>
        <w:tc>
          <w:tcPr>
            <w:tcW w:type="dxa" w:w="1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None</w:t>
            </w:r>
          </w:p>
        </w:tc>
        <w:tc>
          <w:tcPr>
            <w:tcW w:type="dxa" w:w="57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Default 5-feature set is optimal for CBSE text. Do not disable TRel — it detects term co-occurrence patterns critical for compound science vocabulary.</w:t>
            </w:r>
          </w:p>
        </w:tc>
      </w:tr>
    </w:tbl>
    <w:p>
      <w:pPr>
        <w:spacing w:before="40" w:after="40"/>
      </w:pPr>
      <w:r>
        <w:t xml:space="preserve"/>
      </w:r>
    </w:p>
    <w:p>
      <w:pPr>
        <w:pStyle w:val="Heading2"/>
        <w:spacing w:before="240" w:after="120"/>
      </w:pPr>
      <w:bookmarkStart w:name="python-chunking" w:id="1"/>
      <w:r>
        <w:rPr>
          <w:rFonts w:ascii="Arial" w:cs="Arial" w:eastAsia="Arial" w:hAnsi="Arial"/>
          <w:b/>
          <w:bCs/>
          <w:color w:val="2C3E6B"/>
          <w:sz w:val="26"/>
          <w:szCs w:val="26"/>
        </w:rPr>
        <w:t xml:space="preserve">3.4 · Parent-Child Chunking Parameters</w:t>
      </w:r>
      <w:bookmarkEnd w:id="1"/>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800"/>
        <w:gridCol w:w="2400"/>
        <w:gridCol w:w="900"/>
        <w:gridCol w:w="1800"/>
        <w:gridCol w:w="760"/>
      </w:tblGrid>
      <w:tr>
        <w:trPr>
          <w:tblHeader/>
        </w:trPr>
        <w:tc>
          <w:tcPr>
            <w:tcW w:type="dxa" w:w="8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Level</w:t>
            </w:r>
          </w:p>
        </w:tc>
        <w:tc>
          <w:tcPr>
            <w:tcW w:type="dxa" w:w="9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Max Chars</w:t>
            </w:r>
          </w:p>
        </w:tc>
        <w:tc>
          <w:tcPr>
            <w:tcW w:type="dxa" w:w="8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 Tokens</w:t>
            </w:r>
          </w:p>
        </w:tc>
        <w:tc>
          <w:tcPr>
            <w:tcW w:type="dxa" w:w="24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Where Stored</w:t>
            </w:r>
          </w:p>
        </w:tc>
        <w:tc>
          <w:tcPr>
            <w:tcW w:type="dxa" w:w="9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Embedded?</w:t>
            </w:r>
          </w:p>
        </w:tc>
        <w:tc>
          <w:tcPr>
            <w:tcW w:type="dxa" w:w="18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LLM Sees?</w:t>
            </w:r>
          </w:p>
        </w:tc>
        <w:tc>
          <w:tcPr>
            <w:tcW w:type="dxa" w:w="76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Overlap</w:t>
            </w:r>
          </w:p>
        </w:tc>
      </w:tr>
      <w:tr>
        <w:tc>
          <w:tcPr>
            <w:tcW w:type="dxa" w:w="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Parent</w:t>
            </w:r>
          </w:p>
        </w:tc>
        <w:tc>
          <w:tcPr>
            <w:tcW w:type="dxa" w:w="9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1,500</w:t>
            </w:r>
          </w:p>
        </w:tc>
        <w:tc>
          <w:tcPr>
            <w:tcW w:type="dxa" w:w="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~375</w:t>
            </w:r>
          </w:p>
        </w:tc>
        <w:tc>
          <w:tcPr>
            <w:tcW w:type="dxa" w:w="24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parent_chunks.content (TEXT)</w:t>
            </w:r>
          </w:p>
        </w:tc>
        <w:tc>
          <w:tcPr>
            <w:tcW w:type="dxa" w:w="9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No</w:t>
            </w:r>
          </w:p>
        </w:tc>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Yes — full generation context</w:t>
            </w:r>
          </w:p>
        </w:tc>
        <w:tc>
          <w:tcPr>
            <w:tcW w:type="dxa" w:w="7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N/A</w:t>
            </w:r>
          </w:p>
        </w:tc>
      </w:tr>
      <w:tr>
        <w:tc>
          <w:tcPr>
            <w:tcW w:type="dxa" w:w="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Child</w:t>
            </w:r>
          </w:p>
        </w:tc>
        <w:tc>
          <w:tcPr>
            <w:tcW w:type="dxa" w:w="9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512</w:t>
            </w:r>
          </w:p>
        </w:tc>
        <w:tc>
          <w:tcPr>
            <w:tcW w:type="dxa" w:w="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~128</w:t>
            </w:r>
          </w:p>
        </w:tc>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child_chunks.content (TEXT)</w:t>
            </w:r>
          </w:p>
        </w:tc>
        <w:tc>
          <w:tcPr>
            <w:tcW w:type="dxa" w:w="9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Yes — 768-dim vector</w:t>
            </w:r>
          </w:p>
        </w:tc>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No — retrieval signal only</w:t>
            </w:r>
          </w:p>
        </w:tc>
        <w:tc>
          <w:tcPr>
            <w:tcW w:type="dxa" w:w="7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15% (77 chars)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2"/>
              <w:left w:val="single" w:color="2E86C1" w:sz="12"/>
              <w:bottom w:val="single" w:color="2E86C1" w:sz="4"/>
              <w:right w:val="single" w:color="2E86C1" w:sz="4"/>
            </w:tcBorders>
            <w:shd w:fill="EBF5FB" w:val="clear"/>
            <w:tcMar>
              <w:top w:type="dxa" w:w="120"/>
              <w:left w:type="dxa" w:w="180"/>
              <w:bottom w:type="dxa" w:w="120"/>
              <w:right w:type="dxa" w:w="180"/>
            </w:tcMar>
          </w:tcPr>
          <w:p>
            <w:pPr>
              <w:spacing w:before="0" w:after="60"/>
            </w:pPr>
            <w:r>
              <w:rPr>
                <w:rFonts w:ascii="Arial" w:cs="Arial" w:eastAsia="Arial" w:hAnsi="Arial"/>
                <w:b/>
                <w:bCs/>
                <w:color w:val="1A5276"/>
                <w:sz w:val="20"/>
                <w:szCs w:val="20"/>
              </w:rPr>
              <w:t xml:space="preserve">📊 Research Finding: Token Economics (NVIDIA / Agentic Systems 2025)</w:t>
            </w:r>
          </w:p>
          <w:p>
            <w:pPr>
              <w:spacing w:before="0" w:after="0"/>
            </w:pPr>
            <w:r>
              <w:rPr>
                <w:color w:val="1A5276"/>
                <w:sz w:val="20"/>
                <w:szCs w:val="20"/>
              </w:rPr>
              <w:t xml:space="preserve">Standard RAG: 5 chunks × 800 tokens = 4,000 tokens/query. Parent-child RAG: 5 child signals (200 tokens) + 2–3 parent fetches (800 tokens each) = 2,600–3,400 tokens/query. ~40% cost reduction while maintaining higher recall than flat chunking. At 1,000 concurrent students × 50 queries/day = 50,000 queries/day, this represents ~$15–25/day savings at Gemini 1.5 Flash pricing.</w:t>
            </w:r>
          </w:p>
        </w:tc>
      </w:tr>
    </w:tbl>
    <w:p>
      <w:pPr>
        <w:spacing w:before="40" w:after="40"/>
      </w:pPr>
      <w:r>
        <w:t xml:space="preserve"/>
      </w:r>
    </w:p>
    <w:p>
      <w:r>
        <w:br w:type="page"/>
      </w:r>
    </w:p>
    <w:p>
      <w:pPr>
        <w:pStyle w:val="Heading1"/>
        <w:pBdr>
          <w:bottom w:val="single" w:color="2E86C1" w:sz="8" w:space="4"/>
        </w:pBdr>
        <w:spacing w:before="320" w:after="160"/>
      </w:pPr>
      <w:bookmarkStart w:name="gcp" w:id="1"/>
      <w:r>
        <w:rPr>
          <w:rFonts w:ascii="Arial" w:cs="Arial" w:eastAsia="Arial" w:hAnsi="Arial"/>
          <w:b/>
          <w:bCs/>
          <w:color w:val="1B2B4B"/>
          <w:sz w:val="32"/>
          <w:szCs w:val="32"/>
        </w:rPr>
        <w:t xml:space="preserve">§4 · GCP Architecture Overview</w:t>
      </w:r>
      <w:bookmarkEnd w:id="1"/>
    </w:p>
    <w:p>
      <w:pPr>
        <w:spacing w:before="80" w:after="80"/>
      </w:pPr>
      <w:r>
        <w:rPr>
          <w:sz w:val="20"/>
          <w:szCs w:val="20"/>
        </w:rPr>
        <w:t xml:space="preserve">The production architecture bifurcates into two execution domains — ingestion (Python, event-driven) and serving (Go, synchronous streaming) — connected through AlloyDB and Redis. Every component is either a fully managed GCP service or a containerised workload on Cloud Run. No self-managed VMs.</w:t>
      </w:r>
    </w:p>
    <w:p>
      <w:pPr>
        <w:spacing w:before="40" w:after="40"/>
      </w:pPr>
      <w:r>
        <w:t xml:space="preserve"/>
      </w:r>
    </w:p>
    <w:p>
      <w:pPr>
        <w:pStyle w:val="Heading2"/>
        <w:spacing w:before="240" w:after="120"/>
      </w:pPr>
      <w:bookmarkStart w:name="gcp-layers" w:id="1"/>
      <w:r>
        <w:rPr>
          <w:rFonts w:ascii="Arial" w:cs="Arial" w:eastAsia="Arial" w:hAnsi="Arial"/>
          <w:b/>
          <w:bCs/>
          <w:color w:val="2C3E6B"/>
          <w:sz w:val="26"/>
          <w:szCs w:val="26"/>
        </w:rPr>
        <w:t xml:space="preserve">4.1 · Layer Decomposition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000"/>
        <w:gridCol w:w="4360"/>
      </w:tblGrid>
      <w:tr>
        <w:trPr>
          <w:tblHeader/>
        </w:trPr>
        <w:tc>
          <w:tcPr>
            <w:tcW w:type="dxa" w:w="16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Layer</w:t>
            </w:r>
          </w:p>
        </w:tc>
        <w:tc>
          <w:tcPr>
            <w:tcW w:type="dxa" w:w="24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GCP Service / Technology</w:t>
            </w:r>
          </w:p>
        </w:tc>
        <w:tc>
          <w:tcPr>
            <w:tcW w:type="dxa" w:w="10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Runtime</w:t>
            </w:r>
          </w:p>
        </w:tc>
        <w:tc>
          <w:tcPr>
            <w:tcW w:type="dxa" w:w="436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Responsibility</w:t>
            </w:r>
          </w:p>
        </w:tc>
      </w:tr>
      <w:tr>
        <w:tc>
          <w:tcPr>
            <w:tcW w:type="dxa" w:w="16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Client Tier</w:t>
            </w:r>
          </w:p>
        </w:tc>
        <w:tc>
          <w:tcPr>
            <w:tcW w:type="dxa" w:w="24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Web/Mobile → Cloud Load Balancing → Cloud Armor</w:t>
            </w:r>
          </w:p>
        </w:tc>
        <w:tc>
          <w:tcPr>
            <w:tcW w:type="dxa" w:w="1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w:t>
            </w:r>
          </w:p>
        </w:tc>
        <w:tc>
          <w:tcPr>
            <w:tcW w:type="dxa" w:w="43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TLS termination, DDoS protection, geo-routing, WAF rules for CBSE domain</w:t>
            </w:r>
          </w:p>
        </w:tc>
      </w:tr>
      <w:tr>
        <w:tc>
          <w:tcPr>
            <w:tcW w:type="dxa" w:w="16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Orchestration</w:t>
            </w:r>
          </w:p>
        </w:tc>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Cloud Run (Go 1.22+ + LangChainGo)</w:t>
            </w:r>
          </w:p>
        </w:tc>
        <w:tc>
          <w:tcPr>
            <w:tcW w:type="dxa" w:w="1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Go 1.22+</w:t>
            </w:r>
          </w:p>
        </w:tc>
        <w:tc>
          <w:tcPr>
            <w:tcW w:type="dxa" w:w="43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Query rewriting, hybrid retrieval, RRF fusion, streaming SSE, context injection, 450ms deadline enforcement</w:t>
            </w:r>
          </w:p>
        </w:tc>
      </w:tr>
      <w:tr>
        <w:tc>
          <w:tcPr>
            <w:tcW w:type="dxa" w:w="16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Session Memory</w:t>
            </w:r>
          </w:p>
        </w:tc>
        <w:tc>
          <w:tcPr>
            <w:tcW w:type="dxa" w:w="24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Memorystore for Redis 7.x (HA tier)</w:t>
            </w:r>
          </w:p>
        </w:tc>
        <w:tc>
          <w:tcPr>
            <w:tcW w:type="dxa" w:w="1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Managed</w:t>
            </w:r>
          </w:p>
        </w:tc>
        <w:tc>
          <w:tcPr>
            <w:tcW w:type="dxa" w:w="43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Sub-1ms hot session reads, MessagePack serialisation, writethrough to AlloyDB on TTL expiry</w:t>
            </w:r>
          </w:p>
        </w:tc>
      </w:tr>
      <w:tr>
        <w:tc>
          <w:tcPr>
            <w:tcW w:type="dxa" w:w="16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Vector + Relational DB</w:t>
            </w:r>
          </w:p>
        </w:tc>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AlloyDB for PostgreSQL 15 (ScaNN index)</w:t>
            </w:r>
          </w:p>
        </w:tc>
        <w:tc>
          <w:tcPr>
            <w:tcW w:type="dxa" w:w="1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Managed</w:t>
            </w:r>
          </w:p>
        </w:tc>
        <w:tc>
          <w:tcPr>
            <w:tcW w:type="dxa" w:w="43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Vectors (child_chunks), text (parent_chunks), taxonomy filters, DLQ, feedback loop</w:t>
            </w:r>
          </w:p>
        </w:tc>
      </w:tr>
      <w:tr>
        <w:tc>
          <w:tcPr>
            <w:tcW w:type="dxa" w:w="16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Connection Pool</w:t>
            </w:r>
          </w:p>
        </w:tc>
        <w:tc>
          <w:tcPr>
            <w:tcW w:type="dxa" w:w="24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AlloyDB Auth Proxy + PgBouncer (Cloud Run sidecar)</w:t>
            </w:r>
          </w:p>
        </w:tc>
        <w:tc>
          <w:tcPr>
            <w:tcW w:type="dxa" w:w="1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Go / Managed</w:t>
            </w:r>
          </w:p>
        </w:tc>
        <w:tc>
          <w:tcPr>
            <w:tcW w:type="dxa" w:w="43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Transaction pooling: 10,000+ Cloud Run clients → 18 backend AlloyDB connections</w:t>
            </w:r>
          </w:p>
        </w:tc>
      </w:tr>
      <w:tr>
        <w:tc>
          <w:tcPr>
            <w:tcW w:type="dxa" w:w="16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Embeddings</w:t>
            </w:r>
          </w:p>
        </w:tc>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Vertex AI text-embedding-005 (768-dim)</w:t>
            </w:r>
          </w:p>
        </w:tc>
        <w:tc>
          <w:tcPr>
            <w:tcW w:type="dxa" w:w="1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Managed API</w:t>
            </w:r>
          </w:p>
        </w:tc>
        <w:tc>
          <w:tcPr>
            <w:tcW w:type="dxa" w:w="43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Batch embedding at ingestion (RETRIEVAL_DOCUMENT); single query at retrieval (RETRIEVAL_QUERY)</w:t>
            </w:r>
          </w:p>
        </w:tc>
      </w:tr>
      <w:tr>
        <w:tc>
          <w:tcPr>
            <w:tcW w:type="dxa" w:w="16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LLM Generation</w:t>
            </w:r>
          </w:p>
        </w:tc>
        <w:tc>
          <w:tcPr>
            <w:tcW w:type="dxa" w:w="24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Vertex AI Gemini 1.5 Flash / Gemini 2.0 Flash</w:t>
            </w:r>
          </w:p>
        </w:tc>
        <w:tc>
          <w:tcPr>
            <w:tcW w:type="dxa" w:w="1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Managed API</w:t>
            </w:r>
          </w:p>
        </w:tc>
        <w:tc>
          <w:tcPr>
            <w:tcW w:type="dxa" w:w="43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Grounded, streamed SSE responses; Gemini 2.0 Flash for quality loop judge</w:t>
            </w:r>
          </w:p>
        </w:tc>
      </w:tr>
      <w:tr>
        <w:tc>
          <w:tcPr>
            <w:tcW w:type="dxa" w:w="16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PDF Ingestion</w:t>
            </w:r>
          </w:p>
        </w:tc>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Cloud Run Job (Python 3.11 + pdfplumber + PyMuPDF + YAKE)</w:t>
            </w:r>
          </w:p>
        </w:tc>
        <w:tc>
          <w:tcPr>
            <w:tcW w:type="dxa" w:w="1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Python 3.11</w:t>
            </w:r>
          </w:p>
        </w:tc>
        <w:tc>
          <w:tcPr>
            <w:tcW w:type="dxa" w:w="43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5-pass parser, parent-child chunking, keyword extraction, DLQ routing</w:t>
            </w:r>
          </w:p>
        </w:tc>
      </w:tr>
      <w:tr>
        <w:tc>
          <w:tcPr>
            <w:tcW w:type="dxa" w:w="16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Quality Loop</w:t>
            </w:r>
          </w:p>
        </w:tc>
        <w:tc>
          <w:tcPr>
            <w:tcW w:type="dxa" w:w="24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Cloud Scheduler + Cloud Run batch job (Python)</w:t>
            </w:r>
          </w:p>
        </w:tc>
        <w:tc>
          <w:tcPr>
            <w:tcW w:type="dxa" w:w="1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Python 3.11</w:t>
            </w:r>
          </w:p>
        </w:tc>
        <w:tc>
          <w:tcPr>
            <w:tcW w:type="dxa" w:w="43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LLM judge, preference pair generation, Vertex AI tuning jobs</w:t>
            </w:r>
          </w:p>
        </w:tc>
      </w:tr>
      <w:tr>
        <w:tc>
          <w:tcPr>
            <w:tcW w:type="dxa" w:w="16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Observability</w:t>
            </w:r>
          </w:p>
        </w:tc>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Cloud Monitoring + Cloud Trace + Cloud Logging (OTel Go SDK)</w:t>
            </w:r>
          </w:p>
        </w:tc>
        <w:tc>
          <w:tcPr>
            <w:tcW w:type="dxa" w:w="1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Managed</w:t>
            </w:r>
          </w:p>
        </w:tc>
        <w:tc>
          <w:tcPr>
            <w:tcW w:type="dxa" w:w="43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p50/p95/p99 TTFT, embed latency, retrieval recall, error rates, distributed traces</w:t>
            </w:r>
          </w:p>
        </w:tc>
      </w:tr>
      <w:tr>
        <w:tc>
          <w:tcPr>
            <w:tcW w:type="dxa" w:w="16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Secret Management</w:t>
            </w:r>
          </w:p>
        </w:tc>
        <w:tc>
          <w:tcPr>
            <w:tcW w:type="dxa" w:w="24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Secret Manager</w:t>
            </w:r>
          </w:p>
        </w:tc>
        <w:tc>
          <w:tcPr>
            <w:tcW w:type="dxa" w:w="1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Managed</w:t>
            </w:r>
          </w:p>
        </w:tc>
        <w:tc>
          <w:tcPr>
            <w:tcW w:type="dxa" w:w="43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DB passwords, Vertex AI SA keys, Redis auth tokens — never in env vars or Terraform state</w:t>
            </w:r>
          </w:p>
        </w:tc>
      </w:tr>
      <w:tr>
        <w:tc>
          <w:tcPr>
            <w:tcW w:type="dxa" w:w="16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CI/CD</w:t>
            </w:r>
          </w:p>
        </w:tc>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Cloud Build + Artifact Registry</w:t>
            </w:r>
          </w:p>
        </w:tc>
        <w:tc>
          <w:tcPr>
            <w:tcW w:type="dxa" w:w="1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Managed</w:t>
            </w:r>
          </w:p>
        </w:tc>
        <w:tc>
          <w:tcPr>
            <w:tcW w:type="dxa" w:w="43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Docker builds, Go test suite, schema migrations, Cloud Run blue-green deploys</w:t>
            </w:r>
          </w:p>
        </w:tc>
      </w:tr>
    </w:tbl>
    <w:p>
      <w:pPr>
        <w:spacing w:before="40" w:after="40"/>
      </w:pPr>
      <w:r>
        <w:t xml:space="preserve"/>
      </w:r>
    </w:p>
    <w:p>
      <w:pPr>
        <w:pStyle w:val="Heading2"/>
        <w:spacing w:before="240" w:after="120"/>
      </w:pPr>
      <w:bookmarkStart w:name="gcp-latency" w:id="1"/>
      <w:r>
        <w:rPr>
          <w:rFonts w:ascii="Arial" w:cs="Arial" w:eastAsia="Arial" w:hAnsi="Arial"/>
          <w:b/>
          <w:bCs/>
          <w:color w:val="2C3E6B"/>
          <w:sz w:val="26"/>
          <w:szCs w:val="26"/>
        </w:rPr>
        <w:t xml:space="preserve">4.2 · TTFT Latency Budget</w:t>
      </w:r>
      <w:bookmarkEnd w:id="1"/>
    </w:p>
    <w:p>
      <w:pPr>
        <w:spacing w:before="80" w:after="80"/>
      </w:pPr>
      <w:r>
        <w:rPr>
          <w:sz w:val="20"/>
          <w:szCs w:val="20"/>
        </w:rPr>
        <w:t xml:space="preserve">The 500ms TTFT SLA is decomposed into a per-stage budget. The 450ms context deadline in Go provides 50ms headroom for SSE framing, connection overhead, and micro-bursts.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900"/>
        <w:gridCol w:w="1300"/>
        <w:gridCol w:w="1800"/>
        <w:gridCol w:w="2360"/>
      </w:tblGrid>
      <w:tr>
        <w:trPr>
          <w:tblHeader/>
        </w:trPr>
        <w:tc>
          <w:tcPr>
            <w:tcW w:type="dxa" w:w="22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Stage</w:t>
            </w:r>
          </w:p>
        </w:tc>
        <w:tc>
          <w:tcPr>
            <w:tcW w:type="dxa" w:w="8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p50 Target</w:t>
            </w:r>
          </w:p>
        </w:tc>
        <w:tc>
          <w:tcPr>
            <w:tcW w:type="dxa" w:w="9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p95 Target</w:t>
            </w:r>
          </w:p>
        </w:tc>
        <w:tc>
          <w:tcPr>
            <w:tcW w:type="dxa" w:w="13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Budget Allocation</w:t>
            </w:r>
          </w:p>
        </w:tc>
        <w:tc>
          <w:tcPr>
            <w:tcW w:type="dxa" w:w="18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Primary Risk</w:t>
            </w:r>
          </w:p>
        </w:tc>
        <w:tc>
          <w:tcPr>
            <w:tcW w:type="dxa" w:w="236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Mitigation</w:t>
            </w:r>
          </w:p>
        </w:tc>
      </w:tr>
      <w:tr>
        <w:tc>
          <w:tcPr>
            <w:tcW w:type="dxa" w:w="2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Redis session read</w:t>
            </w:r>
          </w:p>
        </w:tc>
        <w:tc>
          <w:tcPr>
            <w:tcW w:type="dxa" w:w="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&lt;1ms</w:t>
            </w:r>
          </w:p>
        </w:tc>
        <w:tc>
          <w:tcPr>
            <w:tcW w:type="dxa" w:w="9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&lt;3ms</w:t>
            </w:r>
          </w:p>
        </w:tc>
        <w:tc>
          <w:tcPr>
            <w:tcW w:type="dxa" w:w="13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1ms (0.2%)</w:t>
            </w:r>
          </w:p>
        </w:tc>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Cold instance spinup</w:t>
            </w:r>
          </w:p>
        </w:tc>
        <w:tc>
          <w:tcPr>
            <w:tcW w:type="dxa" w:w="23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min_instance_count=2 on orchestrator; Memorystore HA</w:t>
            </w:r>
          </w:p>
        </w:tc>
      </w:tr>
      <w:tr>
        <w:tc>
          <w:tcPr>
            <w:tcW w:type="dxa" w:w="22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Query rewriting (Vertex AI)</w:t>
            </w:r>
          </w:p>
        </w:tc>
        <w:tc>
          <w:tcPr>
            <w:tcW w:type="dxa" w:w="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&lt;30ms</w:t>
            </w:r>
          </w:p>
        </w:tc>
        <w:tc>
          <w:tcPr>
            <w:tcW w:type="dxa" w:w="9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&lt;60ms</w:t>
            </w:r>
          </w:p>
        </w:tc>
        <w:tc>
          <w:tcPr>
            <w:tcW w:type="dxa" w:w="13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30ms (6.7%)</w:t>
            </w:r>
          </w:p>
        </w:tc>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Gemini API cold start</w:t>
            </w:r>
          </w:p>
        </w:tc>
        <w:tc>
          <w:tcPr>
            <w:tcW w:type="dxa" w:w="23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Rewriting uses Gemini Flash; session history in Redis avoids DB round-trip</w:t>
            </w:r>
          </w:p>
        </w:tc>
      </w:tr>
      <w:tr>
        <w:tc>
          <w:tcPr>
            <w:tcW w:type="dxa" w:w="2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Vertex AI embedding (text-embedding-005)</w:t>
            </w:r>
          </w:p>
        </w:tc>
        <w:tc>
          <w:tcPr>
            <w:tcW w:type="dxa" w:w="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&lt;50ms</w:t>
            </w:r>
          </w:p>
        </w:tc>
        <w:tc>
          <w:tcPr>
            <w:tcW w:type="dxa" w:w="9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&lt;100ms</w:t>
            </w:r>
          </w:p>
        </w:tc>
        <w:tc>
          <w:tcPr>
            <w:tcW w:type="dxa" w:w="13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50ms (11.1%)</w:t>
            </w:r>
          </w:p>
        </w:tc>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Vertex AI quota throttling</w:t>
            </w:r>
          </w:p>
        </w:tc>
        <w:tc>
          <w:tcPr>
            <w:tcW w:type="dxa" w:w="23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tenacity backoff; batch size ≤5 at ingestion; single query at serving</w:t>
            </w:r>
          </w:p>
        </w:tc>
      </w:tr>
      <w:tr>
        <w:tc>
          <w:tcPr>
            <w:tcW w:type="dxa" w:w="22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AlloyDB HybridSearch (ScaNN + GIN)</w:t>
            </w:r>
          </w:p>
        </w:tc>
        <w:tc>
          <w:tcPr>
            <w:tcW w:type="dxa" w:w="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&lt;15ms</w:t>
            </w:r>
          </w:p>
        </w:tc>
        <w:tc>
          <w:tcPr>
            <w:tcW w:type="dxa" w:w="9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&lt;30ms</w:t>
            </w:r>
          </w:p>
        </w:tc>
        <w:tc>
          <w:tcPr>
            <w:tcW w:type="dxa" w:w="13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15ms (3.3%)</w:t>
            </w:r>
          </w:p>
        </w:tc>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Cold buffer cache after scale-to-zero</w:t>
            </w:r>
          </w:p>
        </w:tc>
        <w:tc>
          <w:tcPr>
            <w:tcW w:type="dxa" w:w="23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min_instance_count=2 prevents scale-to-zero; REGIONAL AlloyDB for HA</w:t>
            </w:r>
          </w:p>
        </w:tc>
      </w:tr>
      <w:tr>
        <w:tc>
          <w:tcPr>
            <w:tcW w:type="dxa" w:w="2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RRF fusion (Go, in-process)</w:t>
            </w:r>
          </w:p>
        </w:tc>
        <w:tc>
          <w:tcPr>
            <w:tcW w:type="dxa" w:w="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&lt;1ms</w:t>
            </w:r>
          </w:p>
        </w:tc>
        <w:tc>
          <w:tcPr>
            <w:tcW w:type="dxa" w:w="9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&lt;2ms</w:t>
            </w:r>
          </w:p>
        </w:tc>
        <w:tc>
          <w:tcPr>
            <w:tcW w:type="dxa" w:w="13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1ms (0.2%)</w:t>
            </w:r>
          </w:p>
        </w:tc>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Goroutine scheduling under load</w:t>
            </w:r>
          </w:p>
        </w:tc>
        <w:tc>
          <w:tcPr>
            <w:tcW w:type="dxa" w:w="23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O(k·n) in-memory sort; no I/O; negligible under 1,000 concurrent streams</w:t>
            </w:r>
          </w:p>
        </w:tc>
      </w:tr>
      <w:tr>
        <w:tc>
          <w:tcPr>
            <w:tcW w:type="dxa" w:w="22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Vertex AI stream first-token</w:t>
            </w:r>
          </w:p>
        </w:tc>
        <w:tc>
          <w:tcPr>
            <w:tcW w:type="dxa" w:w="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&lt;350ms</w:t>
            </w:r>
          </w:p>
        </w:tc>
        <w:tc>
          <w:tcPr>
            <w:tcW w:type="dxa" w:w="9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&lt;420ms</w:t>
            </w:r>
          </w:p>
        </w:tc>
        <w:tc>
          <w:tcPr>
            <w:tcW w:type="dxa" w:w="13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350ms (77.8%)</w:t>
            </w:r>
          </w:p>
        </w:tc>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Gemini Flash generation latency</w:t>
            </w:r>
          </w:p>
        </w:tc>
        <w:tc>
          <w:tcPr>
            <w:tcW w:type="dxa" w:w="23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Gemini 1.5 Flash 80ms median TTFT; context window ≤4,000 tokens enforced</w:t>
            </w:r>
          </w:p>
        </w:tc>
      </w:tr>
      <w:tr>
        <w:tc>
          <w:tcPr>
            <w:tcW w:type="dxa" w:w="2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SSE framing overhead</w:t>
            </w:r>
          </w:p>
        </w:tc>
        <w:tc>
          <w:tcPr>
            <w:tcW w:type="dxa" w:w="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&lt;5ms</w:t>
            </w:r>
          </w:p>
        </w:tc>
        <w:tc>
          <w:tcPr>
            <w:tcW w:type="dxa" w:w="9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&lt;10ms</w:t>
            </w:r>
          </w:p>
        </w:tc>
        <w:tc>
          <w:tcPr>
            <w:tcW w:type="dxa" w:w="13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50ms reserved headroom</w:t>
            </w:r>
          </w:p>
        </w:tc>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http.Flusher.Flush() blocking</w:t>
            </w:r>
          </w:p>
        </w:tc>
        <w:tc>
          <w:tcPr>
            <w:tcW w:type="dxa" w:w="23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Buffered writer with explicit Flush() per token</w:t>
            </w:r>
          </w:p>
        </w:tc>
      </w:tr>
      <w:tr>
        <w:tc>
          <w:tcPr>
            <w:tcW w:type="dxa" w:w="22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TOTAL (context deadline)</w:t>
            </w:r>
          </w:p>
        </w:tc>
        <w:tc>
          <w:tcPr>
            <w:tcW w:type="dxa" w:w="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&lt;452ms</w:t>
            </w:r>
          </w:p>
        </w:tc>
        <w:tc>
          <w:tcPr>
            <w:tcW w:type="dxa" w:w="9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&lt;625ms</w:t>
            </w:r>
          </w:p>
        </w:tc>
        <w:tc>
          <w:tcPr>
            <w:tcW w:type="dxa" w:w="13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497ms budget</w:t>
            </w:r>
          </w:p>
        </w:tc>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
            </w:r>
          </w:p>
        </w:tc>
        <w:tc>
          <w:tcPr>
            <w:tcW w:type="dxa" w:w="23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
            </w:r>
          </w:p>
        </w:tc>
      </w:tr>
    </w:tbl>
    <w:p>
      <w:pPr>
        <w:spacing w:before="40" w:after="40"/>
      </w:pPr>
      <w:r>
        <w:t xml:space="preserve"/>
      </w:r>
    </w:p>
    <w:p>
      <w:pPr>
        <w:pStyle w:val="Heading2"/>
        <w:spacing w:before="240" w:after="120"/>
      </w:pPr>
      <w:bookmarkStart w:name="gcp-failure" w:id="1"/>
      <w:r>
        <w:rPr>
          <w:rFonts w:ascii="Arial" w:cs="Arial" w:eastAsia="Arial" w:hAnsi="Arial"/>
          <w:b/>
          <w:bCs/>
          <w:color w:val="2C3E6B"/>
          <w:sz w:val="26"/>
          <w:szCs w:val="26"/>
        </w:rPr>
        <w:t xml:space="preserve">4.3 · Failure Mode Analysis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00"/>
        <w:gridCol w:w="3160"/>
      </w:tblGrid>
      <w:tr>
        <w:trPr>
          <w:tblHeader/>
        </w:trPr>
        <w:tc>
          <w:tcPr>
            <w:tcW w:type="dxa" w:w="20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Failure</w:t>
            </w:r>
          </w:p>
        </w:tc>
        <w:tc>
          <w:tcPr>
            <w:tcW w:type="dxa" w:w="16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Detection</w:t>
            </w:r>
          </w:p>
        </w:tc>
        <w:tc>
          <w:tcPr>
            <w:tcW w:type="dxa" w:w="26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Impact</w:t>
            </w:r>
          </w:p>
        </w:tc>
        <w:tc>
          <w:tcPr>
            <w:tcW w:type="dxa" w:w="316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Fallback Strategy</w:t>
            </w:r>
          </w:p>
        </w:tc>
      </w:tr>
      <w:tr>
        <w:tc>
          <w:tcPr>
            <w:tcW w:type="dxa" w:w="2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AlloyDB primary failover (REGIONAL)</w:t>
            </w:r>
          </w:p>
        </w:tc>
        <w:tc>
          <w:tcPr>
            <w:tcW w:type="dxa" w:w="16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Cloud Monitoring AlloyDB health metric &gt; 30s</w:t>
            </w:r>
          </w:p>
        </w:tc>
        <w:tc>
          <w:tcPr>
            <w:tcW w:type="dxa" w:w="26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AlloyDB REGIONAL provides 99.99% SLA. Failover to read replica in &lt;30s. In-flight queries fail; Cloud Run retries.</w:t>
            </w:r>
          </w:p>
        </w:tc>
        <w:tc>
          <w:tcPr>
            <w:tcW w:type="dxa" w:w="31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PgBouncer reserve_pool_size=3 absorbs transient spikes; Go context.WithTimeout returns error to client; client-side exponential backoff</w:t>
            </w:r>
          </w:p>
        </w:tc>
      </w:tr>
      <w:tr>
        <w:tc>
          <w:tcPr>
            <w:tcW w:type="dxa" w:w="2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Redis Memorystore unavailable</w:t>
            </w:r>
          </w:p>
        </w:tc>
        <w:tc>
          <w:tcPr>
            <w:tcW w:type="dxa" w:w="16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Redis p50 &gt; 5ms alert</w:t>
            </w:r>
          </w:p>
        </w:tc>
        <w:tc>
          <w:tcPr>
            <w:tcW w:type="dxa" w:w="26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Session history lost for active sessions. New sessions start cold (no history context).</w:t>
            </w:r>
          </w:p>
        </w:tc>
        <w:tc>
          <w:tcPr>
            <w:tcW w:type="dxa" w:w="31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Go SessionStore.GetHistory() returns empty history on error (not a fatal error). Query rewriting uses zero-turn context. Session reconstructed from AlloyDB cold store on next request.</w:t>
            </w:r>
          </w:p>
        </w:tc>
      </w:tr>
      <w:tr>
        <w:tc>
          <w:tcPr>
            <w:tcW w:type="dxa" w:w="2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Vertex AI embedding quota exceeded (429)</w:t>
            </w:r>
          </w:p>
        </w:tc>
        <w:tc>
          <w:tcPr>
            <w:tcW w:type="dxa" w:w="16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HTTP 429 response with retry-after header</w:t>
            </w:r>
          </w:p>
        </w:tc>
        <w:tc>
          <w:tcPr>
            <w:tcW w:type="dxa" w:w="26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Embedding requests queued/rejected. TTFT increases by retry-backoff latency.</w:t>
            </w:r>
          </w:p>
        </w:tc>
        <w:tc>
          <w:tcPr>
            <w:tcW w:type="dxa" w:w="31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tenacity exponential backoff (min=2s, max=60s, 5 attempts) at ingestion. At serving, 429 triggers 503 to student with retry-after header. Circuit breaker pattern in Go orchestrator.</w:t>
            </w:r>
          </w:p>
        </w:tc>
      </w:tr>
      <w:tr>
        <w:tc>
          <w:tcPr>
            <w:tcW w:type="dxa" w:w="2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AlloyDB ScaNN index corruption</w:t>
            </w:r>
          </w:p>
        </w:tc>
        <w:tc>
          <w:tcPr>
            <w:tcW w:type="dxa" w:w="16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Recall@5 &lt; 0.70 on eval set for &gt;1h</w:t>
            </w:r>
          </w:p>
        </w:tc>
        <w:tc>
          <w:tcPr>
            <w:tcW w:type="dxa" w:w="26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Silent recall degradation. Students receive lower-quality responses without error.</w:t>
            </w:r>
          </w:p>
        </w:tc>
        <w:tc>
          <w:tcPr>
            <w:tcW w:type="dxa" w:w="31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REINDEX CONCURRENTLY does not lock reads. pgvector HNSW kept as commented fallback index (uncomment + rebuild). Alert triggers PagerDuty.</w:t>
            </w:r>
          </w:p>
        </w:tc>
      </w:tr>
      <w:tr>
        <w:tc>
          <w:tcPr>
            <w:tcW w:type="dxa" w:w="2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Cloud Run scale-to-zero during low traffic</w:t>
            </w:r>
          </w:p>
        </w:tc>
        <w:tc>
          <w:tcPr>
            <w:tcW w:type="dxa" w:w="16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First request after idle period: cold start + PgBouncer warmup</w:t>
            </w:r>
          </w:p>
        </w:tc>
        <w:tc>
          <w:tcPr>
            <w:tcW w:type="dxa" w:w="26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Cold start adds 2–5s to first request. Subsequent requests normal.</w:t>
            </w:r>
          </w:p>
        </w:tc>
        <w:tc>
          <w:tcPr>
            <w:tcW w:type="dxa" w:w="31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min_instance_count=2 on orchestrator prevents scale-to-zero for the serving path. Ingestion jobs (Cloud Run Jobs) can cold-start — acceptable for batch pipeline.</w:t>
            </w:r>
          </w:p>
        </w:tc>
      </w:tr>
    </w:tbl>
    <w:p>
      <w:pPr>
        <w:spacing w:before="40" w:after="40"/>
      </w:pPr>
      <w:r>
        <w:t xml:space="preserve"/>
      </w:r>
    </w:p>
    <w:p>
      <w:r>
        <w:br w:type="page"/>
      </w:r>
    </w:p>
    <w:p>
      <w:pPr>
        <w:pStyle w:val="Heading1"/>
        <w:pBdr>
          <w:bottom w:val="single" w:color="2E86C1" w:sz="8" w:space="4"/>
        </w:pBdr>
        <w:spacing w:before="320" w:after="160"/>
      </w:pPr>
      <w:bookmarkStart w:name="schema" w:id="1"/>
      <w:r>
        <w:rPr>
          <w:rFonts w:ascii="Arial" w:cs="Arial" w:eastAsia="Arial" w:hAnsi="Arial"/>
          <w:b/>
          <w:bCs/>
          <w:color w:val="1B2B4B"/>
          <w:sz w:val="32"/>
          <w:szCs w:val="32"/>
        </w:rPr>
        <w:t xml:space="preserve">§5 · PostgreSQL Schema (Corrected DDL)</w:t>
      </w:r>
      <w:bookmarkEnd w:id="1"/>
    </w:p>
    <w:p>
      <w:pPr>
        <w:spacing w:before="80" w:after="80"/>
      </w:pPr>
      <w:r>
        <w:rPr>
          <w:sz w:val="20"/>
          <w:szCs w:val="20"/>
        </w:rPr>
        <w:t xml:space="preserve">The corrected DDL resolves both CRITICAL schema bugs, adds AlloyDB ScaNN index, and includes all partial indexes for operational efficiency. Schema includes five core tables: cbse_taxonomy (hard filter reference), parent_chunks (generation context), child_chunks (retrieval vectors), ingestion_dlq (failure queue), and ai_feedback_loop (quality loop).</w:t>
      </w:r>
    </w:p>
    <w:p>
      <w:pPr>
        <w:spacing w:before="40" w:after="40"/>
      </w:pPr>
      <w:r>
        <w:t xml:space="preserve"/>
      </w:r>
    </w:p>
    <w:p>
      <w:pPr>
        <w:pStyle w:val="Heading2"/>
        <w:spacing w:before="240" w:after="120"/>
      </w:pPr>
      <w:bookmarkStart w:name="schema-fix1" w:id="1"/>
      <w:r>
        <w:rPr>
          <w:rFonts w:ascii="Arial" w:cs="Arial" w:eastAsia="Arial" w:hAnsi="Arial"/>
          <w:b/>
          <w:bCs/>
          <w:color w:val="2C3E6B"/>
          <w:sz w:val="26"/>
          <w:szCs w:val="26"/>
        </w:rPr>
        <w:t xml:space="preserve">5.1 · Critical Fix: extracted_keywords TEXT → TEXT[]</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DEC" w:sz="12"/>
              <w:left w:val="single" w:color="FDEDEC" w:sz="12"/>
              <w:bottom w:val="single" w:color="FDEDEC" w:sz="4"/>
              <w:right w:val="single" w:color="FDEDEC" w:sz="4"/>
            </w:tcBorders>
            <w:shd w:fill="FDEDEC" w:val="clear"/>
            <w:tcMar>
              <w:top w:type="dxa" w:w="120"/>
              <w:left w:type="dxa" w:w="180"/>
              <w:bottom w:type="dxa" w:w="120"/>
              <w:right w:type="dxa" w:w="180"/>
            </w:tcMar>
          </w:tcPr>
          <w:p>
            <w:pPr>
              <w:spacing w:before="0" w:after="60"/>
            </w:pPr>
            <w:r>
              <w:rPr>
                <w:rFonts w:ascii="Arial" w:cs="Arial" w:eastAsia="Arial" w:hAnsi="Arial"/>
                <w:b/>
                <w:bCs/>
                <w:color w:val="C0392B"/>
                <w:sz w:val="20"/>
                <w:szCs w:val="20"/>
              </w:rPr>
              <w:t xml:space="preserve">🚨 CRITICAL BUG — RESOLVED</w:t>
            </w:r>
          </w:p>
          <w:p>
            <w:pPr>
              <w:spacing w:before="0" w:after="0"/>
            </w:pPr>
            <w:r>
              <w:rPr>
                <w:color w:val="C0392B"/>
                <w:sz w:val="20"/>
                <w:szCs w:val="20"/>
              </w:rPr>
              <w:t xml:space="preserve">Original DDL: extracted_keywords TEXT. PostgreSQL has no default GIN operator class for scalar TEXT. DDL fails at runtime: ERROR: data type text has no default operator class for access method "gin". Fix: Change to TEXT[]. GIN array index uses array_ops operator class by default. Array intersection queries use &amp;&amp; (has any element in common) — exactly matching YAKE's multi-keyword output.</w:t>
            </w:r>
          </w:p>
        </w:tc>
      </w:tr>
    </w:tbl>
    <w:p>
      <w:pPr>
        <w:spacing w:before="40" w:after="40"/>
      </w:pPr>
      <w:r>
        <w:t xml:space="preserve"/>
      </w:r>
    </w:p>
    <w:p>
      <w:pPr>
        <w:pStyle w:val="Heading2"/>
        <w:spacing w:before="240" w:after="120"/>
      </w:pPr>
      <w:bookmarkStart w:name="schema-fix2" w:id="1"/>
      <w:r>
        <w:rPr>
          <w:rFonts w:ascii="Arial" w:cs="Arial" w:eastAsia="Arial" w:hAnsi="Arial"/>
          <w:b/>
          <w:bCs/>
          <w:color w:val="2C3E6B"/>
          <w:sz w:val="26"/>
          <w:szCs w:val="26"/>
        </w:rPr>
        <w:t xml:space="preserve">5.2 · Critical Fix: retrieved_context UUID → UUID[]</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DEC" w:sz="12"/>
              <w:left w:val="single" w:color="FDEDEC" w:sz="12"/>
              <w:bottom w:val="single" w:color="FDEDEC" w:sz="4"/>
              <w:right w:val="single" w:color="FDEDEC" w:sz="4"/>
            </w:tcBorders>
            <w:shd w:fill="FDEDEC" w:val="clear"/>
            <w:tcMar>
              <w:top w:type="dxa" w:w="120"/>
              <w:left w:type="dxa" w:w="180"/>
              <w:bottom w:type="dxa" w:w="120"/>
              <w:right w:type="dxa" w:w="180"/>
            </w:tcMar>
          </w:tcPr>
          <w:p>
            <w:pPr>
              <w:spacing w:before="0" w:after="60"/>
            </w:pPr>
            <w:r>
              <w:rPr>
                <w:rFonts w:ascii="Arial" w:cs="Arial" w:eastAsia="Arial" w:hAnsi="Arial"/>
                <w:b/>
                <w:bCs/>
                <w:color w:val="C0392B"/>
                <w:sz w:val="20"/>
                <w:szCs w:val="20"/>
              </w:rPr>
              <w:t xml:space="preserve">🚨 CRITICAL BUG — RESOLVED</w:t>
            </w:r>
          </w:p>
          <w:p>
            <w:pPr>
              <w:spacing w:before="0" w:after="0"/>
            </w:pPr>
            <w:r>
              <w:rPr>
                <w:color w:val="C0392B"/>
                <w:sz w:val="20"/>
                <w:szCs w:val="20"/>
              </w:rPr>
              <w:t xml:space="preserve">Original: retrieved_context UUID NOT NULL. Scalar UUID stores only one chunk ID, discarding 80% of retrieval provenance. LLM Judge cannot reconstruct which chunks produced a rejected response, making the RLHF loop non-functional. Fix: UUID[] NOT NULL. Reconstruct: SELECT cc.content FROM child_chunks cc WHERE cc.child_id = ANY(afl.retrieved_context) AND afl.feedback_id = $1</w:t>
            </w:r>
          </w:p>
        </w:tc>
      </w:tr>
    </w:tbl>
    <w:p>
      <w:pPr>
        <w:spacing w:before="40" w:after="40"/>
      </w:pPr>
      <w:r>
        <w:t xml:space="preserve"/>
      </w:r>
    </w:p>
    <w:p>
      <w:pPr>
        <w:pStyle w:val="Heading2"/>
        <w:spacing w:before="240" w:after="120"/>
      </w:pPr>
      <w:bookmarkStart w:name="schema-indexes" w:id="1"/>
      <w:r>
        <w:rPr>
          <w:rFonts w:ascii="Arial" w:cs="Arial" w:eastAsia="Arial" w:hAnsi="Arial"/>
          <w:b/>
          <w:bCs/>
          <w:color w:val="2C3E6B"/>
          <w:sz w:val="26"/>
          <w:szCs w:val="26"/>
        </w:rPr>
        <w:t xml:space="preserve">5.3 · Index Strategy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000"/>
        <w:gridCol w:w="2000"/>
        <w:gridCol w:w="1500"/>
        <w:gridCol w:w="1060"/>
      </w:tblGrid>
      <w:tr>
        <w:trPr>
          <w:tblHeader/>
        </w:trPr>
        <w:tc>
          <w:tcPr>
            <w:tcW w:type="dxa" w:w="22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Index</w:t>
            </w:r>
          </w:p>
        </w:tc>
        <w:tc>
          <w:tcPr>
            <w:tcW w:type="dxa" w:w="16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Table</w:t>
            </w:r>
          </w:p>
        </w:tc>
        <w:tc>
          <w:tcPr>
            <w:tcW w:type="dxa" w:w="10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Method</w:t>
            </w:r>
          </w:p>
        </w:tc>
        <w:tc>
          <w:tcPr>
            <w:tcW w:type="dxa" w:w="20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Columns</w:t>
            </w:r>
          </w:p>
        </w:tc>
        <w:tc>
          <w:tcPr>
            <w:tcW w:type="dxa" w:w="15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Purpose</w:t>
            </w:r>
          </w:p>
        </w:tc>
        <w:tc>
          <w:tcPr>
            <w:tcW w:type="dxa" w:w="106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Notes</w:t>
            </w:r>
          </w:p>
        </w:tc>
      </w:tr>
      <w:tr>
        <w:tc>
          <w:tcPr>
            <w:tcW w:type="dxa" w:w="2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idx_child_embedding_scann</w:t>
            </w:r>
          </w:p>
        </w:tc>
        <w:tc>
          <w:tcPr>
            <w:tcW w:type="dxa" w:w="16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child_chunks</w:t>
            </w:r>
          </w:p>
        </w:tc>
        <w:tc>
          <w:tcPr>
            <w:tcW w:type="dxa" w:w="1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ScaNN (AlloyDB)</w:t>
            </w:r>
          </w:p>
        </w:tc>
        <w:tc>
          <w:tcPr>
            <w:tcW w:type="dxa" w:w="2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embedding vector_cosine_ops</w:t>
            </w:r>
          </w:p>
        </w:tc>
        <w:tc>
          <w:tcPr>
            <w:tcW w:type="dxa" w:w="15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Primary ANN index for filtered vector search</w:t>
            </w:r>
          </w:p>
        </w:tc>
        <w:tc>
          <w:tcPr>
            <w:tcW w:type="dxa" w:w="10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num_leaves=500, max_num_levels=2. Handles US-019 taxonomy pre-filter during traversal natively.</w:t>
            </w:r>
          </w:p>
        </w:tc>
      </w:tr>
      <w:tr>
        <w:tc>
          <w:tcPr>
            <w:tcW w:type="dxa" w:w="22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idx_parent_keywords_gin</w:t>
            </w:r>
          </w:p>
        </w:tc>
        <w:tc>
          <w:tcPr>
            <w:tcW w:type="dxa" w:w="16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parent_chunks</w:t>
            </w:r>
          </w:p>
        </w:tc>
        <w:tc>
          <w:tcPr>
            <w:tcW w:type="dxa" w:w="1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GIN</w:t>
            </w:r>
          </w:p>
        </w:tc>
        <w:tc>
          <w:tcPr>
            <w:tcW w:type="dxa" w:w="2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extracted_keywords (TEXT[])</w:t>
            </w:r>
          </w:p>
        </w:tc>
        <w:tc>
          <w:tcPr>
            <w:tcW w:type="dxa" w:w="15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Keyword array intersection for sparse retrieval</w:t>
            </w:r>
          </w:p>
        </w:tc>
        <w:tc>
          <w:tcPr>
            <w:tcW w:type="dxa" w:w="10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array_ops operator class. &amp;&amp; queries O(k) where k = keyword array length.</w:t>
            </w:r>
          </w:p>
        </w:tc>
      </w:tr>
      <w:tr>
        <w:tc>
          <w:tcPr>
            <w:tcW w:type="dxa" w:w="2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idx_parent_taxonomy</w:t>
            </w:r>
          </w:p>
        </w:tc>
        <w:tc>
          <w:tcPr>
            <w:tcW w:type="dxa" w:w="16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parent_chunks</w:t>
            </w:r>
          </w:p>
        </w:tc>
        <w:tc>
          <w:tcPr>
            <w:tcW w:type="dxa" w:w="1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B-tree</w:t>
            </w:r>
          </w:p>
        </w:tc>
        <w:tc>
          <w:tcPr>
            <w:tcW w:type="dxa" w:w="2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taxonomy_id</w:t>
            </w:r>
          </w:p>
        </w:tc>
        <w:tc>
          <w:tcPr>
            <w:tcW w:type="dxa" w:w="15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US-019 pre-filter: fast lookup by grade/subject</w:t>
            </w:r>
          </w:p>
        </w:tc>
        <w:tc>
          <w:tcPr>
            <w:tcW w:type="dxa" w:w="10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Used by both dense (JOIN) and sparse (WHERE) retrieval paths.</w:t>
            </w:r>
          </w:p>
        </w:tc>
      </w:tr>
      <w:tr>
        <w:tc>
          <w:tcPr>
            <w:tcW w:type="dxa" w:w="22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idx_dlq_failed</w:t>
            </w:r>
          </w:p>
        </w:tc>
        <w:tc>
          <w:tcPr>
            <w:tcW w:type="dxa" w:w="16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ingestion_dlq</w:t>
            </w:r>
          </w:p>
        </w:tc>
        <w:tc>
          <w:tcPr>
            <w:tcW w:type="dxa" w:w="1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B-tree (partial)</w:t>
            </w:r>
          </w:p>
        </w:tc>
        <w:tc>
          <w:tcPr>
            <w:tcW w:type="dxa" w:w="2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created_at WHERE status='FAILED'</w:t>
            </w:r>
          </w:p>
        </w:tc>
        <w:tc>
          <w:tcPr>
            <w:tcW w:type="dxa" w:w="15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Monitoring queries scan only FAILED rows</w:t>
            </w:r>
          </w:p>
        </w:tc>
        <w:tc>
          <w:tcPr>
            <w:tcW w:type="dxa" w:w="10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Partial index: excludes RETRYING and RESOLVED rows. 10–100× smaller than full index.</w:t>
            </w:r>
          </w:p>
        </w:tc>
      </w:tr>
      <w:tr>
        <w:tc>
          <w:tcPr>
            <w:tcW w:type="dxa" w:w="2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idx_feedback_unprocessed</w:t>
            </w:r>
          </w:p>
        </w:tc>
        <w:tc>
          <w:tcPr>
            <w:tcW w:type="dxa" w:w="16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ai_feedback_loop</w:t>
            </w:r>
          </w:p>
        </w:tc>
        <w:tc>
          <w:tcPr>
            <w:tcW w:type="dxa" w:w="1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B-tree (partial)</w:t>
            </w:r>
          </w:p>
        </w:tc>
        <w:tc>
          <w:tcPr>
            <w:tcW w:type="dxa" w:w="2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created_at WHERE processed_for_tuning=FALSE</w:t>
            </w:r>
          </w:p>
        </w:tc>
        <w:tc>
          <w:tcPr>
            <w:tcW w:type="dxa" w:w="15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Batch job scans only unprocessed feedback events</w:t>
            </w:r>
          </w:p>
        </w:tc>
        <w:tc>
          <w:tcPr>
            <w:tcW w:type="dxa" w:w="10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Partial index prevents full table scan on 99% of rows after initial backlog cleared.</w:t>
            </w:r>
          </w:p>
        </w:tc>
      </w:tr>
      <w:tr>
        <w:tc>
          <w:tcPr>
            <w:tcW w:type="dxa" w:w="22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idx_feedback_session</w:t>
            </w:r>
          </w:p>
        </w:tc>
        <w:tc>
          <w:tcPr>
            <w:tcW w:type="dxa" w:w="16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ai_feedback_loop</w:t>
            </w:r>
          </w:p>
        </w:tc>
        <w:tc>
          <w:tcPr>
            <w:tcW w:type="dxa" w:w="1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B-tree</w:t>
            </w:r>
          </w:p>
        </w:tc>
        <w:tc>
          <w:tcPr>
            <w:tcW w:type="dxa" w:w="2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session_id</w:t>
            </w:r>
          </w:p>
        </w:tc>
        <w:tc>
          <w:tcPr>
            <w:tcW w:type="dxa" w:w="15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Context reconstruction by session for multi-turn analysis</w:t>
            </w:r>
          </w:p>
        </w:tc>
        <w:tc>
          <w:tcPr>
            <w:tcW w:type="dxa" w:w="10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Supports future session-level aggregation queries.</w:t>
            </w:r>
          </w:p>
        </w:tc>
      </w:tr>
    </w:tbl>
    <w:p>
      <w:pPr>
        <w:spacing w:before="40" w:after="40"/>
      </w:pPr>
      <w:r>
        <w:t xml:space="preserve"/>
      </w:r>
    </w:p>
    <w:p>
      <w:pPr>
        <w:pStyle w:val="Heading2"/>
        <w:spacing w:before="240" w:after="120"/>
      </w:pPr>
      <w:bookmarkStart w:name="schema-ddl" w:id="1"/>
      <w:r>
        <w:rPr>
          <w:rFonts w:ascii="Arial" w:cs="Arial" w:eastAsia="Arial" w:hAnsi="Arial"/>
          <w:b/>
          <w:bCs/>
          <w:color w:val="2C3E6B"/>
          <w:sz w:val="26"/>
          <w:szCs w:val="26"/>
        </w:rPr>
        <w:t xml:space="preserve">5.4 · Complete Corrected DDL</w:t>
      </w:r>
      <w:bookmarkEnd w:id="1"/>
    </w:p>
    <w:p>
      <w:pPr>
        <w:shd w:fill="CCD1D1" w:val="clear"/>
        <w:spacing w:before="0" w:after="0"/>
        <w:ind w:left="360" w:right="360"/>
      </w:pPr>
      <w:r>
        <w:rPr>
          <w:rFonts w:ascii="Courier New" w:cs="Courier New" w:eastAsia="Courier New" w:hAnsi="Courier New"/>
          <w:b/>
          <w:bCs/>
          <w:color w:val="566573"/>
          <w:sz w:val="17"/>
          <w:szCs w:val="17"/>
        </w:rPr>
        <w:t xml:space="preserve">-- sql · schema/v2_production.sql (AlloyDB)</w:t>
      </w:r>
    </w:p>
    <w:p>
      <w:pPr>
        <w:shd w:fill="F2F3F4" w:val="clear"/>
        <w:spacing w:before="0" w:after="0"/>
        <w:ind w:left="360" w:right="360"/>
      </w:pPr>
      <w:r>
        <w:rPr>
          <w:rFonts w:ascii="Courier New" w:cs="Courier New" w:eastAsia="Courier New" w:hAnsi="Courier New"/>
          <w:color w:val="1A5276"/>
          <w:sz w:val="17"/>
          <w:szCs w:val="17"/>
        </w:rPr>
        <w:t xml:space="preserve">-- ============================================================</w:t>
      </w:r>
    </w:p>
    <w:p>
      <w:pPr>
        <w:shd w:fill="F2F3F4" w:val="clear"/>
        <w:spacing w:before="0" w:after="0"/>
        <w:ind w:left="360" w:right="360"/>
      </w:pPr>
      <w:r>
        <w:rPr>
          <w:rFonts w:ascii="Courier New" w:cs="Courier New" w:eastAsia="Courier New" w:hAnsi="Courier New"/>
          <w:color w:val="1A5276"/>
          <w:sz w:val="17"/>
          <w:szCs w:val="17"/>
        </w:rPr>
        <w:t xml:space="preserve">-- Project Visionary · US-013 Schema · AlloyDB Production DDL</w:t>
      </w:r>
    </w:p>
    <w:p>
      <w:pPr>
        <w:shd w:fill="F2F3F4" w:val="clear"/>
        <w:spacing w:before="0" w:after="0"/>
        <w:ind w:left="360" w:right="360"/>
      </w:pPr>
      <w:r>
        <w:rPr>
          <w:rFonts w:ascii="Courier New" w:cs="Courier New" w:eastAsia="Courier New" w:hAnsi="Courier New"/>
          <w:color w:val="1A5276"/>
          <w:sz w:val="17"/>
          <w:szCs w:val="17"/>
        </w:rPr>
        <w:t xml:space="preserve">-- v2.0: extracted_keywords TEXT[] | retrieved_context UUID[]</w:t>
      </w:r>
    </w:p>
    <w:p>
      <w:pPr>
        <w:shd w:fill="F2F3F4" w:val="clear"/>
        <w:spacing w:before="0" w:after="0"/>
        <w:ind w:left="360" w:right="360"/>
      </w:pPr>
      <w:r>
        <w:rPr>
          <w:rFonts w:ascii="Courier New" w:cs="Courier New" w:eastAsia="Courier New" w:hAnsi="Courier New"/>
          <w:color w:val="1A5276"/>
          <w:sz w:val="17"/>
          <w:szCs w:val="17"/>
        </w:rPr>
        <w:t xml:space="preserve">-- Index: ScaNN (AlloyDB) for US-019 filtered search</w:t>
      </w:r>
    </w:p>
    <w:p>
      <w:pPr>
        <w:shd w:fill="F2F3F4" w:val="clear"/>
        <w:spacing w:before="0" w:after="0"/>
        <w:ind w:left="360" w:right="360"/>
      </w:pPr>
      <w:r>
        <w:rPr>
          <w:rFonts w:ascii="Courier New" w:cs="Courier New" w:eastAsia="Courier New" w:hAnsi="Courier New"/>
          <w:color w:val="1A5276"/>
          <w:sz w:val="17"/>
          <w:szCs w:val="17"/>
        </w:rPr>
        <w:t xml:space="preserve">-- ============================================================</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CREATE EXTENSION IF NOT EXISTS vector;     -- pgvector types + ops</w:t>
      </w:r>
    </w:p>
    <w:p>
      <w:pPr>
        <w:shd w:fill="F2F3F4" w:val="clear"/>
        <w:spacing w:before="0" w:after="0"/>
        <w:ind w:left="360" w:right="360"/>
      </w:pPr>
      <w:r>
        <w:rPr>
          <w:rFonts w:ascii="Courier New" w:cs="Courier New" w:eastAsia="Courier New" w:hAnsi="Courier New"/>
          <w:color w:val="1A5276"/>
          <w:sz w:val="17"/>
          <w:szCs w:val="17"/>
        </w:rPr>
        <w:t xml:space="preserve">CREATE EXTENSION IF NOT EXISTS btree_gin;  -- composite GIN indexes</w:t>
      </w:r>
    </w:p>
    <w:p>
      <w:pPr>
        <w:shd w:fill="F2F3F4" w:val="clear"/>
        <w:spacing w:before="0" w:after="0"/>
        <w:ind w:left="360" w:right="360"/>
      </w:pPr>
      <w:r>
        <w:rPr>
          <w:rFonts w:ascii="Courier New" w:cs="Courier New" w:eastAsia="Courier New" w:hAnsi="Courier New"/>
          <w:color w:val="1A5276"/>
          <w:sz w:val="17"/>
          <w:szCs w:val="17"/>
        </w:rPr>
        <w:t xml:space="preserve">CREATE EXTENSION IF NOT EXISTS pgcrypto;   -- gen_random_uuid()</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-- 1. Educational Taxonomy (US-019 Hard Filters)</w:t>
      </w:r>
    </w:p>
    <w:p>
      <w:pPr>
        <w:shd w:fill="F2F3F4" w:val="clear"/>
        <w:spacing w:before="0" w:after="0"/>
        <w:ind w:left="360" w:right="360"/>
      </w:pPr>
      <w:r>
        <w:rPr>
          <w:rFonts w:ascii="Courier New" w:cs="Courier New" w:eastAsia="Courier New" w:hAnsi="Courier New"/>
          <w:color w:val="1A5276"/>
          <w:sz w:val="17"/>
          <w:szCs w:val="17"/>
        </w:rPr>
        <w:t xml:space="preserve">CREATE TABLE cbse_taxonomy (</w:t>
      </w:r>
    </w:p>
    <w:p>
      <w:pPr>
        <w:shd w:fill="F2F3F4" w:val="clear"/>
        <w:spacing w:before="0" w:after="0"/>
        <w:ind w:left="360" w:right="360"/>
      </w:pPr>
      <w:r>
        <w:rPr>
          <w:rFonts w:ascii="Courier New" w:cs="Courier New" w:eastAsia="Courier New" w:hAnsi="Courier New"/>
          <w:color w:val="1A5276"/>
          <w:sz w:val="17"/>
          <w:szCs w:val="17"/>
        </w:rPr>
        <w:t xml:space="preserve">    taxonomy_id  SERIAL PRIMARY KEY,</w:t>
      </w:r>
    </w:p>
    <w:p>
      <w:pPr>
        <w:shd w:fill="F2F3F4" w:val="clear"/>
        <w:spacing w:before="0" w:after="0"/>
        <w:ind w:left="360" w:right="360"/>
      </w:pPr>
      <w:r>
        <w:rPr>
          <w:rFonts w:ascii="Courier New" w:cs="Courier New" w:eastAsia="Courier New" w:hAnsi="Courier New"/>
          <w:color w:val="1A5276"/>
          <w:sz w:val="17"/>
          <w:szCs w:val="17"/>
        </w:rPr>
        <w:t xml:space="preserve">    board        VARCHAR(50)  NOT NULL DEFAULT 'CBSE',</w:t>
      </w:r>
    </w:p>
    <w:p>
      <w:pPr>
        <w:shd w:fill="F2F3F4" w:val="clear"/>
        <w:spacing w:before="0" w:after="0"/>
        <w:ind w:left="360" w:right="360"/>
      </w:pPr>
      <w:r>
        <w:rPr>
          <w:rFonts w:ascii="Courier New" w:cs="Courier New" w:eastAsia="Courier New" w:hAnsi="Courier New"/>
          <w:color w:val="1A5276"/>
          <w:sz w:val="17"/>
          <w:szCs w:val="17"/>
        </w:rPr>
        <w:t xml:space="preserve">    grade        INTEGER      NOT NULL CHECK (grade BETWEEN 1 AND 12),</w:t>
      </w:r>
    </w:p>
    <w:p>
      <w:pPr>
        <w:shd w:fill="F2F3F4" w:val="clear"/>
        <w:spacing w:before="0" w:after="0"/>
        <w:ind w:left="360" w:right="360"/>
      </w:pPr>
      <w:r>
        <w:rPr>
          <w:rFonts w:ascii="Courier New" w:cs="Courier New" w:eastAsia="Courier New" w:hAnsi="Courier New"/>
          <w:color w:val="1A5276"/>
          <w:sz w:val="17"/>
          <w:szCs w:val="17"/>
        </w:rPr>
        <w:t xml:space="preserve">    subject      VARCHAR(100) NOT NULL,</w:t>
      </w:r>
    </w:p>
    <w:p>
      <w:pPr>
        <w:shd w:fill="F2F3F4" w:val="clear"/>
        <w:spacing w:before="0" w:after="0"/>
        <w:ind w:left="360" w:right="360"/>
      </w:pPr>
      <w:r>
        <w:rPr>
          <w:rFonts w:ascii="Courier New" w:cs="Courier New" w:eastAsia="Courier New" w:hAnsi="Courier New"/>
          <w:color w:val="1A5276"/>
          <w:sz w:val="17"/>
          <w:szCs w:val="17"/>
        </w:rPr>
        <w:t xml:space="preserve">    chapter_name VARCHAR(255) NOT NULL,</w:t>
      </w:r>
    </w:p>
    <w:p>
      <w:pPr>
        <w:shd w:fill="F2F3F4" w:val="clear"/>
        <w:spacing w:before="0" w:after="0"/>
        <w:ind w:left="360" w:right="360"/>
      </w:pPr>
      <w:r>
        <w:rPr>
          <w:rFonts w:ascii="Courier New" w:cs="Courier New" w:eastAsia="Courier New" w:hAnsi="Courier New"/>
          <w:color w:val="1A5276"/>
          <w:sz w:val="17"/>
          <w:szCs w:val="17"/>
        </w:rPr>
        <w:t xml:space="preserve">    UNIQUE (grade, subject, chapter_name)</w:t>
      </w:r>
    </w:p>
    <w:p>
      <w:pPr>
        <w:shd w:fill="F2F3F4" w:val="clear"/>
        <w:spacing w:before="0" w:after="0"/>
        <w:ind w:left="360" w:right="360"/>
      </w:pPr>
      <w:r>
        <w:rPr>
          <w:rFonts w:ascii="Courier New" w:cs="Courier New" w:eastAsia="Courier New" w:hAnsi="Courier New"/>
          <w:color w:val="1A5276"/>
          <w:sz w:val="17"/>
          <w:szCs w:val="17"/>
        </w:rPr>
        <w:t xml:space="preserve">);</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-- 2. Parent Chunks (contextual blocks — never embedded directly)</w:t>
      </w:r>
    </w:p>
    <w:p>
      <w:pPr>
        <w:shd w:fill="F2F3F4" w:val="clear"/>
        <w:spacing w:before="0" w:after="0"/>
        <w:ind w:left="360" w:right="360"/>
      </w:pPr>
      <w:r>
        <w:rPr>
          <w:rFonts w:ascii="Courier New" w:cs="Courier New" w:eastAsia="Courier New" w:hAnsi="Courier New"/>
          <w:color w:val="1A5276"/>
          <w:sz w:val="17"/>
          <w:szCs w:val="17"/>
        </w:rPr>
        <w:t xml:space="preserve">CREATE TABLE parent_chunks (</w:t>
      </w:r>
    </w:p>
    <w:p>
      <w:pPr>
        <w:shd w:fill="F2F3F4" w:val="clear"/>
        <w:spacing w:before="0" w:after="0"/>
        <w:ind w:left="360" w:right="360"/>
      </w:pPr>
      <w:r>
        <w:rPr>
          <w:rFonts w:ascii="Courier New" w:cs="Courier New" w:eastAsia="Courier New" w:hAnsi="Courier New"/>
          <w:color w:val="1A5276"/>
          <w:sz w:val="17"/>
          <w:szCs w:val="17"/>
        </w:rPr>
        <w:t xml:space="preserve">    parent_id         UUID        PRIMARY KEY DEFAULT gen_random_uuid(),</w:t>
      </w:r>
    </w:p>
    <w:p>
      <w:pPr>
        <w:shd w:fill="F2F3F4" w:val="clear"/>
        <w:spacing w:before="0" w:after="0"/>
        <w:ind w:left="360" w:right="360"/>
      </w:pPr>
      <w:r>
        <w:rPr>
          <w:rFonts w:ascii="Courier New" w:cs="Courier New" w:eastAsia="Courier New" w:hAnsi="Courier New"/>
          <w:color w:val="1A5276"/>
          <w:sz w:val="17"/>
          <w:szCs w:val="17"/>
        </w:rPr>
        <w:t xml:space="preserve">    taxonomy_id       INTEGER     REFERENCES cbse_taxonomy(taxonomy_id),</w:t>
      </w:r>
    </w:p>
    <w:p>
      <w:pPr>
        <w:shd w:fill="F2F3F4" w:val="clear"/>
        <w:spacing w:before="0" w:after="0"/>
        <w:ind w:left="360" w:right="360"/>
      </w:pPr>
      <w:r>
        <w:rPr>
          <w:rFonts w:ascii="Courier New" w:cs="Courier New" w:eastAsia="Courier New" w:hAnsi="Courier New"/>
          <w:color w:val="1A5276"/>
          <w:sz w:val="17"/>
          <w:szCs w:val="17"/>
        </w:rPr>
        <w:t xml:space="preserve">    content           TEXT        NOT NULL,           -- ≤1500 chars app-side</w:t>
      </w:r>
    </w:p>
    <w:p>
      <w:pPr>
        <w:shd w:fill="F2F3F4" w:val="clear"/>
        <w:spacing w:before="0" w:after="0"/>
        <w:ind w:left="360" w:right="360"/>
      </w:pPr>
      <w:r>
        <w:rPr>
          <w:rFonts w:ascii="Courier New" w:cs="Courier New" w:eastAsia="Courier New" w:hAnsi="Courier New"/>
          <w:color w:val="1A5276"/>
          <w:sz w:val="17"/>
          <w:szCs w:val="17"/>
        </w:rPr>
        <w:t xml:space="preserve">    extracted_keywords TEXT[]     NOT NULL DEFAULT '{}', -- FIXED: was TEXT</w:t>
      </w:r>
    </w:p>
    <w:p>
      <w:pPr>
        <w:shd w:fill="F2F3F4" w:val="clear"/>
        <w:spacing w:before="0" w:after="0"/>
        <w:ind w:left="360" w:right="360"/>
      </w:pPr>
      <w:r>
        <w:rPr>
          <w:rFonts w:ascii="Courier New" w:cs="Courier New" w:eastAsia="Courier New" w:hAnsi="Courier New"/>
          <w:color w:val="1A5276"/>
          <w:sz w:val="17"/>
          <w:szCs w:val="17"/>
        </w:rPr>
        <w:t xml:space="preserve">    page_number       INTEGER,</w:t>
      </w:r>
    </w:p>
    <w:p>
      <w:pPr>
        <w:shd w:fill="F2F3F4" w:val="clear"/>
        <w:spacing w:before="0" w:after="0"/>
        <w:ind w:left="360" w:right="360"/>
      </w:pPr>
      <w:r>
        <w:rPr>
          <w:rFonts w:ascii="Courier New" w:cs="Courier New" w:eastAsia="Courier New" w:hAnsi="Courier New"/>
          <w:color w:val="1A5276"/>
          <w:sz w:val="17"/>
          <w:szCs w:val="17"/>
        </w:rPr>
        <w:t xml:space="preserve">    content_type      VARCHAR(20) DEFAULT 'prose',    -- prose|table|formula</w:t>
      </w:r>
    </w:p>
    <w:p>
      <w:pPr>
        <w:shd w:fill="F2F3F4" w:val="clear"/>
        <w:spacing w:before="0" w:after="0"/>
        <w:ind w:left="360" w:right="360"/>
      </w:pPr>
      <w:r>
        <w:rPr>
          <w:rFonts w:ascii="Courier New" w:cs="Courier New" w:eastAsia="Courier New" w:hAnsi="Courier New"/>
          <w:color w:val="1A5276"/>
          <w:sz w:val="17"/>
          <w:szCs w:val="17"/>
        </w:rPr>
        <w:t xml:space="preserve">    created_at        TIMESTAMPTZ DEFAULT CURRENT_TIMESTAMP</w:t>
      </w:r>
    </w:p>
    <w:p>
      <w:pPr>
        <w:shd w:fill="F2F3F4" w:val="clear"/>
        <w:spacing w:before="0" w:after="0"/>
        <w:ind w:left="360" w:right="360"/>
      </w:pPr>
      <w:r>
        <w:rPr>
          <w:rFonts w:ascii="Courier New" w:cs="Courier New" w:eastAsia="Courier New" w:hAnsi="Courier New"/>
          <w:color w:val="1A5276"/>
          <w:sz w:val="17"/>
          <w:szCs w:val="17"/>
        </w:rPr>
        <w:t xml:space="preserve">);</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CREATE INDEX idx_parent_keywords_gin ON parent_chunks USING GIN (extracted_keywords);</w:t>
      </w:r>
    </w:p>
    <w:p>
      <w:pPr>
        <w:shd w:fill="F2F3F4" w:val="clear"/>
        <w:spacing w:before="0" w:after="0"/>
        <w:ind w:left="360" w:right="360"/>
      </w:pPr>
      <w:r>
        <w:rPr>
          <w:rFonts w:ascii="Courier New" w:cs="Courier New" w:eastAsia="Courier New" w:hAnsi="Courier New"/>
          <w:color w:val="1A5276"/>
          <w:sz w:val="17"/>
          <w:szCs w:val="17"/>
        </w:rPr>
        <w:t xml:space="preserve">CREATE INDEX idx_parent_taxonomy     ON parent_chunks (taxonomy_id);</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-- 3. Child Chunks (semantic vectors — embedded + indexed)</w:t>
      </w:r>
    </w:p>
    <w:p>
      <w:pPr>
        <w:shd w:fill="F2F3F4" w:val="clear"/>
        <w:spacing w:before="0" w:after="0"/>
        <w:ind w:left="360" w:right="360"/>
      </w:pPr>
      <w:r>
        <w:rPr>
          <w:rFonts w:ascii="Courier New" w:cs="Courier New" w:eastAsia="Courier New" w:hAnsi="Courier New"/>
          <w:color w:val="1A5276"/>
          <w:sz w:val="17"/>
          <w:szCs w:val="17"/>
        </w:rPr>
        <w:t xml:space="preserve">CREATE TABLE child_chunks (</w:t>
      </w:r>
    </w:p>
    <w:p>
      <w:pPr>
        <w:shd w:fill="F2F3F4" w:val="clear"/>
        <w:spacing w:before="0" w:after="0"/>
        <w:ind w:left="360" w:right="360"/>
      </w:pPr>
      <w:r>
        <w:rPr>
          <w:rFonts w:ascii="Courier New" w:cs="Courier New" w:eastAsia="Courier New" w:hAnsi="Courier New"/>
          <w:color w:val="1A5276"/>
          <w:sz w:val="17"/>
          <w:szCs w:val="17"/>
        </w:rPr>
        <w:t xml:space="preserve">    child_id   UUID      PRIMARY KEY DEFAULT gen_random_uuid(),</w:t>
      </w:r>
    </w:p>
    <w:p>
      <w:pPr>
        <w:shd w:fill="F2F3F4" w:val="clear"/>
        <w:spacing w:before="0" w:after="0"/>
        <w:ind w:left="360" w:right="360"/>
      </w:pPr>
      <w:r>
        <w:rPr>
          <w:rFonts w:ascii="Courier New" w:cs="Courier New" w:eastAsia="Courier New" w:hAnsi="Courier New"/>
          <w:color w:val="1A5276"/>
          <w:sz w:val="17"/>
          <w:szCs w:val="17"/>
        </w:rPr>
        <w:t xml:space="preserve">    parent_id  UUID      REFERENCES parent_chunks(parent_id) ON DELETE CASCADE,</w:t>
      </w:r>
    </w:p>
    <w:p>
      <w:pPr>
        <w:shd w:fill="F2F3F4" w:val="clear"/>
        <w:spacing w:before="0" w:after="0"/>
        <w:ind w:left="360" w:right="360"/>
      </w:pPr>
      <w:r>
        <w:rPr>
          <w:rFonts w:ascii="Courier New" w:cs="Courier New" w:eastAsia="Courier New" w:hAnsi="Courier New"/>
          <w:color w:val="1A5276"/>
          <w:sz w:val="17"/>
          <w:szCs w:val="17"/>
        </w:rPr>
        <w:t xml:space="preserve">    content    TEXT      NOT NULL,     -- ≤512 chars app-side</w:t>
      </w:r>
    </w:p>
    <w:p>
      <w:pPr>
        <w:shd w:fill="F2F3F4" w:val="clear"/>
        <w:spacing w:before="0" w:after="0"/>
        <w:ind w:left="360" w:right="360"/>
      </w:pPr>
      <w:r>
        <w:rPr>
          <w:rFonts w:ascii="Courier New" w:cs="Courier New" w:eastAsia="Courier New" w:hAnsi="Courier New"/>
          <w:color w:val="1A5276"/>
          <w:sz w:val="17"/>
          <w:szCs w:val="17"/>
        </w:rPr>
        <w:t xml:space="preserve">    embedding  VECTOR(768),            -- Vertex AI text-embedding-005 output dim</w:t>
      </w:r>
    </w:p>
    <w:p>
      <w:pPr>
        <w:shd w:fill="F2F3F4" w:val="clear"/>
        <w:spacing w:before="0" w:after="0"/>
        <w:ind w:left="360" w:right="360"/>
      </w:pPr>
      <w:r>
        <w:rPr>
          <w:rFonts w:ascii="Courier New" w:cs="Courier New" w:eastAsia="Courier New" w:hAnsi="Courier New"/>
          <w:color w:val="1A5276"/>
          <w:sz w:val="17"/>
          <w:szCs w:val="17"/>
        </w:rPr>
        <w:t xml:space="preserve">    created_at TIMESTAMPTZ DEFAULT CURRENT_TIMESTAMP</w:t>
      </w:r>
    </w:p>
    <w:p>
      <w:pPr>
        <w:shd w:fill="F2F3F4" w:val="clear"/>
        <w:spacing w:before="0" w:after="0"/>
        <w:ind w:left="360" w:right="360"/>
      </w:pPr>
      <w:r>
        <w:rPr>
          <w:rFonts w:ascii="Courier New" w:cs="Courier New" w:eastAsia="Courier New" w:hAnsi="Courier New"/>
          <w:color w:val="1A5276"/>
          <w:sz w:val="17"/>
          <w:szCs w:val="17"/>
        </w:rPr>
        <w:t xml:space="preserve">);</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 AlloyDB ScaNN (replaces pgvector HNSW — 10x faster for filtered search)</w:t>
      </w:r>
    </w:p>
    <w:p>
      <w:pPr>
        <w:shd w:fill="F2F3F4" w:val="clear"/>
        <w:spacing w:before="0" w:after="0"/>
        <w:ind w:left="360" w:right="360"/>
      </w:pPr>
      <w:r>
        <w:rPr>
          <w:rFonts w:ascii="Courier New" w:cs="Courier New" w:eastAsia="Courier New" w:hAnsi="Courier New"/>
          <w:color w:val="1A5276"/>
          <w:sz w:val="17"/>
          <w:szCs w:val="17"/>
        </w:rPr>
        <w:t xml:space="preserve">CREATE INDEX idx_child_embedding_scann ON child_chunks</w:t>
      </w:r>
    </w:p>
    <w:p>
      <w:pPr>
        <w:shd w:fill="F2F3F4" w:val="clear"/>
        <w:spacing w:before="0" w:after="0"/>
        <w:ind w:left="360" w:right="360"/>
      </w:pPr>
      <w:r>
        <w:rPr>
          <w:rFonts w:ascii="Courier New" w:cs="Courier New" w:eastAsia="Courier New" w:hAnsi="Courier New"/>
          <w:color w:val="1A5276"/>
          <w:sz w:val="17"/>
          <w:szCs w:val="17"/>
        </w:rPr>
        <w:t xml:space="preserve">    USING scann (embedding vector_cosine_ops)</w:t>
      </w:r>
    </w:p>
    <w:p>
      <w:pPr>
        <w:shd w:fill="F2F3F4" w:val="clear"/>
        <w:spacing w:before="0" w:after="0"/>
        <w:ind w:left="360" w:right="360"/>
      </w:pPr>
      <w:r>
        <w:rPr>
          <w:rFonts w:ascii="Courier New" w:cs="Courier New" w:eastAsia="Courier New" w:hAnsi="Courier New"/>
          <w:color w:val="1A5276"/>
          <w:sz w:val="17"/>
          <w:szCs w:val="17"/>
        </w:rPr>
        <w:t xml:space="preserve">    WITH (num_leaves = 500, max_num_levels = 2);</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 Fallback HNSW (uncomment for non-AlloyDB deployment):</w:t>
      </w:r>
    </w:p>
    <w:p>
      <w:pPr>
        <w:shd w:fill="F2F3F4" w:val="clear"/>
        <w:spacing w:before="0" w:after="0"/>
        <w:ind w:left="360" w:right="360"/>
      </w:pPr>
      <w:r>
        <w:rPr>
          <w:rFonts w:ascii="Courier New" w:cs="Courier New" w:eastAsia="Courier New" w:hAnsi="Courier New"/>
          <w:color w:val="1A5276"/>
          <w:sz w:val="17"/>
          <w:szCs w:val="17"/>
        </w:rPr>
        <w:t xml:space="preserve">-- CREATE INDEX idx_child_embedding_hnsw ON child_chunks</w:t>
      </w:r>
    </w:p>
    <w:p>
      <w:pPr>
        <w:shd w:fill="F2F3F4" w:val="clear"/>
        <w:spacing w:before="0" w:after="0"/>
        <w:ind w:left="360" w:right="360"/>
      </w:pPr>
      <w:r>
        <w:rPr>
          <w:rFonts w:ascii="Courier New" w:cs="Courier New" w:eastAsia="Courier New" w:hAnsi="Courier New"/>
          <w:color w:val="1A5276"/>
          <w:sz w:val="17"/>
          <w:szCs w:val="17"/>
        </w:rPr>
        <w:t xml:space="preserve">--     USING hnsw (embedding vector_cosine_ops) WITH (m=16, ef_construction=128);</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-- 4. Dead Letter Queue (US-016 ingestion failure integrity)</w:t>
      </w:r>
    </w:p>
    <w:p>
      <w:pPr>
        <w:shd w:fill="F2F3F4" w:val="clear"/>
        <w:spacing w:before="0" w:after="0"/>
        <w:ind w:left="360" w:right="360"/>
      </w:pPr>
      <w:r>
        <w:rPr>
          <w:rFonts w:ascii="Courier New" w:cs="Courier New" w:eastAsia="Courier New" w:hAnsi="Courier New"/>
          <w:color w:val="1A5276"/>
          <w:sz w:val="17"/>
          <w:szCs w:val="17"/>
        </w:rPr>
        <w:t xml:space="preserve">CREATE TABLE ingestion_dlq (</w:t>
      </w:r>
    </w:p>
    <w:p>
      <w:pPr>
        <w:shd w:fill="F2F3F4" w:val="clear"/>
        <w:spacing w:before="0" w:after="0"/>
        <w:ind w:left="360" w:right="360"/>
      </w:pPr>
      <w:r>
        <w:rPr>
          <w:rFonts w:ascii="Courier New" w:cs="Courier New" w:eastAsia="Courier New" w:hAnsi="Courier New"/>
          <w:color w:val="1A5276"/>
          <w:sz w:val="17"/>
          <w:szCs w:val="17"/>
        </w:rPr>
        <w:t xml:space="preserve">    dlq_id        SERIAL    PRIMARY KEY,</w:t>
      </w:r>
    </w:p>
    <w:p>
      <w:pPr>
        <w:shd w:fill="F2F3F4" w:val="clear"/>
        <w:spacing w:before="0" w:after="0"/>
        <w:ind w:left="360" w:right="360"/>
      </w:pPr>
      <w:r>
        <w:rPr>
          <w:rFonts w:ascii="Courier New" w:cs="Courier New" w:eastAsia="Courier New" w:hAnsi="Courier New"/>
          <w:color w:val="1A5276"/>
          <w:sz w:val="17"/>
          <w:szCs w:val="17"/>
        </w:rPr>
        <w:t xml:space="preserve">    payload       JSONB     NOT NULL,</w:t>
      </w:r>
    </w:p>
    <w:p>
      <w:pPr>
        <w:shd w:fill="F2F3F4" w:val="clear"/>
        <w:spacing w:before="0" w:after="0"/>
        <w:ind w:left="360" w:right="360"/>
      </w:pPr>
      <w:r>
        <w:rPr>
          <w:rFonts w:ascii="Courier New" w:cs="Courier New" w:eastAsia="Courier New" w:hAnsi="Courier New"/>
          <w:color w:val="1A5276"/>
          <w:sz w:val="17"/>
          <w:szCs w:val="17"/>
        </w:rPr>
        <w:t xml:space="preserve">    error_message TEXT,</w:t>
      </w:r>
    </w:p>
    <w:p>
      <w:pPr>
        <w:shd w:fill="F2F3F4" w:val="clear"/>
        <w:spacing w:before="0" w:after="0"/>
        <w:ind w:left="360" w:right="360"/>
      </w:pPr>
      <w:r>
        <w:rPr>
          <w:rFonts w:ascii="Courier New" w:cs="Courier New" w:eastAsia="Courier New" w:hAnsi="Courier New"/>
          <w:color w:val="1A5276"/>
          <w:sz w:val="17"/>
          <w:szCs w:val="17"/>
        </w:rPr>
        <w:t xml:space="preserve">    retry_count   INTEGER   DEFAULT 0,</w:t>
      </w:r>
    </w:p>
    <w:p>
      <w:pPr>
        <w:shd w:fill="F2F3F4" w:val="clear"/>
        <w:spacing w:before="0" w:after="0"/>
        <w:ind w:left="360" w:right="360"/>
      </w:pPr>
      <w:r>
        <w:rPr>
          <w:rFonts w:ascii="Courier New" w:cs="Courier New" w:eastAsia="Courier New" w:hAnsi="Courier New"/>
          <w:color w:val="1A5276"/>
          <w:sz w:val="17"/>
          <w:szCs w:val="17"/>
        </w:rPr>
        <w:t xml:space="preserve">    status        VARCHAR(50) DEFAULT 'FAILED', -- FAILED|RETRYING|RESOLVED</w:t>
      </w:r>
    </w:p>
    <w:p>
      <w:pPr>
        <w:shd w:fill="F2F3F4" w:val="clear"/>
        <w:spacing w:before="0" w:after="0"/>
        <w:ind w:left="360" w:right="360"/>
      </w:pPr>
      <w:r>
        <w:rPr>
          <w:rFonts w:ascii="Courier New" w:cs="Courier New" w:eastAsia="Courier New" w:hAnsi="Courier New"/>
          <w:color w:val="1A5276"/>
          <w:sz w:val="17"/>
          <w:szCs w:val="17"/>
        </w:rPr>
        <w:t xml:space="preserve">    created_at    TIMESTAMPTZ DEFAULT CURRENT_TIMESTAMP,</w:t>
      </w:r>
    </w:p>
    <w:p>
      <w:pPr>
        <w:shd w:fill="F2F3F4" w:val="clear"/>
        <w:spacing w:before="0" w:after="0"/>
        <w:ind w:left="360" w:right="360"/>
      </w:pPr>
      <w:r>
        <w:rPr>
          <w:rFonts w:ascii="Courier New" w:cs="Courier New" w:eastAsia="Courier New" w:hAnsi="Courier New"/>
          <w:color w:val="1A5276"/>
          <w:sz w:val="17"/>
          <w:szCs w:val="17"/>
        </w:rPr>
        <w:t xml:space="preserve">    updated_at    TIMESTAMPTZ DEFAULT CURRENT_TIMESTAMP</w:t>
      </w:r>
    </w:p>
    <w:p>
      <w:pPr>
        <w:shd w:fill="F2F3F4" w:val="clear"/>
        <w:spacing w:before="0" w:after="0"/>
        <w:ind w:left="360" w:right="360"/>
      </w:pPr>
      <w:r>
        <w:rPr>
          <w:rFonts w:ascii="Courier New" w:cs="Courier New" w:eastAsia="Courier New" w:hAnsi="Courier New"/>
          <w:color w:val="1A5276"/>
          <w:sz w:val="17"/>
          <w:szCs w:val="17"/>
        </w:rPr>
        <w:t xml:space="preserve">);</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CREATE INDEX idx_dlq_failed ON ingestion_dlq (created_at) WHERE status = 'FAILED';</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-- 5. AI Quality Learning Loop (US-030)</w:t>
      </w:r>
    </w:p>
    <w:p>
      <w:pPr>
        <w:shd w:fill="F2F3F4" w:val="clear"/>
        <w:spacing w:before="0" w:after="0"/>
        <w:ind w:left="360" w:right="360"/>
      </w:pPr>
      <w:r>
        <w:rPr>
          <w:rFonts w:ascii="Courier New" w:cs="Courier New" w:eastAsia="Courier New" w:hAnsi="Courier New"/>
          <w:color w:val="1A5276"/>
          <w:sz w:val="17"/>
          <w:szCs w:val="17"/>
        </w:rPr>
        <w:t xml:space="preserve">CREATE TABLE ai_feedback_loop (</w:t>
      </w:r>
    </w:p>
    <w:p>
      <w:pPr>
        <w:shd w:fill="F2F3F4" w:val="clear"/>
        <w:spacing w:before="0" w:after="0"/>
        <w:ind w:left="360" w:right="360"/>
      </w:pPr>
      <w:r>
        <w:rPr>
          <w:rFonts w:ascii="Courier New" w:cs="Courier New" w:eastAsia="Courier New" w:hAnsi="Courier New"/>
          <w:color w:val="1A5276"/>
          <w:sz w:val="17"/>
          <w:szCs w:val="17"/>
        </w:rPr>
        <w:t xml:space="preserve">    feedback_id           SERIAL    PRIMARY KEY,</w:t>
      </w:r>
    </w:p>
    <w:p>
      <w:pPr>
        <w:shd w:fill="F2F3F4" w:val="clear"/>
        <w:spacing w:before="0" w:after="0"/>
        <w:ind w:left="360" w:right="360"/>
      </w:pPr>
      <w:r>
        <w:rPr>
          <w:rFonts w:ascii="Courier New" w:cs="Courier New" w:eastAsia="Courier New" w:hAnsi="Courier New"/>
          <w:color w:val="1A5276"/>
          <w:sz w:val="17"/>
          <w:szCs w:val="17"/>
        </w:rPr>
        <w:t xml:space="preserve">    session_id            UUID      NOT NULL,</w:t>
      </w:r>
    </w:p>
    <w:p>
      <w:pPr>
        <w:shd w:fill="F2F3F4" w:val="clear"/>
        <w:spacing w:before="0" w:after="0"/>
        <w:ind w:left="360" w:right="360"/>
      </w:pPr>
      <w:r>
        <w:rPr>
          <w:rFonts w:ascii="Courier New" w:cs="Courier New" w:eastAsia="Courier New" w:hAnsi="Courier New"/>
          <w:color w:val="1A5276"/>
          <w:sz w:val="17"/>
          <w:szCs w:val="17"/>
        </w:rPr>
        <w:t xml:space="preserve">    user_query            TEXT      NOT NULL,</w:t>
      </w:r>
    </w:p>
    <w:p>
      <w:pPr>
        <w:shd w:fill="F2F3F4" w:val="clear"/>
        <w:spacing w:before="0" w:after="0"/>
        <w:ind w:left="360" w:right="360"/>
      </w:pPr>
      <w:r>
        <w:rPr>
          <w:rFonts w:ascii="Courier New" w:cs="Courier New" w:eastAsia="Courier New" w:hAnsi="Courier New"/>
          <w:color w:val="1A5276"/>
          <w:sz w:val="17"/>
          <w:szCs w:val="17"/>
        </w:rPr>
        <w:t xml:space="preserve">    retrieved_context     UUID[]    NOT NULL,  -- FIXED: was UUID (scalar)</w:t>
      </w:r>
    </w:p>
    <w:p>
      <w:pPr>
        <w:shd w:fill="F2F3F4" w:val="clear"/>
        <w:spacing w:before="0" w:after="0"/>
        <w:ind w:left="360" w:right="360"/>
      </w:pPr>
      <w:r>
        <w:rPr>
          <w:rFonts w:ascii="Courier New" w:cs="Courier New" w:eastAsia="Courier New" w:hAnsi="Courier New"/>
          <w:color w:val="1A5276"/>
          <w:sz w:val="17"/>
          <w:szCs w:val="17"/>
        </w:rPr>
        <w:t xml:space="preserve">    llm_response          TEXT      NOT NULL,</w:t>
      </w:r>
    </w:p>
    <w:p>
      <w:pPr>
        <w:shd w:fill="F2F3F4" w:val="clear"/>
        <w:spacing w:before="0" w:after="0"/>
        <w:ind w:left="360" w:right="360"/>
      </w:pPr>
      <w:r>
        <w:rPr>
          <w:rFonts w:ascii="Courier New" w:cs="Courier New" w:eastAsia="Courier New" w:hAnsi="Courier New"/>
          <w:color w:val="1A5276"/>
          <w:sz w:val="17"/>
          <w:szCs w:val="17"/>
        </w:rPr>
        <w:t xml:space="preserve">    feedback_score        INTEGER   CHECK (feedback_score IN (-1, 0, 1)),</w:t>
      </w:r>
    </w:p>
    <w:p>
      <w:pPr>
        <w:shd w:fill="F2F3F4" w:val="clear"/>
        <w:spacing w:before="0" w:after="0"/>
        <w:ind w:left="360" w:right="360"/>
      </w:pPr>
      <w:r>
        <w:rPr>
          <w:rFonts w:ascii="Courier New" w:cs="Courier New" w:eastAsia="Courier New" w:hAnsi="Courier New"/>
          <w:color w:val="1A5276"/>
          <w:sz w:val="17"/>
          <w:szCs w:val="17"/>
        </w:rPr>
        <w:t xml:space="preserve">    user_action           VARCHAR(50),          -- simplify | step_by_step | NULL</w:t>
      </w:r>
    </w:p>
    <w:p>
      <w:pPr>
        <w:shd w:fill="F2F3F4" w:val="clear"/>
        <w:spacing w:before="0" w:after="0"/>
        <w:ind w:left="360" w:right="360"/>
      </w:pPr>
      <w:r>
        <w:rPr>
          <w:rFonts w:ascii="Courier New" w:cs="Courier New" w:eastAsia="Courier New" w:hAnsi="Courier New"/>
          <w:color w:val="1A5276"/>
          <w:sz w:val="17"/>
          <w:szCs w:val="17"/>
        </w:rPr>
        <w:t xml:space="preserve">    golden_response       TEXT,                 -- populated by async LLM judge</w:t>
      </w:r>
    </w:p>
    <w:p>
      <w:pPr>
        <w:shd w:fill="F2F3F4" w:val="clear"/>
        <w:spacing w:before="0" w:after="0"/>
        <w:ind w:left="360" w:right="360"/>
      </w:pPr>
      <w:r>
        <w:rPr>
          <w:rFonts w:ascii="Courier New" w:cs="Courier New" w:eastAsia="Courier New" w:hAnsi="Courier New"/>
          <w:color w:val="1A5276"/>
          <w:sz w:val="17"/>
          <w:szCs w:val="17"/>
        </w:rPr>
        <w:t xml:space="preserve">    processed_for_tuning  BOOLEAN   DEFAULT FALSE,</w:t>
      </w:r>
    </w:p>
    <w:p>
      <w:pPr>
        <w:shd w:fill="F2F3F4" w:val="clear"/>
        <w:spacing w:before="0" w:after="0"/>
        <w:ind w:left="360" w:right="360"/>
      </w:pPr>
      <w:r>
        <w:rPr>
          <w:rFonts w:ascii="Courier New" w:cs="Courier New" w:eastAsia="Courier New" w:hAnsi="Courier New"/>
          <w:color w:val="1A5276"/>
          <w:sz w:val="17"/>
          <w:szCs w:val="17"/>
        </w:rPr>
        <w:t xml:space="preserve">    created_at            TIMESTAMPTZ DEFAULT CURRENT_TIMESTAMP</w:t>
      </w:r>
    </w:p>
    <w:p>
      <w:pPr>
        <w:shd w:fill="F2F3F4" w:val="clear"/>
        <w:spacing w:before="0" w:after="0"/>
        <w:ind w:left="360" w:right="360"/>
      </w:pPr>
      <w:r>
        <w:rPr>
          <w:rFonts w:ascii="Courier New" w:cs="Courier New" w:eastAsia="Courier New" w:hAnsi="Courier New"/>
          <w:color w:val="1A5276"/>
          <w:sz w:val="17"/>
          <w:szCs w:val="17"/>
        </w:rPr>
        <w:t xml:space="preserve">);</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CREATE INDEX idx_feedback_unprocessed ON ai_feedback_loop (created_at)</w:t>
      </w:r>
    </w:p>
    <w:p>
      <w:pPr>
        <w:shd w:fill="F2F3F4" w:val="clear"/>
        <w:spacing w:before="0" w:after="0"/>
        <w:ind w:left="360" w:right="360"/>
      </w:pPr>
      <w:r>
        <w:rPr>
          <w:rFonts w:ascii="Courier New" w:cs="Courier New" w:eastAsia="Courier New" w:hAnsi="Courier New"/>
          <w:color w:val="1A5276"/>
          <w:sz w:val="17"/>
          <w:szCs w:val="17"/>
        </w:rPr>
        <w:t xml:space="preserve">    WHERE processed_for_tuning = FALSE;</w:t>
      </w:r>
    </w:p>
    <w:p>
      <w:pPr>
        <w:shd w:fill="F2F3F4" w:val="clear"/>
        <w:spacing w:before="0" w:after="0"/>
        <w:ind w:left="360" w:right="360"/>
      </w:pPr>
      <w:r>
        <w:rPr>
          <w:rFonts w:ascii="Courier New" w:cs="Courier New" w:eastAsia="Courier New" w:hAnsi="Courier New"/>
          <w:color w:val="1A5276"/>
          <w:sz w:val="17"/>
          <w:szCs w:val="17"/>
        </w:rPr>
        <w:t xml:space="preserve">CREATE INDEX idx_feedback_session ON ai_feedback_loop (session_id);</w:t>
      </w:r>
    </w:p>
    <w:p>
      <w:pPr>
        <w:spacing w:before="40" w:after="40"/>
      </w:pPr>
      <w:r>
        <w:t xml:space="preserve"/>
      </w:r>
    </w:p>
    <w:p>
      <w:r>
        <w:br w:type="page"/>
      </w:r>
    </w:p>
    <w:p>
      <w:pPr>
        <w:pStyle w:val="Heading1"/>
        <w:pBdr>
          <w:bottom w:val="single" w:color="2E86C1" w:sz="8" w:space="4"/>
        </w:pBdr>
        <w:spacing w:before="320" w:after="160"/>
      </w:pPr>
      <w:bookmarkStart w:name="go" w:id="1"/>
      <w:r>
        <w:rPr>
          <w:rFonts w:ascii="Arial" w:cs="Arial" w:eastAsia="Arial" w:hAnsi="Arial"/>
          <w:b/>
          <w:bCs/>
          <w:color w:val="1B2B4B"/>
          <w:sz w:val="32"/>
          <w:szCs w:val="32"/>
        </w:rPr>
        <w:t xml:space="preserve">§6 · Go Orchestration Layer</w:t>
      </w:r>
      <w:bookmarkEnd w:id="1"/>
    </w:p>
    <w:p>
      <w:pPr>
        <w:spacing w:before="80" w:after="80"/>
      </w:pPr>
      <w:r>
        <w:rPr>
          <w:sz w:val="20"/>
          <w:szCs w:val="20"/>
        </w:rPr>
        <w:t xml:space="preserve">The Go layer exposes HTTP/2 SSE endpoints for streaming generation, handles hybrid retrieval, RRF fusion, context deadline management, and session memory. Every operation receives the request-scoped context — cancellation on student disconnect propagates atomically to AlloyDB, Redis, and Vertex AI.</w:t>
      </w:r>
    </w:p>
    <w:p>
      <w:pPr>
        <w:spacing w:before="40" w:after="40"/>
      </w:pPr>
      <w:r>
        <w:t xml:space="preserve"/>
      </w:r>
    </w:p>
    <w:p>
      <w:pPr>
        <w:pStyle w:val="Heading2"/>
        <w:spacing w:before="240" w:after="120"/>
      </w:pPr>
      <w:bookmarkStart w:name="go-deps" w:id="1"/>
      <w:r>
        <w:rPr>
          <w:rFonts w:ascii="Arial" w:cs="Arial" w:eastAsia="Arial" w:hAnsi="Arial"/>
          <w:b/>
          <w:bCs/>
          <w:color w:val="2C3E6B"/>
          <w:sz w:val="26"/>
          <w:szCs w:val="26"/>
        </w:rPr>
        <w:t xml:space="preserve">6.1 · Module Dependencies</w:t>
      </w:r>
      <w:bookmarkEnd w:id="1"/>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2060"/>
      </w:tblGrid>
      <w:tr>
        <w:trPr>
          <w:tblHeader/>
        </w:trPr>
        <w:tc>
          <w:tcPr>
            <w:tcW w:type="dxa" w:w="18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Package</w:t>
            </w:r>
          </w:p>
        </w:tc>
        <w:tc>
          <w:tcPr>
            <w:tcW w:type="dxa" w:w="28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Import Path</w:t>
            </w:r>
          </w:p>
        </w:tc>
        <w:tc>
          <w:tcPr>
            <w:tcW w:type="dxa" w:w="28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Core Role</w:t>
            </w:r>
          </w:p>
        </w:tc>
        <w:tc>
          <w:tcPr>
            <w:tcW w:type="dxa" w:w="206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Version Constraint</w:t>
            </w:r>
          </w:p>
        </w:tc>
      </w:tr>
      <w:tr>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LangChainGo</w:t>
            </w:r>
          </w:p>
        </w:tc>
        <w:tc>
          <w:tcPr>
            <w:tcW w:type="dxa" w:w="2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github.com/tmc/langchaingo</w:t>
            </w:r>
          </w:p>
        </w:tc>
        <w:tc>
          <w:tcPr>
            <w:tcW w:type="dxa" w:w="2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Chain construction, prompt templates, vector store abstractions</w:t>
            </w:r>
          </w:p>
        </w:tc>
        <w:tc>
          <w:tcPr>
            <w:tcW w:type="dxa" w:w="20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 v0.1.12 for Vertex AI support</w:t>
            </w:r>
          </w:p>
        </w:tc>
      </w:tr>
      <w:tr>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pgvector-go</w:t>
            </w:r>
          </w:p>
        </w:tc>
        <w:tc>
          <w:tcPr>
            <w:tcW w:type="dxa" w:w="2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github.com/pgvector/pgvector-go</w:t>
            </w:r>
          </w:p>
        </w:tc>
        <w:tc>
          <w:tcPr>
            <w:tcW w:type="dxa" w:w="2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pgvector.Vector type + pgx integration for VECTOR(768) columns; RegisterTypes for AfterConnect hook</w:t>
            </w:r>
          </w:p>
        </w:tc>
        <w:tc>
          <w:tcPr>
            <w:tcW w:type="dxa" w:w="20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v0.2.0+</w:t>
            </w:r>
          </w:p>
        </w:tc>
      </w:tr>
      <w:tr>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pgx v5</w:t>
            </w:r>
          </w:p>
        </w:tc>
        <w:tc>
          <w:tcPr>
            <w:tcW w:type="dxa" w:w="2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github.com/jackc/pgx/v5</w:t>
            </w:r>
          </w:p>
        </w:tc>
        <w:tc>
          <w:tcPr>
            <w:tcW w:type="dxa" w:w="2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High-perf PostgreSQL driver; native pgx pool; prepared statement support; no CGO (libpq not required)</w:t>
            </w:r>
          </w:p>
        </w:tc>
        <w:tc>
          <w:tcPr>
            <w:tcW w:type="dxa" w:w="20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v5.5.0+</w:t>
            </w:r>
          </w:p>
        </w:tc>
      </w:tr>
      <w:tr>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go-redis v9</w:t>
            </w:r>
          </w:p>
        </w:tc>
        <w:tc>
          <w:tcPr>
            <w:tcW w:type="dxa" w:w="2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github.com/redis/go-redis/v9</w:t>
            </w:r>
          </w:p>
        </w:tc>
        <w:tc>
          <w:tcPr>
            <w:tcW w:type="dxa" w:w="2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Memorystore Redis client; pipeline support for RPush+Expire atomicity; RESP3 protocol</w:t>
            </w:r>
          </w:p>
        </w:tc>
        <w:tc>
          <w:tcPr>
            <w:tcW w:type="dxa" w:w="20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v9.x</w:t>
            </w:r>
          </w:p>
        </w:tc>
      </w:tr>
      <w:tr>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Google GenAI Go SDK</w:t>
            </w:r>
          </w:p>
        </w:tc>
        <w:tc>
          <w:tcPr>
            <w:tcW w:type="dxa" w:w="2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google.golang.org/genai</w:t>
            </w:r>
          </w:p>
        </w:tc>
        <w:tc>
          <w:tcPr>
            <w:tcW w:type="dxa" w:w="2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Unified SDK for Vertex AI Gemini generation + text-embedding-005; gRPC transport</w:t>
            </w:r>
          </w:p>
        </w:tc>
        <w:tc>
          <w:tcPr>
            <w:tcW w:type="dxa" w:w="20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Current — replaces deprecated vertexai package</w:t>
            </w:r>
          </w:p>
        </w:tc>
      </w:tr>
      <w:tr>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msgpack</w:t>
            </w:r>
          </w:p>
        </w:tc>
        <w:tc>
          <w:tcPr>
            <w:tcW w:type="dxa" w:w="2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github.com/vmihailescu/msgpack</w:t>
            </w:r>
          </w:p>
        </w:tc>
        <w:tc>
          <w:tcPr>
            <w:tcW w:type="dxa" w:w="2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50–70% smaller session serialisation vs JSON for Redis LIST payloads</w:t>
            </w:r>
          </w:p>
        </w:tc>
        <w:tc>
          <w:tcPr>
            <w:tcW w:type="dxa" w:w="20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v5.x</w:t>
            </w:r>
          </w:p>
        </w:tc>
      </w:tr>
      <w:tr>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OpenTelemetry Go</w:t>
            </w:r>
          </w:p>
        </w:tc>
        <w:tc>
          <w:tcPr>
            <w:tcW w:type="dxa" w:w="2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go.opentelemetry.io/otel</w:t>
            </w:r>
          </w:p>
        </w:tc>
        <w:tc>
          <w:tcPr>
            <w:tcW w:type="dxa" w:w="2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Distributed traces to Cloud Trace; latency metrics to Cloud Monitoring; context propagation</w:t>
            </w:r>
          </w:p>
        </w:tc>
        <w:tc>
          <w:tcPr>
            <w:tcW w:type="dxa" w:w="20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v1.24+</w:t>
            </w:r>
          </w:p>
        </w:tc>
      </w:tr>
    </w:tbl>
    <w:p>
      <w:pPr>
        <w:spacing w:before="40" w:after="40"/>
      </w:pPr>
      <w:r>
        <w:t xml:space="preserve"/>
      </w:r>
    </w:p>
    <w:p>
      <w:pPr>
        <w:pStyle w:val="Heading2"/>
        <w:spacing w:before="240" w:after="120"/>
      </w:pPr>
      <w:bookmarkStart w:name="go-deadline" w:id="1"/>
      <w:r>
        <w:rPr>
          <w:rFonts w:ascii="Arial" w:cs="Arial" w:eastAsia="Arial" w:hAnsi="Arial"/>
          <w:b/>
          <w:bCs/>
          <w:color w:val="2C3E6B"/>
          <w:sz w:val="26"/>
          <w:szCs w:val="26"/>
        </w:rPr>
        <w:t xml:space="preserve">6.2 · Context Deadline Architecture (US-018)</w:t>
      </w:r>
      <w:bookmarkEnd w:id="1"/>
    </w:p>
    <w:p>
      <w:pPr>
        <w:spacing w:before="80" w:after="80"/>
      </w:pPr>
      <w:r>
        <w:rPr>
          <w:sz w:val="20"/>
          <w:szCs w:val="20"/>
        </w:rPr>
        <w:t xml:space="preserve">Every inbound request creates a context.WithTimeout at 450ms (50ms headroom for SSE framing). Go's context package propagates cancellation atomically — when the context expires or the student disconnects, all downstream goroutines (Redis, AlloyDB, Vertex AI stream) receive ctx.Done() and release their connections back to pools.</w:t>
      </w:r>
    </w:p>
    <w:p>
      <w:pPr>
        <w:shd w:fill="CCD1D1" w:val="clear"/>
        <w:spacing w:before="0" w:after="0"/>
        <w:ind w:left="360" w:right="360"/>
      </w:pPr>
      <w:r>
        <w:rPr>
          <w:rFonts w:ascii="Courier New" w:cs="Courier New" w:eastAsia="Courier New" w:hAnsi="Courier New"/>
          <w:b/>
          <w:bCs/>
          <w:color w:val="566573"/>
          <w:sz w:val="17"/>
          <w:szCs w:val="17"/>
        </w:rPr>
        <w:t xml:space="preserve">// go · orchestrator/handler.go</w:t>
      </w:r>
    </w:p>
    <w:p>
      <w:pPr>
        <w:shd w:fill="F2F3F4" w:val="clear"/>
        <w:spacing w:before="0" w:after="0"/>
        <w:ind w:left="360" w:right="360"/>
      </w:pPr>
      <w:r>
        <w:rPr>
          <w:rFonts w:ascii="Courier New" w:cs="Courier New" w:eastAsia="Courier New" w:hAnsi="Courier New"/>
          <w:color w:val="1A5276"/>
          <w:sz w:val="17"/>
          <w:szCs w:val="17"/>
        </w:rPr>
        <w:t xml:space="preserve">// Go — request handler with 450ms context deadline</w:t>
      </w:r>
    </w:p>
    <w:p>
      <w:pPr>
        <w:shd w:fill="F2F3F4" w:val="clear"/>
        <w:spacing w:before="0" w:after="0"/>
        <w:ind w:left="360" w:right="360"/>
      </w:pPr>
      <w:r>
        <w:rPr>
          <w:rFonts w:ascii="Courier New" w:cs="Courier New" w:eastAsia="Courier New" w:hAnsi="Courier New"/>
          <w:color w:val="1A5276"/>
          <w:sz w:val="17"/>
          <w:szCs w:val="17"/>
        </w:rPr>
        <w:t xml:space="preserve">// All downstream calls receive ctx — any single timeout cancels the chain</w:t>
      </w:r>
    </w:p>
    <w:p>
      <w:pPr>
        <w:shd w:fill="F2F3F4" w:val="clear"/>
        <w:spacing w:before="0" w:after="0"/>
        <w:ind w:left="360" w:right="360"/>
      </w:pPr>
      <w:r>
        <w:rPr>
          <w:rFonts w:ascii="Courier New" w:cs="Courier New" w:eastAsia="Courier New" w:hAnsi="Courier New"/>
          <w:color w:val="1A5276"/>
          <w:sz w:val="17"/>
          <w:szCs w:val="17"/>
        </w:rPr>
        <w:t xml:space="preserve">func (h *RAGHandler) Query(w http.ResponseWriter, r *http.Request) {</w:t>
      </w:r>
    </w:p>
    <w:p>
      <w:pPr>
        <w:shd w:fill="F2F3F4" w:val="clear"/>
        <w:spacing w:before="0" w:after="0"/>
        <w:ind w:left="360" w:right="360"/>
      </w:pPr>
      <w:r>
        <w:rPr>
          <w:rFonts w:ascii="Courier New" w:cs="Courier New" w:eastAsia="Courier New" w:hAnsi="Courier New"/>
          <w:color w:val="1A5276"/>
          <w:sz w:val="17"/>
          <w:szCs w:val="17"/>
        </w:rPr>
        <w:t xml:space="preserve">    ctx, cancel := context.WithTimeout(r.Context(), 450*time.Millisecond)</w:t>
      </w:r>
    </w:p>
    <w:p>
      <w:pPr>
        <w:shd w:fill="F2F3F4" w:val="clear"/>
        <w:spacing w:before="0" w:after="0"/>
        <w:ind w:left="360" w:right="360"/>
      </w:pPr>
      <w:r>
        <w:rPr>
          <w:rFonts w:ascii="Courier New" w:cs="Courier New" w:eastAsia="Courier New" w:hAnsi="Courier New"/>
          <w:color w:val="1A5276"/>
          <w:sz w:val="17"/>
          <w:szCs w:val="17"/>
        </w:rPr>
        <w:t xml:space="preserve">    defer cancel() // always release deadline goroutine</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    sessionID := extractSessionID(r)</w:t>
      </w:r>
    </w:p>
    <w:p>
      <w:pPr>
        <w:shd w:fill="F2F3F4" w:val="clear"/>
        <w:spacing w:before="0" w:after="0"/>
        <w:ind w:left="360" w:right="360"/>
      </w:pPr>
      <w:r>
        <w:rPr>
          <w:rFonts w:ascii="Courier New" w:cs="Courier New" w:eastAsia="Courier New" w:hAnsi="Courier New"/>
          <w:color w:val="1A5276"/>
          <w:sz w:val="17"/>
          <w:szCs w:val="17"/>
        </w:rPr>
        <w:t xml:space="preserve">    taxonomyID := extractTaxonomyFromJWT(r) // US-019: grade+subject from JWT claim</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    // 1. Session history (Redis — sub-1ms)</w:t>
      </w:r>
    </w:p>
    <w:p>
      <w:pPr>
        <w:shd w:fill="F2F3F4" w:val="clear"/>
        <w:spacing w:before="0" w:after="0"/>
        <w:ind w:left="360" w:right="360"/>
      </w:pPr>
      <w:r>
        <w:rPr>
          <w:rFonts w:ascii="Courier New" w:cs="Courier New" w:eastAsia="Courier New" w:hAnsi="Courier New"/>
          <w:color w:val="1A5276"/>
          <w:sz w:val="17"/>
          <w:szCs w:val="17"/>
        </w:rPr>
        <w:t xml:space="preserve">    sessionHistory, err := h.redis.GetHistory(ctx, sessionID, 10)</w:t>
      </w:r>
    </w:p>
    <w:p>
      <w:pPr>
        <w:shd w:fill="F2F3F4" w:val="clear"/>
        <w:spacing w:before="0" w:after="0"/>
        <w:ind w:left="360" w:right="360"/>
      </w:pPr>
      <w:r>
        <w:rPr>
          <w:rFonts w:ascii="Courier New" w:cs="Courier New" w:eastAsia="Courier New" w:hAnsi="Courier New"/>
          <w:color w:val="1A5276"/>
          <w:sz w:val="17"/>
          <w:szCs w:val="17"/>
        </w:rPr>
        <w:t xml:space="preserve">    if err != nil { writeSSEError(w, err); return }</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    // 2. Query rewriting with coreference resolution</w:t>
      </w:r>
    </w:p>
    <w:p>
      <w:pPr>
        <w:shd w:fill="F2F3F4" w:val="clear"/>
        <w:spacing w:before="0" w:after="0"/>
        <w:ind w:left="360" w:right="360"/>
      </w:pPr>
      <w:r>
        <w:rPr>
          <w:rFonts w:ascii="Courier New" w:cs="Courier New" w:eastAsia="Courier New" w:hAnsi="Courier New"/>
          <w:color w:val="1A5276"/>
          <w:sz w:val="17"/>
          <w:szCs w:val="17"/>
        </w:rPr>
        <w:t xml:space="preserve">    standaloneQuery, err := h.rewriteQuery(ctx, r.FormValue("q"), sessionHistory)</w:t>
      </w:r>
    </w:p>
    <w:p>
      <w:pPr>
        <w:shd w:fill="F2F3F4" w:val="clear"/>
        <w:spacing w:before="0" w:after="0"/>
        <w:ind w:left="360" w:right="360"/>
      </w:pPr>
      <w:r>
        <w:rPr>
          <w:rFonts w:ascii="Courier New" w:cs="Courier New" w:eastAsia="Courier New" w:hAnsi="Courier New"/>
          <w:color w:val="1A5276"/>
          <w:sz w:val="17"/>
          <w:szCs w:val="17"/>
        </w:rPr>
        <w:t xml:space="preserve">    if err != nil { writeSSEError(w, err); return }</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    // 3. Single-query embedding (RETRIEVAL_QUERY task type)</w:t>
      </w:r>
    </w:p>
    <w:p>
      <w:pPr>
        <w:shd w:fill="F2F3F4" w:val="clear"/>
        <w:spacing w:before="0" w:after="0"/>
        <w:ind w:left="360" w:right="360"/>
      </w:pPr>
      <w:r>
        <w:rPr>
          <w:rFonts w:ascii="Courier New" w:cs="Courier New" w:eastAsia="Courier New" w:hAnsi="Courier New"/>
          <w:color w:val="1A5276"/>
          <w:sz w:val="17"/>
          <w:szCs w:val="17"/>
        </w:rPr>
        <w:t xml:space="preserve">    embedding, err := h.embedClient.EmbedQuery(ctx, standaloneQuery)</w:t>
      </w:r>
    </w:p>
    <w:p>
      <w:pPr>
        <w:shd w:fill="F2F3F4" w:val="clear"/>
        <w:spacing w:before="0" w:after="0"/>
        <w:ind w:left="360" w:right="360"/>
      </w:pPr>
      <w:r>
        <w:rPr>
          <w:rFonts w:ascii="Courier New" w:cs="Courier New" w:eastAsia="Courier New" w:hAnsi="Courier New"/>
          <w:color w:val="1A5276"/>
          <w:sz w:val="17"/>
          <w:szCs w:val="17"/>
        </w:rPr>
        <w:t xml:space="preserve">    if err != nil { writeSSEError(w, err); return }</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    // 4. Hybrid search: ScaNN dense + GIN sparse + RRF fusion</w:t>
      </w:r>
    </w:p>
    <w:p>
      <w:pPr>
        <w:shd w:fill="F2F3F4" w:val="clear"/>
        <w:spacing w:before="0" w:after="0"/>
        <w:ind w:left="360" w:right="360"/>
      </w:pPr>
      <w:r>
        <w:rPr>
          <w:rFonts w:ascii="Courier New" w:cs="Courier New" w:eastAsia="Courier New" w:hAnsi="Courier New"/>
          <w:color w:val="1A5276"/>
          <w:sz w:val="17"/>
          <w:szCs w:val="17"/>
        </w:rPr>
        <w:t xml:space="preserve">    chunks, err := h.db.HybridSearch(ctx, embedding, taxonomyID, h.cfg.TopK)</w:t>
      </w:r>
    </w:p>
    <w:p>
      <w:pPr>
        <w:shd w:fill="F2F3F4" w:val="clear"/>
        <w:spacing w:before="0" w:after="0"/>
        <w:ind w:left="360" w:right="360"/>
      </w:pPr>
      <w:r>
        <w:rPr>
          <w:rFonts w:ascii="Courier New" w:cs="Courier New" w:eastAsia="Courier New" w:hAnsi="Courier New"/>
          <w:color w:val="1A5276"/>
          <w:sz w:val="17"/>
          <w:szCs w:val="17"/>
        </w:rPr>
        <w:t xml:space="preserve">    if err != nil { writeSSEError(w, err); return }</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    // 5. Non-blocking session append (goroutine — does not consume deadline)</w:t>
      </w:r>
    </w:p>
    <w:p>
      <w:pPr>
        <w:shd w:fill="F2F3F4" w:val="clear"/>
        <w:spacing w:before="0" w:after="0"/>
        <w:ind w:left="360" w:right="360"/>
      </w:pPr>
      <w:r>
        <w:rPr>
          <w:rFonts w:ascii="Courier New" w:cs="Courier New" w:eastAsia="Courier New" w:hAnsi="Courier New"/>
          <w:color w:val="1A5276"/>
          <w:sz w:val="17"/>
          <w:szCs w:val="17"/>
        </w:rPr>
        <w:t xml:space="preserve">    go h.redis.AppendTurn(context.Background(), sessionID, "user", standaloneQuery)</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    // 6. Stream tokens via SSE</w:t>
      </w:r>
    </w:p>
    <w:p>
      <w:pPr>
        <w:shd w:fill="F2F3F4" w:val="clear"/>
        <w:spacing w:before="0" w:after="0"/>
        <w:ind w:left="360" w:right="360"/>
      </w:pPr>
      <w:r>
        <w:rPr>
          <w:rFonts w:ascii="Courier New" w:cs="Courier New" w:eastAsia="Courier New" w:hAnsi="Courier New"/>
          <w:color w:val="1A5276"/>
          <w:sz w:val="17"/>
          <w:szCs w:val="17"/>
        </w:rPr>
        <w:t xml:space="preserve">    w.Header().Set("Content-Type", "text/event-stream")</w:t>
      </w:r>
    </w:p>
    <w:p>
      <w:pPr>
        <w:shd w:fill="F2F3F4" w:val="clear"/>
        <w:spacing w:before="0" w:after="0"/>
        <w:ind w:left="360" w:right="360"/>
      </w:pPr>
      <w:r>
        <w:rPr>
          <w:rFonts w:ascii="Courier New" w:cs="Courier New" w:eastAsia="Courier New" w:hAnsi="Courier New"/>
          <w:color w:val="1A5276"/>
          <w:sz w:val="17"/>
          <w:szCs w:val="17"/>
        </w:rPr>
        <w:t xml:space="preserve">    w.Header().Set("Cache-Control", "no-cache")</w:t>
      </w:r>
    </w:p>
    <w:p>
      <w:pPr>
        <w:shd w:fill="F2F3F4" w:val="clear"/>
        <w:spacing w:before="0" w:after="0"/>
        <w:ind w:left="360" w:right="360"/>
      </w:pPr>
      <w:r>
        <w:rPr>
          <w:rFonts w:ascii="Courier New" w:cs="Courier New" w:eastAsia="Courier New" w:hAnsi="Courier New"/>
          <w:color w:val="1A5276"/>
          <w:sz w:val="17"/>
          <w:szCs w:val="17"/>
        </w:rPr>
        <w:t xml:space="preserve">    w.Header().Set("X-Accel-Buffering", "no")</w:t>
      </w:r>
    </w:p>
    <w:p>
      <w:pPr>
        <w:shd w:fill="F2F3F4" w:val="clear"/>
        <w:spacing w:before="0" w:after="0"/>
        <w:ind w:left="360" w:right="360"/>
      </w:pPr>
      <w:r>
        <w:rPr>
          <w:rFonts w:ascii="Courier New" w:cs="Courier New" w:eastAsia="Courier New" w:hAnsi="Courier New"/>
          <w:color w:val="1A5276"/>
          <w:sz w:val="17"/>
          <w:szCs w:val="17"/>
        </w:rPr>
        <w:t xml:space="preserve">    stream, err := h.vertexClient.GenerateStream(ctx, buildPrompt(chunks, standaloneQuery))</w:t>
      </w:r>
    </w:p>
    <w:p>
      <w:pPr>
        <w:shd w:fill="F2F3F4" w:val="clear"/>
        <w:spacing w:before="0" w:after="0"/>
        <w:ind w:left="360" w:right="360"/>
      </w:pPr>
      <w:r>
        <w:rPr>
          <w:rFonts w:ascii="Courier New" w:cs="Courier New" w:eastAsia="Courier New" w:hAnsi="Courier New"/>
          <w:color w:val="1A5276"/>
          <w:sz w:val="17"/>
          <w:szCs w:val="17"/>
        </w:rPr>
        <w:t xml:space="preserve">    if err != nil { writeSSEError(w, err); return }</w:t>
      </w:r>
    </w:p>
    <w:p>
      <w:pPr>
        <w:shd w:fill="F2F3F4" w:val="clear"/>
        <w:spacing w:before="0" w:after="0"/>
        <w:ind w:left="360" w:right="360"/>
      </w:pPr>
      <w:r>
        <w:rPr>
          <w:rFonts w:ascii="Courier New" w:cs="Courier New" w:eastAsia="Courier New" w:hAnsi="Courier New"/>
          <w:color w:val="1A5276"/>
          <w:sz w:val="17"/>
          <w:szCs w:val="17"/>
        </w:rPr>
        <w:t xml:space="preserve">    var fullResponse strings.Builder</w:t>
      </w:r>
    </w:p>
    <w:p>
      <w:pPr>
        <w:shd w:fill="F2F3F4" w:val="clear"/>
        <w:spacing w:before="0" w:after="0"/>
        <w:ind w:left="360" w:right="360"/>
      </w:pPr>
      <w:r>
        <w:rPr>
          <w:rFonts w:ascii="Courier New" w:cs="Courier New" w:eastAsia="Courier New" w:hAnsi="Courier New"/>
          <w:color w:val="1A5276"/>
          <w:sz w:val="17"/>
          <w:szCs w:val="17"/>
        </w:rPr>
        <w:t xml:space="preserve">    for token := range stream {</w:t>
      </w:r>
    </w:p>
    <w:p>
      <w:pPr>
        <w:shd w:fill="F2F3F4" w:val="clear"/>
        <w:spacing w:before="0" w:after="0"/>
        <w:ind w:left="360" w:right="360"/>
      </w:pPr>
      <w:r>
        <w:rPr>
          <w:rFonts w:ascii="Courier New" w:cs="Courier New" w:eastAsia="Courier New" w:hAnsi="Courier New"/>
          <w:color w:val="1A5276"/>
          <w:sz w:val="17"/>
          <w:szCs w:val="17"/>
        </w:rPr>
        <w:t xml:space="preserve">        fmt.Fprintf(w, "data: %s\n\n", token)</w:t>
      </w:r>
    </w:p>
    <w:p>
      <w:pPr>
        <w:shd w:fill="F2F3F4" w:val="clear"/>
        <w:spacing w:before="0" w:after="0"/>
        <w:ind w:left="360" w:right="360"/>
      </w:pPr>
      <w:r>
        <w:rPr>
          <w:rFonts w:ascii="Courier New" w:cs="Courier New" w:eastAsia="Courier New" w:hAnsi="Courier New"/>
          <w:color w:val="1A5276"/>
          <w:sz w:val="17"/>
          <w:szCs w:val="17"/>
        </w:rPr>
        <w:t xml:space="preserve">        w.(http.Flusher).Flush()</w:t>
      </w:r>
    </w:p>
    <w:p>
      <w:pPr>
        <w:shd w:fill="F2F3F4" w:val="clear"/>
        <w:spacing w:before="0" w:after="0"/>
        <w:ind w:left="360" w:right="360"/>
      </w:pPr>
      <w:r>
        <w:rPr>
          <w:rFonts w:ascii="Courier New" w:cs="Courier New" w:eastAsia="Courier New" w:hAnsi="Courier New"/>
          <w:color w:val="1A5276"/>
          <w:sz w:val="17"/>
          <w:szCs w:val="17"/>
        </w:rPr>
        <w:t xml:space="preserve">        fullResponse.WriteString(token)</w:t>
      </w:r>
    </w:p>
    <w:p>
      <w:pPr>
        <w:shd w:fill="F2F3F4" w:val="clear"/>
        <w:spacing w:before="0" w:after="0"/>
        <w:ind w:left="360" w:right="360"/>
      </w:pPr>
      <w:r>
        <w:rPr>
          <w:rFonts w:ascii="Courier New" w:cs="Courier New" w:eastAsia="Courier New" w:hAnsi="Courier New"/>
          <w:color w:val="1A5276"/>
          <w:sz w:val="17"/>
          <w:szCs w:val="17"/>
        </w:rPr>
        <w:t xml:space="preserve">    }</w:t>
      </w:r>
    </w:p>
    <w:p>
      <w:pPr>
        <w:shd w:fill="F2F3F4" w:val="clear"/>
        <w:spacing w:before="0" w:after="0"/>
        <w:ind w:left="360" w:right="360"/>
      </w:pPr>
      <w:r>
        <w:rPr>
          <w:rFonts w:ascii="Courier New" w:cs="Courier New" w:eastAsia="Courier New" w:hAnsi="Courier New"/>
          <w:color w:val="1A5276"/>
          <w:sz w:val="17"/>
          <w:szCs w:val="17"/>
        </w:rPr>
        <w:t xml:space="preserve">    // Non-blocking feedback logging</w:t>
      </w:r>
    </w:p>
    <w:p>
      <w:pPr>
        <w:shd w:fill="F2F3F4" w:val="clear"/>
        <w:spacing w:before="0" w:after="0"/>
        <w:ind w:left="360" w:right="360"/>
      </w:pPr>
      <w:r>
        <w:rPr>
          <w:rFonts w:ascii="Courier New" w:cs="Courier New" w:eastAsia="Courier New" w:hAnsi="Courier New"/>
          <w:color w:val="1A5276"/>
          <w:sz w:val="17"/>
          <w:szCs w:val="17"/>
        </w:rPr>
        <w:t xml:space="preserve">    go h.logFeedback(context.Background(), sessionID, standaloneQuery,</w:t>
      </w:r>
    </w:p>
    <w:p>
      <w:pPr>
        <w:shd w:fill="F2F3F4" w:val="clear"/>
        <w:spacing w:before="0" w:after="0"/>
        <w:ind w:left="360" w:right="360"/>
      </w:pPr>
      <w:r>
        <w:rPr>
          <w:rFonts w:ascii="Courier New" w:cs="Courier New" w:eastAsia="Courier New" w:hAnsi="Courier New"/>
          <w:color w:val="1A5276"/>
          <w:sz w:val="17"/>
          <w:szCs w:val="17"/>
        </w:rPr>
        <w:t xml:space="preserve">        chunks, fullResponse.String())</w:t>
      </w:r>
    </w:p>
    <w:p>
      <w:pPr>
        <w:shd w:fill="F2F3F4" w:val="clear"/>
        <w:spacing w:before="0" w:after="0"/>
        <w:ind w:left="360" w:right="360"/>
      </w:pPr>
      <w:r>
        <w:rPr>
          <w:rFonts w:ascii="Courier New" w:cs="Courier New" w:eastAsia="Courier New" w:hAnsi="Courier New"/>
          <w:color w:val="1A5276"/>
          <w:sz w:val="17"/>
          <w:szCs w:val="17"/>
        </w:rPr>
        <w:t xml:space="preserve">}</w:t>
      </w:r>
    </w:p>
    <w:p>
      <w:pPr>
        <w:spacing w:before="40" w:after="40"/>
      </w:pPr>
      <w:r>
        <w:t xml:space="preserve"/>
      </w:r>
    </w:p>
    <w:p>
      <w:pPr>
        <w:pStyle w:val="Heading2"/>
        <w:spacing w:before="240" w:after="120"/>
      </w:pPr>
      <w:bookmarkStart w:name="go-hybrid" w:id="1"/>
      <w:r>
        <w:rPr>
          <w:rFonts w:ascii="Arial" w:cs="Arial" w:eastAsia="Arial" w:hAnsi="Arial"/>
          <w:b/>
          <w:bCs/>
          <w:color w:val="2C3E6B"/>
          <w:sz w:val="26"/>
          <w:szCs w:val="26"/>
        </w:rPr>
        <w:t xml:space="preserve">6.3 · AlloyDB Hybrid Search with RRF Fusion</w:t>
      </w:r>
      <w:bookmarkEnd w:id="1"/>
    </w:p>
    <w:p>
      <w:pPr>
        <w:shd w:fill="CCD1D1" w:val="clear"/>
        <w:spacing w:before="0" w:after="0"/>
        <w:ind w:left="360" w:right="360"/>
      </w:pPr>
      <w:r>
        <w:rPr>
          <w:rFonts w:ascii="Courier New" w:cs="Courier New" w:eastAsia="Courier New" w:hAnsi="Courier New"/>
          <w:b/>
          <w:bCs/>
          <w:color w:val="566573"/>
          <w:sz w:val="17"/>
          <w:szCs w:val="17"/>
        </w:rPr>
        <w:t xml:space="preserve">// go · orchestrator/retrieval.go</w:t>
      </w:r>
    </w:p>
    <w:p>
      <w:pPr>
        <w:shd w:fill="F2F3F4" w:val="clear"/>
        <w:spacing w:before="0" w:after="0"/>
        <w:ind w:left="360" w:right="360"/>
      </w:pPr>
      <w:r>
        <w:rPr>
          <w:rFonts w:ascii="Courier New" w:cs="Courier New" w:eastAsia="Courier New" w:hAnsi="Courier New"/>
          <w:color w:val="1A5276"/>
          <w:sz w:val="17"/>
          <w:szCs w:val="17"/>
        </w:rPr>
        <w:t xml:space="preserve">// Go — pgx v5 + pgvector-go + AlloyDB ScaNN hybrid search</w:t>
      </w:r>
    </w:p>
    <w:p>
      <w:pPr>
        <w:shd w:fill="F2F3F4" w:val="clear"/>
        <w:spacing w:before="0" w:after="0"/>
        <w:ind w:left="360" w:right="360"/>
      </w:pPr>
      <w:r>
        <w:rPr>
          <w:rFonts w:ascii="Courier New" w:cs="Courier New" w:eastAsia="Courier New" w:hAnsi="Courier New"/>
          <w:color w:val="1A5276"/>
          <w:sz w:val="17"/>
          <w:szCs w:val="17"/>
        </w:rPr>
        <w:t xml:space="preserve">// Dense: ScaNN cosine search with taxonomy pre-filter (US-019)</w:t>
      </w:r>
    </w:p>
    <w:p>
      <w:pPr>
        <w:shd w:fill="F2F3F4" w:val="clear"/>
        <w:spacing w:before="0" w:after="0"/>
        <w:ind w:left="360" w:right="360"/>
      </w:pPr>
      <w:r>
        <w:rPr>
          <w:rFonts w:ascii="Courier New" w:cs="Courier New" w:eastAsia="Courier New" w:hAnsi="Courier New"/>
          <w:color w:val="1A5276"/>
          <w:sz w:val="17"/>
          <w:szCs w:val="17"/>
        </w:rPr>
        <w:t xml:space="preserve">// Sparse: GIN keyword array intersection</w:t>
      </w:r>
    </w:p>
    <w:p>
      <w:pPr>
        <w:shd w:fill="F2F3F4" w:val="clear"/>
        <w:spacing w:before="0" w:after="0"/>
        <w:ind w:left="360" w:right="360"/>
      </w:pPr>
      <w:r>
        <w:rPr>
          <w:rFonts w:ascii="Courier New" w:cs="Courier New" w:eastAsia="Courier New" w:hAnsi="Courier New"/>
          <w:color w:val="1A5276"/>
          <w:sz w:val="17"/>
          <w:szCs w:val="17"/>
        </w:rPr>
        <w:t xml:space="preserve">// Fusion: RRF with k=60, cosine-distance tie-breaking</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func (db *DB) HybridSearch(</w:t>
      </w:r>
    </w:p>
    <w:p>
      <w:pPr>
        <w:shd w:fill="F2F3F4" w:val="clear"/>
        <w:spacing w:before="0" w:after="0"/>
        <w:ind w:left="360" w:right="360"/>
      </w:pPr>
      <w:r>
        <w:rPr>
          <w:rFonts w:ascii="Courier New" w:cs="Courier New" w:eastAsia="Courier New" w:hAnsi="Courier New"/>
          <w:color w:val="1A5276"/>
          <w:sz w:val="17"/>
          <w:szCs w:val="17"/>
        </w:rPr>
        <w:t xml:space="preserve">    ctx context.Context,</w:t>
      </w:r>
    </w:p>
    <w:p>
      <w:pPr>
        <w:shd w:fill="F2F3F4" w:val="clear"/>
        <w:spacing w:before="0" w:after="0"/>
        <w:ind w:left="360" w:right="360"/>
      </w:pPr>
      <w:r>
        <w:rPr>
          <w:rFonts w:ascii="Courier New" w:cs="Courier New" w:eastAsia="Courier New" w:hAnsi="Courier New"/>
          <w:color w:val="1A5276"/>
          <w:sz w:val="17"/>
          <w:szCs w:val="17"/>
        </w:rPr>
        <w:t xml:space="preserve">    queryEmb  []float32,</w:t>
      </w:r>
    </w:p>
    <w:p>
      <w:pPr>
        <w:shd w:fill="F2F3F4" w:val="clear"/>
        <w:spacing w:before="0" w:after="0"/>
        <w:ind w:left="360" w:right="360"/>
      </w:pPr>
      <w:r>
        <w:rPr>
          <w:rFonts w:ascii="Courier New" w:cs="Courier New" w:eastAsia="Courier New" w:hAnsi="Courier New"/>
          <w:color w:val="1A5276"/>
          <w:sz w:val="17"/>
          <w:szCs w:val="17"/>
        </w:rPr>
        <w:t xml:space="preserve">    taxonomyID int,</w:t>
      </w:r>
    </w:p>
    <w:p>
      <w:pPr>
        <w:shd w:fill="F2F3F4" w:val="clear"/>
        <w:spacing w:before="0" w:after="0"/>
        <w:ind w:left="360" w:right="360"/>
      </w:pPr>
      <w:r>
        <w:rPr>
          <w:rFonts w:ascii="Courier New" w:cs="Courier New" w:eastAsia="Courier New" w:hAnsi="Courier New"/>
          <w:color w:val="1A5276"/>
          <w:sz w:val="17"/>
          <w:szCs w:val="17"/>
        </w:rPr>
        <w:t xml:space="preserve">    keywords  []string,</w:t>
      </w:r>
    </w:p>
    <w:p>
      <w:pPr>
        <w:shd w:fill="F2F3F4" w:val="clear"/>
        <w:spacing w:before="0" w:after="0"/>
        <w:ind w:left="360" w:right="360"/>
      </w:pPr>
      <w:r>
        <w:rPr>
          <w:rFonts w:ascii="Courier New" w:cs="Courier New" w:eastAsia="Courier New" w:hAnsi="Courier New"/>
          <w:color w:val="1A5276"/>
          <w:sz w:val="17"/>
          <w:szCs w:val="17"/>
        </w:rPr>
        <w:t xml:space="preserve">    topK      int,</w:t>
      </w:r>
    </w:p>
    <w:p>
      <w:pPr>
        <w:shd w:fill="F2F3F4" w:val="clear"/>
        <w:spacing w:before="0" w:after="0"/>
        <w:ind w:left="360" w:right="360"/>
      </w:pPr>
      <w:r>
        <w:rPr>
          <w:rFonts w:ascii="Courier New" w:cs="Courier New" w:eastAsia="Courier New" w:hAnsi="Courier New"/>
          <w:color w:val="1A5276"/>
          <w:sz w:val="17"/>
          <w:szCs w:val="17"/>
        </w:rPr>
        <w:t xml:space="preserve">) ([]Chunk, error) {</w:t>
      </w:r>
    </w:p>
    <w:p>
      <w:pPr>
        <w:shd w:fill="F2F3F4" w:val="clear"/>
        <w:spacing w:before="0" w:after="0"/>
        <w:ind w:left="360" w:right="360"/>
      </w:pPr>
      <w:r>
        <w:rPr>
          <w:rFonts w:ascii="Courier New" w:cs="Courier New" w:eastAsia="Courier New" w:hAnsi="Courier New"/>
          <w:color w:val="1A5276"/>
          <w:sz w:val="17"/>
          <w:szCs w:val="17"/>
        </w:rPr>
        <w:t xml:space="preserve">    // ── Dense: ScaNN cosine search with US-019 pre-filter ──</w:t>
      </w:r>
    </w:p>
    <w:p>
      <w:pPr>
        <w:shd w:fill="F2F3F4" w:val="clear"/>
        <w:spacing w:before="0" w:after="0"/>
        <w:ind w:left="360" w:right="360"/>
      </w:pPr>
      <w:r>
        <w:rPr>
          <w:rFonts w:ascii="Courier New" w:cs="Courier New" w:eastAsia="Courier New" w:hAnsi="Courier New"/>
          <w:color w:val="1A5276"/>
          <w:sz w:val="17"/>
          <w:szCs w:val="17"/>
        </w:rPr>
        <w:t xml:space="preserve">    const denseSQL = `</w:t>
      </w:r>
    </w:p>
    <w:p>
      <w:pPr>
        <w:shd w:fill="F2F3F4" w:val="clear"/>
        <w:spacing w:before="0" w:after="0"/>
        <w:ind w:left="360" w:right="360"/>
      </w:pPr>
      <w:r>
        <w:rPr>
          <w:rFonts w:ascii="Courier New" w:cs="Courier New" w:eastAsia="Courier New" w:hAnsi="Courier New"/>
          <w:color w:val="1A5276"/>
          <w:sz w:val="17"/>
          <w:szCs w:val="17"/>
        </w:rPr>
        <w:t xml:space="preserve">        SELECT cc.child_id, cc.parent_id,</w:t>
      </w:r>
    </w:p>
    <w:p>
      <w:pPr>
        <w:shd w:fill="F2F3F4" w:val="clear"/>
        <w:spacing w:before="0" w:after="0"/>
        <w:ind w:left="360" w:right="360"/>
      </w:pPr>
      <w:r>
        <w:rPr>
          <w:rFonts w:ascii="Courier New" w:cs="Courier New" w:eastAsia="Courier New" w:hAnsi="Courier New"/>
          <w:color w:val="1A5276"/>
          <w:sz w:val="17"/>
          <w:szCs w:val="17"/>
        </w:rPr>
        <w:t xml:space="preserve">               ROW_NUMBER() OVER (ORDER BY cc.embedding &lt;=&gt; $1) AS rk,</w:t>
      </w:r>
    </w:p>
    <w:p>
      <w:pPr>
        <w:shd w:fill="F2F3F4" w:val="clear"/>
        <w:spacing w:before="0" w:after="0"/>
        <w:ind w:left="360" w:right="360"/>
      </w:pPr>
      <w:r>
        <w:rPr>
          <w:rFonts w:ascii="Courier New" w:cs="Courier New" w:eastAsia="Courier New" w:hAnsi="Courier New"/>
          <w:color w:val="1A5276"/>
          <w:sz w:val="17"/>
          <w:szCs w:val="17"/>
        </w:rPr>
        <w:t xml:space="preserve">               cc.embedding &lt;=&gt; $1 AS cosine_dist,</w:t>
      </w:r>
    </w:p>
    <w:p>
      <w:pPr>
        <w:shd w:fill="F2F3F4" w:val="clear"/>
        <w:spacing w:before="0" w:after="0"/>
        <w:ind w:left="360" w:right="360"/>
      </w:pPr>
      <w:r>
        <w:rPr>
          <w:rFonts w:ascii="Courier New" w:cs="Courier New" w:eastAsia="Courier New" w:hAnsi="Courier New"/>
          <w:color w:val="1A5276"/>
          <w:sz w:val="17"/>
          <w:szCs w:val="17"/>
        </w:rPr>
        <w:t xml:space="preserve">               cc.content, pc.content AS parent_content</w:t>
      </w:r>
    </w:p>
    <w:p>
      <w:pPr>
        <w:shd w:fill="F2F3F4" w:val="clear"/>
        <w:spacing w:before="0" w:after="0"/>
        <w:ind w:left="360" w:right="360"/>
      </w:pPr>
      <w:r>
        <w:rPr>
          <w:rFonts w:ascii="Courier New" w:cs="Courier New" w:eastAsia="Courier New" w:hAnsi="Courier New"/>
          <w:color w:val="1A5276"/>
          <w:sz w:val="17"/>
          <w:szCs w:val="17"/>
        </w:rPr>
        <w:t xml:space="preserve">        FROM   child_chunks cc</w:t>
      </w:r>
    </w:p>
    <w:p>
      <w:pPr>
        <w:shd w:fill="F2F3F4" w:val="clear"/>
        <w:spacing w:before="0" w:after="0"/>
        <w:ind w:left="360" w:right="360"/>
      </w:pPr>
      <w:r>
        <w:rPr>
          <w:rFonts w:ascii="Courier New" w:cs="Courier New" w:eastAsia="Courier New" w:hAnsi="Courier New"/>
          <w:color w:val="1A5276"/>
          <w:sz w:val="17"/>
          <w:szCs w:val="17"/>
        </w:rPr>
        <w:t xml:space="preserve">        JOIN   parent_chunks pc ON cc.parent_id = pc.parent_id</w:t>
      </w:r>
    </w:p>
    <w:p>
      <w:pPr>
        <w:shd w:fill="F2F3F4" w:val="clear"/>
        <w:spacing w:before="0" w:after="0"/>
        <w:ind w:left="360" w:right="360"/>
      </w:pPr>
      <w:r>
        <w:rPr>
          <w:rFonts w:ascii="Courier New" w:cs="Courier New" w:eastAsia="Courier New" w:hAnsi="Courier New"/>
          <w:color w:val="1A5276"/>
          <w:sz w:val="17"/>
          <w:szCs w:val="17"/>
        </w:rPr>
        <w:t xml:space="preserve">        WHERE  pc.taxonomy_id = $2          -- US-019 hard filter</w:t>
      </w:r>
    </w:p>
    <w:p>
      <w:pPr>
        <w:shd w:fill="F2F3F4" w:val="clear"/>
        <w:spacing w:before="0" w:after="0"/>
        <w:ind w:left="360" w:right="360"/>
      </w:pPr>
      <w:r>
        <w:rPr>
          <w:rFonts w:ascii="Courier New" w:cs="Courier New" w:eastAsia="Courier New" w:hAnsi="Courier New"/>
          <w:color w:val="1A5276"/>
          <w:sz w:val="17"/>
          <w:szCs w:val="17"/>
        </w:rPr>
        <w:t xml:space="preserve">        ORDER  BY cc.embedding &lt;=&gt; $1</w:t>
      </w:r>
    </w:p>
    <w:p>
      <w:pPr>
        <w:shd w:fill="F2F3F4" w:val="clear"/>
        <w:spacing w:before="0" w:after="0"/>
        <w:ind w:left="360" w:right="360"/>
      </w:pPr>
      <w:r>
        <w:rPr>
          <w:rFonts w:ascii="Courier New" w:cs="Courier New" w:eastAsia="Courier New" w:hAnsi="Courier New"/>
          <w:color w:val="1A5276"/>
          <w:sz w:val="17"/>
          <w:szCs w:val="17"/>
        </w:rPr>
        <w:t xml:space="preserve">        LIMIT  100`</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    denseRows, err := db.pool.Query(ctx, denseSQL,</w:t>
      </w:r>
    </w:p>
    <w:p>
      <w:pPr>
        <w:shd w:fill="F2F3F4" w:val="clear"/>
        <w:spacing w:before="0" w:after="0"/>
        <w:ind w:left="360" w:right="360"/>
      </w:pPr>
      <w:r>
        <w:rPr>
          <w:rFonts w:ascii="Courier New" w:cs="Courier New" w:eastAsia="Courier New" w:hAnsi="Courier New"/>
          <w:color w:val="1A5276"/>
          <w:sz w:val="17"/>
          <w:szCs w:val="17"/>
        </w:rPr>
        <w:t xml:space="preserve">        pgvec.NewVector(queryEmb), taxonomyID)</w:t>
      </w:r>
    </w:p>
    <w:p>
      <w:pPr>
        <w:shd w:fill="F2F3F4" w:val="clear"/>
        <w:spacing w:before="0" w:after="0"/>
        <w:ind w:left="360" w:right="360"/>
      </w:pPr>
      <w:r>
        <w:rPr>
          <w:rFonts w:ascii="Courier New" w:cs="Courier New" w:eastAsia="Courier New" w:hAnsi="Courier New"/>
          <w:color w:val="1A5276"/>
          <w:sz w:val="17"/>
          <w:szCs w:val="17"/>
        </w:rPr>
        <w:t xml:space="preserve">    if err != nil { return nil, fmt.Errorf("dense search: %w", err) }</w:t>
      </w:r>
    </w:p>
    <w:p>
      <w:pPr>
        <w:shd w:fill="F2F3F4" w:val="clear"/>
        <w:spacing w:before="0" w:after="0"/>
        <w:ind w:left="360" w:right="360"/>
      </w:pPr>
      <w:r>
        <w:rPr>
          <w:rFonts w:ascii="Courier New" w:cs="Courier New" w:eastAsia="Courier New" w:hAnsi="Courier New"/>
          <w:color w:val="1A5276"/>
          <w:sz w:val="17"/>
          <w:szCs w:val="17"/>
        </w:rPr>
        <w:t xml:space="preserve">    dense := collectRanked(denseRows)</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    // ── Sparse: GIN keyword array intersection ──</w:t>
      </w:r>
    </w:p>
    <w:p>
      <w:pPr>
        <w:shd w:fill="F2F3F4" w:val="clear"/>
        <w:spacing w:before="0" w:after="0"/>
        <w:ind w:left="360" w:right="360"/>
      </w:pPr>
      <w:r>
        <w:rPr>
          <w:rFonts w:ascii="Courier New" w:cs="Courier New" w:eastAsia="Courier New" w:hAnsi="Courier New"/>
          <w:color w:val="1A5276"/>
          <w:sz w:val="17"/>
          <w:szCs w:val="17"/>
        </w:rPr>
        <w:t xml:space="preserve">    const sparseSQL = `</w:t>
      </w:r>
    </w:p>
    <w:p>
      <w:pPr>
        <w:shd w:fill="F2F3F4" w:val="clear"/>
        <w:spacing w:before="0" w:after="0"/>
        <w:ind w:left="360" w:right="360"/>
      </w:pPr>
      <w:r>
        <w:rPr>
          <w:rFonts w:ascii="Courier New" w:cs="Courier New" w:eastAsia="Courier New" w:hAnsi="Courier New"/>
          <w:color w:val="1A5276"/>
          <w:sz w:val="17"/>
          <w:szCs w:val="17"/>
        </w:rPr>
        <w:t xml:space="preserve">        SELECT pc.parent_id AS child_id, pc.parent_id,</w:t>
      </w:r>
    </w:p>
    <w:p>
      <w:pPr>
        <w:shd w:fill="F2F3F4" w:val="clear"/>
        <w:spacing w:before="0" w:after="0"/>
        <w:ind w:left="360" w:right="360"/>
      </w:pPr>
      <w:r>
        <w:rPr>
          <w:rFonts w:ascii="Courier New" w:cs="Courier New" w:eastAsia="Courier New" w:hAnsi="Courier New"/>
          <w:color w:val="1A5276"/>
          <w:sz w:val="17"/>
          <w:szCs w:val="17"/>
        </w:rPr>
        <w:t xml:space="preserve">               ROW_NUMBER() OVER (</w:t>
      </w:r>
    </w:p>
    <w:p>
      <w:pPr>
        <w:shd w:fill="F2F3F4" w:val="clear"/>
        <w:spacing w:before="0" w:after="0"/>
        <w:ind w:left="360" w:right="360"/>
      </w:pPr>
      <w:r>
        <w:rPr>
          <w:rFonts w:ascii="Courier New" w:cs="Courier New" w:eastAsia="Courier New" w:hAnsi="Courier New"/>
          <w:color w:val="1A5276"/>
          <w:sz w:val="17"/>
          <w:szCs w:val="17"/>
        </w:rPr>
        <w:t xml:space="preserve">                   ORDER BY cardinality(</w:t>
      </w:r>
    </w:p>
    <w:p>
      <w:pPr>
        <w:shd w:fill="F2F3F4" w:val="clear"/>
        <w:spacing w:before="0" w:after="0"/>
        <w:ind w:left="360" w:right="360"/>
      </w:pPr>
      <w:r>
        <w:rPr>
          <w:rFonts w:ascii="Courier New" w:cs="Courier New" w:eastAsia="Courier New" w:hAnsi="Courier New"/>
          <w:color w:val="1A5276"/>
          <w:sz w:val="17"/>
          <w:szCs w:val="17"/>
        </w:rPr>
        <w:t xml:space="preserve">                       array(SELECT unnest(pc.extracted_keywords)</w:t>
      </w:r>
    </w:p>
    <w:p>
      <w:pPr>
        <w:shd w:fill="F2F3F4" w:val="clear"/>
        <w:spacing w:before="0" w:after="0"/>
        <w:ind w:left="360" w:right="360"/>
      </w:pPr>
      <w:r>
        <w:rPr>
          <w:rFonts w:ascii="Courier New" w:cs="Courier New" w:eastAsia="Courier New" w:hAnsi="Courier New"/>
          <w:color w:val="1A5276"/>
          <w:sz w:val="17"/>
          <w:szCs w:val="17"/>
        </w:rPr>
        <w:t xml:space="preserve">                             INTERSECT SELECT unnest($1::TEXT[]))</w:t>
      </w:r>
    </w:p>
    <w:p>
      <w:pPr>
        <w:shd w:fill="F2F3F4" w:val="clear"/>
        <w:spacing w:before="0" w:after="0"/>
        <w:ind w:left="360" w:right="360"/>
      </w:pPr>
      <w:r>
        <w:rPr>
          <w:rFonts w:ascii="Courier New" w:cs="Courier New" w:eastAsia="Courier New" w:hAnsi="Courier New"/>
          <w:color w:val="1A5276"/>
          <w:sz w:val="17"/>
          <w:szCs w:val="17"/>
        </w:rPr>
        <w:t xml:space="preserve">                   ) DESC</w:t>
      </w:r>
    </w:p>
    <w:p>
      <w:pPr>
        <w:shd w:fill="F2F3F4" w:val="clear"/>
        <w:spacing w:before="0" w:after="0"/>
        <w:ind w:left="360" w:right="360"/>
      </w:pPr>
      <w:r>
        <w:rPr>
          <w:rFonts w:ascii="Courier New" w:cs="Courier New" w:eastAsia="Courier New" w:hAnsi="Courier New"/>
          <w:color w:val="1A5276"/>
          <w:sz w:val="17"/>
          <w:szCs w:val="17"/>
        </w:rPr>
        <w:t xml:space="preserve">               ) AS rk,</w:t>
      </w:r>
    </w:p>
    <w:p>
      <w:pPr>
        <w:shd w:fill="F2F3F4" w:val="clear"/>
        <w:spacing w:before="0" w:after="0"/>
        <w:ind w:left="360" w:right="360"/>
      </w:pPr>
      <w:r>
        <w:rPr>
          <w:rFonts w:ascii="Courier New" w:cs="Courier New" w:eastAsia="Courier New" w:hAnsi="Courier New"/>
          <w:color w:val="1A5276"/>
          <w:sz w:val="17"/>
          <w:szCs w:val="17"/>
        </w:rPr>
        <w:t xml:space="preserve">               0.0 AS cosine_dist,</w:t>
      </w:r>
    </w:p>
    <w:p>
      <w:pPr>
        <w:shd w:fill="F2F3F4" w:val="clear"/>
        <w:spacing w:before="0" w:after="0"/>
        <w:ind w:left="360" w:right="360"/>
      </w:pPr>
      <w:r>
        <w:rPr>
          <w:rFonts w:ascii="Courier New" w:cs="Courier New" w:eastAsia="Courier New" w:hAnsi="Courier New"/>
          <w:color w:val="1A5276"/>
          <w:sz w:val="17"/>
          <w:szCs w:val="17"/>
        </w:rPr>
        <w:t xml:space="preserve">               pc.content, pc.content AS parent_content</w:t>
      </w:r>
    </w:p>
    <w:p>
      <w:pPr>
        <w:shd w:fill="F2F3F4" w:val="clear"/>
        <w:spacing w:before="0" w:after="0"/>
        <w:ind w:left="360" w:right="360"/>
      </w:pPr>
      <w:r>
        <w:rPr>
          <w:rFonts w:ascii="Courier New" w:cs="Courier New" w:eastAsia="Courier New" w:hAnsi="Courier New"/>
          <w:color w:val="1A5276"/>
          <w:sz w:val="17"/>
          <w:szCs w:val="17"/>
        </w:rPr>
        <w:t xml:space="preserve">        FROM   parent_chunks pc</w:t>
      </w:r>
    </w:p>
    <w:p>
      <w:pPr>
        <w:shd w:fill="F2F3F4" w:val="clear"/>
        <w:spacing w:before="0" w:after="0"/>
        <w:ind w:left="360" w:right="360"/>
      </w:pPr>
      <w:r>
        <w:rPr>
          <w:rFonts w:ascii="Courier New" w:cs="Courier New" w:eastAsia="Courier New" w:hAnsi="Courier New"/>
          <w:color w:val="1A5276"/>
          <w:sz w:val="17"/>
          <w:szCs w:val="17"/>
        </w:rPr>
        <w:t xml:space="preserve">        WHERE  pc.taxonomy_id = $2</w:t>
      </w:r>
    </w:p>
    <w:p>
      <w:pPr>
        <w:shd w:fill="F2F3F4" w:val="clear"/>
        <w:spacing w:before="0" w:after="0"/>
        <w:ind w:left="360" w:right="360"/>
      </w:pPr>
      <w:r>
        <w:rPr>
          <w:rFonts w:ascii="Courier New" w:cs="Courier New" w:eastAsia="Courier New" w:hAnsi="Courier New"/>
          <w:color w:val="1A5276"/>
          <w:sz w:val="17"/>
          <w:szCs w:val="17"/>
        </w:rPr>
        <w:t xml:space="preserve">          AND  pc.extracted_keywords &amp;&amp; $1::TEXT[]</w:t>
      </w:r>
    </w:p>
    <w:p>
      <w:pPr>
        <w:shd w:fill="F2F3F4" w:val="clear"/>
        <w:spacing w:before="0" w:after="0"/>
        <w:ind w:left="360" w:right="360"/>
      </w:pPr>
      <w:r>
        <w:rPr>
          <w:rFonts w:ascii="Courier New" w:cs="Courier New" w:eastAsia="Courier New" w:hAnsi="Courier New"/>
          <w:color w:val="1A5276"/>
          <w:sz w:val="17"/>
          <w:szCs w:val="17"/>
        </w:rPr>
        <w:t xml:space="preserve">        LIMIT  100`</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    sparseRows, err := db.pool.Query(ctx, sparseSQL, keywords, taxonomyID)</w:t>
      </w:r>
    </w:p>
    <w:p>
      <w:pPr>
        <w:shd w:fill="F2F3F4" w:val="clear"/>
        <w:spacing w:before="0" w:after="0"/>
        <w:ind w:left="360" w:right="360"/>
      </w:pPr>
      <w:r>
        <w:rPr>
          <w:rFonts w:ascii="Courier New" w:cs="Courier New" w:eastAsia="Courier New" w:hAnsi="Courier New"/>
          <w:color w:val="1A5276"/>
          <w:sz w:val="17"/>
          <w:szCs w:val="17"/>
        </w:rPr>
        <w:t xml:space="preserve">    if err != nil { return nil, fmt.Errorf("sparse search: %w", err) }</w:t>
      </w:r>
    </w:p>
    <w:p>
      <w:pPr>
        <w:shd w:fill="F2F3F4" w:val="clear"/>
        <w:spacing w:before="0" w:after="0"/>
        <w:ind w:left="360" w:right="360"/>
      </w:pPr>
      <w:r>
        <w:rPr>
          <w:rFonts w:ascii="Courier New" w:cs="Courier New" w:eastAsia="Courier New" w:hAnsi="Courier New"/>
          <w:color w:val="1A5276"/>
          <w:sz w:val="17"/>
          <w:szCs w:val="17"/>
        </w:rPr>
        <w:t xml:space="preserve">    sparse := collectRanked(sparseRows)</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    // ── RRF Fusion (k=60) with deterministic tie-breaking ──</w:t>
      </w:r>
    </w:p>
    <w:p>
      <w:pPr>
        <w:shd w:fill="F2F3F4" w:val="clear"/>
        <w:spacing w:before="0" w:after="0"/>
        <w:ind w:left="360" w:right="360"/>
      </w:pPr>
      <w:r>
        <w:rPr>
          <w:rFonts w:ascii="Courier New" w:cs="Courier New" w:eastAsia="Courier New" w:hAnsi="Courier New"/>
          <w:color w:val="1A5276"/>
          <w:sz w:val="17"/>
          <w:szCs w:val="17"/>
        </w:rPr>
        <w:t xml:space="preserve">    return rrfFuse(dense, sparse, 60.0, topK), nil</w:t>
      </w:r>
    </w:p>
    <w:p>
      <w:pPr>
        <w:shd w:fill="F2F3F4" w:val="clear"/>
        <w:spacing w:before="0" w:after="0"/>
        <w:ind w:left="360" w:right="360"/>
      </w:pPr>
      <w:r>
        <w:rPr>
          <w:rFonts w:ascii="Courier New" w:cs="Courier New" w:eastAsia="Courier New" w:hAnsi="Courier New"/>
          <w:color w:val="1A5276"/>
          <w:sz w:val="17"/>
          <w:szCs w:val="17"/>
        </w:rPr>
        <w:t xml:space="preserve">}</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func rrfFuse(dense, sparse []Chunk, k float64, topK int) []Chunk {</w:t>
      </w:r>
    </w:p>
    <w:p>
      <w:pPr>
        <w:shd w:fill="F2F3F4" w:val="clear"/>
        <w:spacing w:before="0" w:after="0"/>
        <w:ind w:left="360" w:right="360"/>
      </w:pPr>
      <w:r>
        <w:rPr>
          <w:rFonts w:ascii="Courier New" w:cs="Courier New" w:eastAsia="Courier New" w:hAnsi="Courier New"/>
          <w:color w:val="1A5276"/>
          <w:sz w:val="17"/>
          <w:szCs w:val="17"/>
        </w:rPr>
        <w:t xml:space="preserve">    scores := make(map[string]float64)</w:t>
      </w:r>
    </w:p>
    <w:p>
      <w:pPr>
        <w:shd w:fill="F2F3F4" w:val="clear"/>
        <w:spacing w:before="0" w:after="0"/>
        <w:ind w:left="360" w:right="360"/>
      </w:pPr>
      <w:r>
        <w:rPr>
          <w:rFonts w:ascii="Courier New" w:cs="Courier New" w:eastAsia="Courier New" w:hAnsi="Courier New"/>
          <w:color w:val="1A5276"/>
          <w:sz w:val="17"/>
          <w:szCs w:val="17"/>
        </w:rPr>
        <w:t xml:space="preserve">    byID   := make(map[string]Chunk)</w:t>
      </w:r>
    </w:p>
    <w:p>
      <w:pPr>
        <w:shd w:fill="F2F3F4" w:val="clear"/>
        <w:spacing w:before="0" w:after="0"/>
        <w:ind w:left="360" w:right="360"/>
      </w:pPr>
      <w:r>
        <w:rPr>
          <w:rFonts w:ascii="Courier New" w:cs="Courier New" w:eastAsia="Courier New" w:hAnsi="Courier New"/>
          <w:color w:val="1A5276"/>
          <w:sz w:val="17"/>
          <w:szCs w:val="17"/>
        </w:rPr>
        <w:t xml:space="preserve">    for rank, c := range dense {</w:t>
      </w:r>
    </w:p>
    <w:p>
      <w:pPr>
        <w:shd w:fill="F2F3F4" w:val="clear"/>
        <w:spacing w:before="0" w:after="0"/>
        <w:ind w:left="360" w:right="360"/>
      </w:pPr>
      <w:r>
        <w:rPr>
          <w:rFonts w:ascii="Courier New" w:cs="Courier New" w:eastAsia="Courier New" w:hAnsi="Courier New"/>
          <w:color w:val="1A5276"/>
          <w:sz w:val="17"/>
          <w:szCs w:val="17"/>
        </w:rPr>
        <w:t xml:space="preserve">        scores[c.ChildID] += 1.0 / (k + float64(rank+1))</w:t>
      </w:r>
    </w:p>
    <w:p>
      <w:pPr>
        <w:shd w:fill="F2F3F4" w:val="clear"/>
        <w:spacing w:before="0" w:after="0"/>
        <w:ind w:left="360" w:right="360"/>
      </w:pPr>
      <w:r>
        <w:rPr>
          <w:rFonts w:ascii="Courier New" w:cs="Courier New" w:eastAsia="Courier New" w:hAnsi="Courier New"/>
          <w:color w:val="1A5276"/>
          <w:sz w:val="17"/>
          <w:szCs w:val="17"/>
        </w:rPr>
        <w:t xml:space="preserve">        byID[c.ChildID] = c</w:t>
      </w:r>
    </w:p>
    <w:p>
      <w:pPr>
        <w:shd w:fill="F2F3F4" w:val="clear"/>
        <w:spacing w:before="0" w:after="0"/>
        <w:ind w:left="360" w:right="360"/>
      </w:pPr>
      <w:r>
        <w:rPr>
          <w:rFonts w:ascii="Courier New" w:cs="Courier New" w:eastAsia="Courier New" w:hAnsi="Courier New"/>
          <w:color w:val="1A5276"/>
          <w:sz w:val="17"/>
          <w:szCs w:val="17"/>
        </w:rPr>
        <w:t xml:space="preserve">    }</w:t>
      </w:r>
    </w:p>
    <w:p>
      <w:pPr>
        <w:shd w:fill="F2F3F4" w:val="clear"/>
        <w:spacing w:before="0" w:after="0"/>
        <w:ind w:left="360" w:right="360"/>
      </w:pPr>
      <w:r>
        <w:rPr>
          <w:rFonts w:ascii="Courier New" w:cs="Courier New" w:eastAsia="Courier New" w:hAnsi="Courier New"/>
          <w:color w:val="1A5276"/>
          <w:sz w:val="17"/>
          <w:szCs w:val="17"/>
        </w:rPr>
        <w:t xml:space="preserve">    for rank, c := range sparse {</w:t>
      </w:r>
    </w:p>
    <w:p>
      <w:pPr>
        <w:shd w:fill="F2F3F4" w:val="clear"/>
        <w:spacing w:before="0" w:after="0"/>
        <w:ind w:left="360" w:right="360"/>
      </w:pPr>
      <w:r>
        <w:rPr>
          <w:rFonts w:ascii="Courier New" w:cs="Courier New" w:eastAsia="Courier New" w:hAnsi="Courier New"/>
          <w:color w:val="1A5276"/>
          <w:sz w:val="17"/>
          <w:szCs w:val="17"/>
        </w:rPr>
        <w:t xml:space="preserve">        scores[c.ChildID] += 1.0 / (k + float64(rank+1))</w:t>
      </w:r>
    </w:p>
    <w:p>
      <w:pPr>
        <w:shd w:fill="F2F3F4" w:val="clear"/>
        <w:spacing w:before="0" w:after="0"/>
        <w:ind w:left="360" w:right="360"/>
      </w:pPr>
      <w:r>
        <w:rPr>
          <w:rFonts w:ascii="Courier New" w:cs="Courier New" w:eastAsia="Courier New" w:hAnsi="Courier New"/>
          <w:color w:val="1A5276"/>
          <w:sz w:val="17"/>
          <w:szCs w:val="17"/>
        </w:rPr>
        <w:t xml:space="preserve">        if _, exists := byID[c.ChildID]; !exists { byID[c.ChildID] = c }</w:t>
      </w:r>
    </w:p>
    <w:p>
      <w:pPr>
        <w:shd w:fill="F2F3F4" w:val="clear"/>
        <w:spacing w:before="0" w:after="0"/>
        <w:ind w:left="360" w:right="360"/>
      </w:pPr>
      <w:r>
        <w:rPr>
          <w:rFonts w:ascii="Courier New" w:cs="Courier New" w:eastAsia="Courier New" w:hAnsi="Courier New"/>
          <w:color w:val="1A5276"/>
          <w:sz w:val="17"/>
          <w:szCs w:val="17"/>
        </w:rPr>
        <w:t xml:space="preserve">    }</w:t>
      </w:r>
    </w:p>
    <w:p>
      <w:pPr>
        <w:shd w:fill="F2F3F4" w:val="clear"/>
        <w:spacing w:before="0" w:after="0"/>
        <w:ind w:left="360" w:right="360"/>
      </w:pPr>
      <w:r>
        <w:rPr>
          <w:rFonts w:ascii="Courier New" w:cs="Courier New" w:eastAsia="Courier New" w:hAnsi="Courier New"/>
          <w:color w:val="1A5276"/>
          <w:sz w:val="17"/>
          <w:szCs w:val="17"/>
        </w:rPr>
        <w:t xml:space="preserve">    // Sort DESC by RRF score; tie-break ASC by cosine_dist; then by child_id</w:t>
      </w:r>
    </w:p>
    <w:p>
      <w:pPr>
        <w:shd w:fill="F2F3F4" w:val="clear"/>
        <w:spacing w:before="0" w:after="0"/>
        <w:ind w:left="360" w:right="360"/>
      </w:pPr>
      <w:r>
        <w:rPr>
          <w:rFonts w:ascii="Courier New" w:cs="Courier New" w:eastAsia="Courier New" w:hAnsi="Courier New"/>
          <w:color w:val="1A5276"/>
          <w:sz w:val="17"/>
          <w:szCs w:val="17"/>
        </w:rPr>
        <w:t xml:space="preserve">    type scored struct { id string; score float64; dist float64 }</w:t>
      </w:r>
    </w:p>
    <w:p>
      <w:pPr>
        <w:shd w:fill="F2F3F4" w:val="clear"/>
        <w:spacing w:before="0" w:after="0"/>
        <w:ind w:left="360" w:right="360"/>
      </w:pPr>
      <w:r>
        <w:rPr>
          <w:rFonts w:ascii="Courier New" w:cs="Courier New" w:eastAsia="Courier New" w:hAnsi="Courier New"/>
          <w:color w:val="1A5276"/>
          <w:sz w:val="17"/>
          <w:szCs w:val="17"/>
        </w:rPr>
        <w:t xml:space="preserve">    ranked := make([]scored, 0, len(scores))</w:t>
      </w:r>
    </w:p>
    <w:p>
      <w:pPr>
        <w:shd w:fill="F2F3F4" w:val="clear"/>
        <w:spacing w:before="0" w:after="0"/>
        <w:ind w:left="360" w:right="360"/>
      </w:pPr>
      <w:r>
        <w:rPr>
          <w:rFonts w:ascii="Courier New" w:cs="Courier New" w:eastAsia="Courier New" w:hAnsi="Courier New"/>
          <w:color w:val="1A5276"/>
          <w:sz w:val="17"/>
          <w:szCs w:val="17"/>
        </w:rPr>
        <w:t xml:space="preserve">    for id, s := range scores {</w:t>
      </w:r>
    </w:p>
    <w:p>
      <w:pPr>
        <w:shd w:fill="F2F3F4" w:val="clear"/>
        <w:spacing w:before="0" w:after="0"/>
        <w:ind w:left="360" w:right="360"/>
      </w:pPr>
      <w:r>
        <w:rPr>
          <w:rFonts w:ascii="Courier New" w:cs="Courier New" w:eastAsia="Courier New" w:hAnsi="Courier New"/>
          <w:color w:val="1A5276"/>
          <w:sz w:val="17"/>
          <w:szCs w:val="17"/>
        </w:rPr>
        <w:t xml:space="preserve">        ranked = append(ranked, scored{id, s, byID[id].CosineDist})</w:t>
      </w:r>
    </w:p>
    <w:p>
      <w:pPr>
        <w:shd w:fill="F2F3F4" w:val="clear"/>
        <w:spacing w:before="0" w:after="0"/>
        <w:ind w:left="360" w:right="360"/>
      </w:pPr>
      <w:r>
        <w:rPr>
          <w:rFonts w:ascii="Courier New" w:cs="Courier New" w:eastAsia="Courier New" w:hAnsi="Courier New"/>
          <w:color w:val="1A5276"/>
          <w:sz w:val="17"/>
          <w:szCs w:val="17"/>
        </w:rPr>
        <w:t xml:space="preserve">    }</w:t>
      </w:r>
    </w:p>
    <w:p>
      <w:pPr>
        <w:shd w:fill="F2F3F4" w:val="clear"/>
        <w:spacing w:before="0" w:after="0"/>
        <w:ind w:left="360" w:right="360"/>
      </w:pPr>
      <w:r>
        <w:rPr>
          <w:rFonts w:ascii="Courier New" w:cs="Courier New" w:eastAsia="Courier New" w:hAnsi="Courier New"/>
          <w:color w:val="1A5276"/>
          <w:sz w:val="17"/>
          <w:szCs w:val="17"/>
        </w:rPr>
        <w:t xml:space="preserve">    sort.Slice(ranked, func(i, j int) bool {</w:t>
      </w:r>
    </w:p>
    <w:p>
      <w:pPr>
        <w:shd w:fill="F2F3F4" w:val="clear"/>
        <w:spacing w:before="0" w:after="0"/>
        <w:ind w:left="360" w:right="360"/>
      </w:pPr>
      <w:r>
        <w:rPr>
          <w:rFonts w:ascii="Courier New" w:cs="Courier New" w:eastAsia="Courier New" w:hAnsi="Courier New"/>
          <w:color w:val="1A5276"/>
          <w:sz w:val="17"/>
          <w:szCs w:val="17"/>
        </w:rPr>
        <w:t xml:space="preserve">        if ranked[i].score != ranked[j].score { return ranked[i].score &gt; ranked[j].score }</w:t>
      </w:r>
    </w:p>
    <w:p>
      <w:pPr>
        <w:shd w:fill="F2F3F4" w:val="clear"/>
        <w:spacing w:before="0" w:after="0"/>
        <w:ind w:left="360" w:right="360"/>
      </w:pPr>
      <w:r>
        <w:rPr>
          <w:rFonts w:ascii="Courier New" w:cs="Courier New" w:eastAsia="Courier New" w:hAnsi="Courier New"/>
          <w:color w:val="1A5276"/>
          <w:sz w:val="17"/>
          <w:szCs w:val="17"/>
        </w:rPr>
        <w:t xml:space="preserve">        if ranked[i].dist  != ranked[j].dist  { return ranked[i].dist  &lt; ranked[j].dist  }</w:t>
      </w:r>
    </w:p>
    <w:p>
      <w:pPr>
        <w:shd w:fill="F2F3F4" w:val="clear"/>
        <w:spacing w:before="0" w:after="0"/>
        <w:ind w:left="360" w:right="360"/>
      </w:pPr>
      <w:r>
        <w:rPr>
          <w:rFonts w:ascii="Courier New" w:cs="Courier New" w:eastAsia="Courier New" w:hAnsi="Courier New"/>
          <w:color w:val="1A5276"/>
          <w:sz w:val="17"/>
          <w:szCs w:val="17"/>
        </w:rPr>
        <w:t xml:space="preserve">        return ranked[i].id &lt; ranked[j].id // UUID lexicographic for full determinism</w:t>
      </w:r>
    </w:p>
    <w:p>
      <w:pPr>
        <w:shd w:fill="F2F3F4" w:val="clear"/>
        <w:spacing w:before="0" w:after="0"/>
        <w:ind w:left="360" w:right="360"/>
      </w:pPr>
      <w:r>
        <w:rPr>
          <w:rFonts w:ascii="Courier New" w:cs="Courier New" w:eastAsia="Courier New" w:hAnsi="Courier New"/>
          <w:color w:val="1A5276"/>
          <w:sz w:val="17"/>
          <w:szCs w:val="17"/>
        </w:rPr>
        <w:t xml:space="preserve">    })</w:t>
      </w:r>
    </w:p>
    <w:p>
      <w:pPr>
        <w:shd w:fill="F2F3F4" w:val="clear"/>
        <w:spacing w:before="0" w:after="0"/>
        <w:ind w:left="360" w:right="360"/>
      </w:pPr>
      <w:r>
        <w:rPr>
          <w:rFonts w:ascii="Courier New" w:cs="Courier New" w:eastAsia="Courier New" w:hAnsi="Courier New"/>
          <w:color w:val="1A5276"/>
          <w:sz w:val="17"/>
          <w:szCs w:val="17"/>
        </w:rPr>
        <w:t xml:space="preserve">    if topK &lt; len(ranked) { ranked = ranked[:topK] }</w:t>
      </w:r>
    </w:p>
    <w:p>
      <w:pPr>
        <w:shd w:fill="F2F3F4" w:val="clear"/>
        <w:spacing w:before="0" w:after="0"/>
        <w:ind w:left="360" w:right="360"/>
      </w:pPr>
      <w:r>
        <w:rPr>
          <w:rFonts w:ascii="Courier New" w:cs="Courier New" w:eastAsia="Courier New" w:hAnsi="Courier New"/>
          <w:color w:val="1A5276"/>
          <w:sz w:val="17"/>
          <w:szCs w:val="17"/>
        </w:rPr>
        <w:t xml:space="preserve">    result := make([]Chunk, len(ranked))</w:t>
      </w:r>
    </w:p>
    <w:p>
      <w:pPr>
        <w:shd w:fill="F2F3F4" w:val="clear"/>
        <w:spacing w:before="0" w:after="0"/>
        <w:ind w:left="360" w:right="360"/>
      </w:pPr>
      <w:r>
        <w:rPr>
          <w:rFonts w:ascii="Courier New" w:cs="Courier New" w:eastAsia="Courier New" w:hAnsi="Courier New"/>
          <w:color w:val="1A5276"/>
          <w:sz w:val="17"/>
          <w:szCs w:val="17"/>
        </w:rPr>
        <w:t xml:space="preserve">    for i, r := range ranked { result[i] = byID[r.id] }</w:t>
      </w:r>
    </w:p>
    <w:p>
      <w:pPr>
        <w:shd w:fill="F2F3F4" w:val="clear"/>
        <w:spacing w:before="0" w:after="0"/>
        <w:ind w:left="360" w:right="360"/>
      </w:pPr>
      <w:r>
        <w:rPr>
          <w:rFonts w:ascii="Courier New" w:cs="Courier New" w:eastAsia="Courier New" w:hAnsi="Courier New"/>
          <w:color w:val="1A5276"/>
          <w:sz w:val="17"/>
          <w:szCs w:val="17"/>
        </w:rPr>
        <w:t xml:space="preserve">    return result</w:t>
      </w:r>
    </w:p>
    <w:p>
      <w:pPr>
        <w:shd w:fill="F2F3F4" w:val="clear"/>
        <w:spacing w:before="0" w:after="0"/>
        <w:ind w:left="360" w:right="360"/>
      </w:pPr>
      <w:r>
        <w:rPr>
          <w:rFonts w:ascii="Courier New" w:cs="Courier New" w:eastAsia="Courier New" w:hAnsi="Courier New"/>
          <w:color w:val="1A5276"/>
          <w:sz w:val="17"/>
          <w:szCs w:val="17"/>
        </w:rPr>
        <w:t xml:space="preserve">}</w:t>
      </w:r>
    </w:p>
    <w:p>
      <w:pPr>
        <w:spacing w:before="40" w:after="40"/>
      </w:pPr>
      <w:r>
        <w:t xml:space="preserve"/>
      </w:r>
    </w:p>
    <w:p>
      <w:r>
        <w:br w:type="page"/>
      </w:r>
    </w:p>
    <w:p>
      <w:pPr>
        <w:pStyle w:val="Heading1"/>
        <w:pBdr>
          <w:bottom w:val="single" w:color="2E86C1" w:sz="8" w:space="4"/>
        </w:pBdr>
        <w:spacing w:before="320" w:after="160"/>
      </w:pPr>
      <w:bookmarkStart w:name="rrf" w:id="1"/>
      <w:r>
        <w:rPr>
          <w:rFonts w:ascii="Arial" w:cs="Arial" w:eastAsia="Arial" w:hAnsi="Arial"/>
          <w:b/>
          <w:bCs/>
          <w:color w:val="1B2B4B"/>
          <w:sz w:val="32"/>
          <w:szCs w:val="32"/>
        </w:rPr>
        <w:t xml:space="preserve">§7 · Hybrid Retrieval Mathematics &amp; RRF</w:t>
      </w:r>
      <w:bookmarkEnd w:id="1"/>
    </w:p>
    <w:p>
      <w:pPr>
        <w:pStyle w:val="Heading2"/>
        <w:spacing w:before="240" w:after="120"/>
      </w:pPr>
      <w:bookmarkStart w:name="rrf-compat" w:id="1"/>
      <w:r>
        <w:rPr>
          <w:rFonts w:ascii="Arial" w:cs="Arial" w:eastAsia="Arial" w:hAnsi="Arial"/>
          <w:b/>
          <w:bCs/>
          <w:color w:val="2C3E6B"/>
          <w:sz w:val="26"/>
          <w:szCs w:val="26"/>
        </w:rPr>
        <w:t xml:space="preserve">7.1 · Score Incompatibility Problem</w:t>
      </w:r>
      <w:bookmarkEnd w:id="1"/>
    </w:p>
    <w:p>
      <w:pPr>
        <w:spacing w:before="80" w:after="80"/>
      </w:pPr>
      <w:r>
        <w:rPr>
          <w:sz w:val="20"/>
          <w:szCs w:val="20"/>
        </w:rPr>
        <w:t xml:space="preserve">Cosine similarity from AlloyDB ScaNN outputs values in [0, 1] for normalised vectors. YAKE keyword intersection counts are arbitrary non-negative integers scaling with document length and keyword frequency. Direct linear combination is statistically invalid — the arbitrary scale of keyword scores dominates the combined ranking, negating the semantic contribution entirely.</w:t>
      </w:r>
    </w:p>
    <w:p>
      <w:pPr>
        <w:spacing w:before="40" w:after="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460"/>
        <w:gridCol w:w="900"/>
      </w:tblGrid>
      <w:tr>
        <w:trPr>
          <w:tblHeader/>
        </w:trPr>
        <w:tc>
          <w:tcPr>
            <w:tcW w:type="dxa" w:w="20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Combination Method</w:t>
            </w:r>
          </w:p>
        </w:tc>
        <w:tc>
          <w:tcPr>
            <w:tcW w:type="dxa" w:w="20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Score Space</w:t>
            </w:r>
          </w:p>
        </w:tc>
        <w:tc>
          <w:tcPr>
            <w:tcW w:type="dxa" w:w="346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Problem</w:t>
            </w:r>
          </w:p>
        </w:tc>
        <w:tc>
          <w:tcPr>
            <w:tcW w:type="dxa" w:w="9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Suitability</w:t>
            </w:r>
          </w:p>
        </w:tc>
      </w:tr>
      <w:tr>
        <w:tc>
          <w:tcPr>
            <w:tcW w:type="dxa" w:w="2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Raw linear combination</w:t>
            </w:r>
          </w:p>
        </w:tc>
        <w:tc>
          <w:tcPr>
            <w:tcW w:type="dxa" w:w="2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cosine ∈ [0,1] + keyword count ∈ [0,∞)</w:t>
            </w:r>
          </w:p>
        </w:tc>
        <w:tc>
          <w:tcPr>
            <w:tcW w:type="dxa" w:w="34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Keyword count scale dominates. "photosynthesis" (keyword match=5) outranks perfect semantic match (cosine=0.98, keyword=0). Semantic signal nullified.</w:t>
            </w:r>
          </w:p>
        </w:tc>
        <w:tc>
          <w:tcPr>
            <w:tcW w:type="dxa" w:w="9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 Invalid</w:t>
            </w:r>
          </w:p>
        </w:tc>
      </w:tr>
      <w:tr>
        <w:tc>
          <w:tcPr>
            <w:tcW w:type="dxa" w:w="2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Min-max normalisation</w:t>
            </w:r>
          </w:p>
        </w:tc>
        <w:tc>
          <w:tcPr>
            <w:tcW w:type="dxa" w:w="2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Both scaled to [0,1]</w:t>
            </w:r>
          </w:p>
        </w:tc>
        <w:tc>
          <w:tcPr>
            <w:tcW w:type="dxa" w:w="34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Normalisation parameters depend on batch statistics — vary by query, making cross-query comparisons inconsistent. Sensitive to outliers.</w:t>
            </w:r>
          </w:p>
        </w:tc>
        <w:tc>
          <w:tcPr>
            <w:tcW w:type="dxa" w:w="9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 Brittle</w:t>
            </w:r>
          </w:p>
        </w:tc>
      </w:tr>
      <w:tr>
        <w:tc>
          <w:tcPr>
            <w:tcW w:type="dxa" w:w="2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Softmax normalisation</w:t>
            </w:r>
          </w:p>
        </w:tc>
        <w:tc>
          <w:tcPr>
            <w:tcW w:type="dxa" w:w="2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Both scaled to [0,1] summing to 1</w:t>
            </w:r>
          </w:p>
        </w:tc>
        <w:tc>
          <w:tcPr>
            <w:tcW w:type="dxa" w:w="34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Scores become relative within each retriever; a single strong keyword match collapses all semantic scores near zero.</w:t>
            </w:r>
          </w:p>
        </w:tc>
        <w:tc>
          <w:tcPr>
            <w:tcW w:type="dxa" w:w="9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 Brittle</w:t>
            </w:r>
          </w:p>
        </w:tc>
      </w:tr>
      <w:tr>
        <w:tc>
          <w:tcPr>
            <w:tcW w:type="dxa" w:w="2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Reciprocal Rank Fusion (RRF)</w:t>
            </w:r>
          </w:p>
        </w:tc>
        <w:tc>
          <w:tcPr>
            <w:tcW w:type="dxa" w:w="2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Rank positions (integers)</w:t>
            </w:r>
          </w:p>
        </w:tc>
        <w:tc>
          <w:tcPr>
            <w:tcW w:type="dxa" w:w="34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Operates on rank positions, not raw scores. Immune to score scale differences. Rewards consistent high ranking across retrievers.</w:t>
            </w:r>
          </w:p>
        </w:tc>
        <w:tc>
          <w:tcPr>
            <w:tcW w:type="dxa" w:w="9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 Correct</w:t>
            </w:r>
          </w:p>
        </w:tc>
      </w:tr>
    </w:tbl>
    <w:p>
      <w:pPr>
        <w:spacing w:before="40" w:after="40"/>
      </w:pPr>
      <w:r>
        <w:t xml:space="preserve"/>
      </w:r>
    </w:p>
    <w:p>
      <w:pPr>
        <w:pStyle w:val="Heading2"/>
        <w:spacing w:before="240" w:after="120"/>
      </w:pPr>
      <w:bookmarkStart w:name="rrf-formula" w:id="1"/>
      <w:r>
        <w:rPr>
          <w:rFonts w:ascii="Arial" w:cs="Arial" w:eastAsia="Arial" w:hAnsi="Arial"/>
          <w:b/>
          <w:bCs/>
          <w:color w:val="2C3E6B"/>
          <w:sz w:val="26"/>
          <w:szCs w:val="26"/>
        </w:rPr>
        <w:t xml:space="preserve">7.2 · RRF Formula</w:t>
      </w:r>
      <w:bookmarkEnd w:id="1"/>
    </w:p>
    <w:p>
      <w:pPr>
        <w:spacing w:before="80" w:after="80"/>
      </w:pPr>
      <w:r>
        <w:rPr>
          <w:sz w:val="20"/>
          <w:szCs w:val="20"/>
        </w:rPr>
        <w:t xml:space="preserve">The RRF score for a document d combining N retrievers is: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6B" w:sz="4"/>
              <w:left w:val="single" w:color="2C3E6B" w:sz="4"/>
              <w:bottom w:val="single" w:color="2C3E6B" w:sz="4"/>
              <w:right w:val="single" w:color="2C3E6B" w:sz="4"/>
            </w:tcBorders>
            <w:shd w:fill="EBF5FB" w:val="clear"/>
            <w:tcMar>
              <w:top w:type="dxa" w:w="160"/>
              <w:left w:type="dxa" w:w="360"/>
              <w:bottom w:type="dxa" w:w="160"/>
              <w:right w:type="dxa" w:w="360"/>
            </w:tcMar>
          </w:tcPr>
          <w:p>
            <w:pPr>
              <w:spacing w:before="0" w:after="60"/>
              <w:jc w:val="center"/>
            </w:pPr>
            <w:r>
              <w:rPr>
                <w:rFonts w:ascii="Courier New" w:cs="Courier New" w:eastAsia="Courier New" w:hAnsi="Courier New"/>
                <w:b/>
                <w:bCs/>
                <w:color w:val="1B2B4B"/>
                <w:sz w:val="26"/>
                <w:szCs w:val="26"/>
              </w:rPr>
              <w:t xml:space="preserve">RRF(d) = Σᵢ 1 / (k + rankᵢ(d))</w:t>
            </w:r>
          </w:p>
          <w:p>
            <w:pPr>
              <w:spacing w:before="0" w:after="0"/>
              <w:jc w:val="center"/>
            </w:pPr>
            <w:r>
              <w:rPr>
                <w:color w:val="566573"/>
                <w:sz w:val="19"/>
                <w:szCs w:val="19"/>
              </w:rPr>
              <w:t xml:space="preserve">Where: k = smoothing constant (default 60), rankᵢ(d) = rank of document d in retriever i (1-indexed).</w:t>
            </w:r>
          </w:p>
        </w:tc>
      </w:tr>
    </w:tbl>
    <w:p>
      <w:pPr>
        <w:spacing w:before="40" w:after="40"/>
      </w:pPr>
      <w:r>
        <w:t xml:space="preserve"/>
      </w:r>
    </w:p>
    <w:p>
      <w:pPr>
        <w:pStyle w:val="Heading2"/>
        <w:spacing w:before="240" w:after="120"/>
      </w:pPr>
      <w:bookmarkStart w:name="rrf-k" w:id="1"/>
      <w:r>
        <w:rPr>
          <w:rFonts w:ascii="Arial" w:cs="Arial" w:eastAsia="Arial" w:hAnsi="Arial"/>
          <w:b/>
          <w:bCs/>
          <w:color w:val="2C3E6B"/>
          <w:sz w:val="26"/>
          <w:szCs w:val="26"/>
        </w:rPr>
        <w:t xml:space="preserve">7.3 · k Parameter Sensitivity Analysis</w:t>
      </w:r>
      <w:bookmarkEnd w:id="1"/>
    </w:p>
    <w:p>
      <w:pPr>
        <w:spacing w:before="80" w:after="80"/>
      </w:pPr>
      <w:r>
        <w:rPr>
          <w:sz w:val="20"/>
          <w:szCs w:val="20"/>
        </w:rPr>
        <w:t xml:space="preserve">Bruch et al. (SIGIR 2022) demonstrate that sweeping k from 1 to 100 causes multi-percentage-point swings in NDCG@1000 and Recall@K. k=60 is empirically validated as a highly effective zero-shot default but is not universally optimal. For CBSE Science, optimal k differs by subject due to the mixed nature of queries (formula lookup vs. concept explanation).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000"/>
        <w:gridCol w:w="1100"/>
        <w:gridCol w:w="1400"/>
        <w:gridCol w:w="2200"/>
        <w:gridCol w:w="1960"/>
      </w:tblGrid>
      <w:tr>
        <w:trPr>
          <w:tblHeader/>
        </w:trPr>
        <w:tc>
          <w:tcPr>
            <w:tcW w:type="dxa" w:w="7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k Value</w:t>
            </w:r>
          </w:p>
        </w:tc>
        <w:tc>
          <w:tcPr>
            <w:tcW w:type="dxa" w:w="10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Rank 1 Weight</w:t>
            </w:r>
          </w:p>
        </w:tc>
        <w:tc>
          <w:tcPr>
            <w:tcW w:type="dxa" w:w="10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Rank 2 Weight</w:t>
            </w:r>
          </w:p>
        </w:tc>
        <w:tc>
          <w:tcPr>
            <w:tcW w:type="dxa" w:w="11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Rank 10 Weight</w:t>
            </w:r>
          </w:p>
        </w:tc>
        <w:tc>
          <w:tcPr>
            <w:tcW w:type="dxa" w:w="14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Rank 1 / Rank 10 Ratio</w:t>
            </w:r>
          </w:p>
        </w:tc>
        <w:tc>
          <w:tcPr>
            <w:tcW w:type="dxa" w:w="22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Behaviour</w:t>
            </w:r>
          </w:p>
        </w:tc>
        <w:tc>
          <w:tcPr>
            <w:tcW w:type="dxa" w:w="196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CBSE Use Case</w:t>
            </w:r>
          </w:p>
        </w:tc>
      </w:tr>
      <w:tr>
        <w:tc>
          <w:tcPr>
            <w:tcW w:type="dxa" w:w="7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1</w:t>
            </w:r>
          </w:p>
        </w:tc>
        <w:tc>
          <w:tcPr>
            <w:tcW w:type="dxa" w:w="1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0.5000</w:t>
            </w:r>
          </w:p>
        </w:tc>
        <w:tc>
          <w:tcPr>
            <w:tcW w:type="dxa" w:w="1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0.3333</w:t>
            </w:r>
          </w:p>
        </w:tc>
        <w:tc>
          <w:tcPr>
            <w:tcW w:type="dxa" w:w="11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0.0909</w:t>
            </w:r>
          </w:p>
        </w:tc>
        <w:tc>
          <w:tcPr>
            <w:tcW w:type="dxa" w:w="14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5.5×</w:t>
            </w:r>
          </w:p>
        </w:tc>
        <w:tc>
          <w:tcPr>
            <w:tcW w:type="dxa" w:w="2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Rank 1 dominates — single strong match overrides consensus</w:t>
            </w:r>
          </w:p>
        </w:tc>
        <w:tc>
          <w:tcPr>
            <w:tcW w:type="dxa" w:w="19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Exact formula lookup where top result is definitively correct</w:t>
            </w:r>
          </w:p>
        </w:tc>
      </w:tr>
      <w:tr>
        <w:tc>
          <w:tcPr>
            <w:tcW w:type="dxa" w:w="7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20</w:t>
            </w:r>
          </w:p>
        </w:tc>
        <w:tc>
          <w:tcPr>
            <w:tcW w:type="dxa" w:w="1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0.0476</w:t>
            </w:r>
          </w:p>
        </w:tc>
        <w:tc>
          <w:tcPr>
            <w:tcW w:type="dxa" w:w="1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0.0455</w:t>
            </w:r>
          </w:p>
        </w:tc>
        <w:tc>
          <w:tcPr>
            <w:tcW w:type="dxa" w:w="11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0.0333</w:t>
            </w:r>
          </w:p>
        </w:tc>
        <w:tc>
          <w:tcPr>
            <w:tcW w:type="dxa" w:w="1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1.43×</w:t>
            </w:r>
          </w:p>
        </w:tc>
        <w:tc>
          <w:tcPr>
            <w:tcW w:type="dxa" w:w="22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Moderate decay — top ranks weighted ~1.4× rank 10</w:t>
            </w:r>
          </w:p>
        </w:tc>
        <w:tc>
          <w:tcPr>
            <w:tcW w:type="dxa" w:w="19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Chemistry: formula retrieval needs some rank weighting</w:t>
            </w:r>
          </w:p>
        </w:tc>
      </w:tr>
      <w:tr>
        <w:tc>
          <w:tcPr>
            <w:tcW w:type="dxa" w:w="7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60 (default)</w:t>
            </w:r>
          </w:p>
        </w:tc>
        <w:tc>
          <w:tcPr>
            <w:tcW w:type="dxa" w:w="1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0.01639</w:t>
            </w:r>
          </w:p>
        </w:tc>
        <w:tc>
          <w:tcPr>
            <w:tcW w:type="dxa" w:w="1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0.01612</w:t>
            </w:r>
          </w:p>
        </w:tc>
        <w:tc>
          <w:tcPr>
            <w:tcW w:type="dxa" w:w="11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0.01428</w:t>
            </w:r>
          </w:p>
        </w:tc>
        <w:tc>
          <w:tcPr>
            <w:tcW w:type="dxa" w:w="14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1.15×</w:t>
            </w:r>
          </w:p>
        </w:tc>
        <w:tc>
          <w:tcPr>
            <w:tcW w:type="dxa" w:w="2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Smooth decay — rewards consensus across retrievers</w:t>
            </w:r>
          </w:p>
        </w:tc>
        <w:tc>
          <w:tcPr>
            <w:tcW w:type="dxa" w:w="19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General CBSE queries; good zero-shot baseline</w:t>
            </w:r>
          </w:p>
        </w:tc>
      </w:tr>
      <w:tr>
        <w:tc>
          <w:tcPr>
            <w:tcW w:type="dxa" w:w="7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100</w:t>
            </w:r>
          </w:p>
        </w:tc>
        <w:tc>
          <w:tcPr>
            <w:tcW w:type="dxa" w:w="1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0.0099</w:t>
            </w:r>
          </w:p>
        </w:tc>
        <w:tc>
          <w:tcPr>
            <w:tcW w:type="dxa" w:w="1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0.0098</w:t>
            </w:r>
          </w:p>
        </w:tc>
        <w:tc>
          <w:tcPr>
            <w:tcW w:type="dxa" w:w="11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0.0091</w:t>
            </w:r>
          </w:p>
        </w:tc>
        <w:tc>
          <w:tcPr>
            <w:tcW w:type="dxa" w:w="1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1.09×</w:t>
            </w:r>
          </w:p>
        </w:tc>
        <w:tc>
          <w:tcPr>
            <w:tcW w:type="dxa" w:w="22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Near-flat — all ranks treated almost equally</w:t>
            </w:r>
          </w:p>
        </w:tc>
        <w:tc>
          <w:tcPr>
            <w:tcW w:type="dxa" w:w="19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Biology concept explanations where any relevant context helps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2"/>
              <w:left w:val="single" w:color="2E86C1" w:sz="12"/>
              <w:bottom w:val="single" w:color="2E86C1" w:sz="4"/>
              <w:right w:val="single" w:color="2E86C1" w:sz="4"/>
            </w:tcBorders>
            <w:shd w:fill="EBF5FB" w:val="clear"/>
            <w:tcMar>
              <w:top w:type="dxa" w:w="120"/>
              <w:left w:type="dxa" w:w="180"/>
              <w:bottom w:type="dxa" w:w="120"/>
              <w:right w:type="dxa" w:w="180"/>
            </w:tcMar>
          </w:tcPr>
          <w:p>
            <w:pPr>
              <w:spacing w:before="0" w:after="60"/>
            </w:pPr>
            <w:r>
              <w:rPr>
                <w:rFonts w:ascii="Arial" w:cs="Arial" w:eastAsia="Arial" w:hAnsi="Arial"/>
                <w:b/>
                <w:bCs/>
                <w:color w:val="1A5276"/>
                <w:sz w:val="20"/>
                <w:szCs w:val="20"/>
              </w:rPr>
              <w:t xml:space="preserve">📋 Recommended Tuning Protocol</w:t>
            </w:r>
          </w:p>
          <w:p>
            <w:pPr>
              <w:spacing w:before="0" w:after="0"/>
            </w:pPr>
            <w:r>
              <w:rPr>
                <w:color w:val="1A5276"/>
                <w:sz w:val="20"/>
                <w:szCs w:val="20"/>
              </w:rPr>
              <w:t xml:space="preserve">Deploy k=60 as production default. After quality loop accumulates ≥200 negative feedback events per subject, grid-search k ∈ {40, 50, 60, 70, 80} using Recall@5 on subject-segmented eval set. Chemistry queries (formula lookup, exact matching) typically converge to k=40. Biology concept queries (mechanism explanation, definition retrieval) typically converge to k=80. Physics numericals sit between k=50–60.</w:t>
            </w:r>
          </w:p>
        </w:tc>
      </w:tr>
    </w:tbl>
    <w:p>
      <w:pPr>
        <w:spacing w:before="40" w:after="40"/>
      </w:pPr>
      <w:r>
        <w:t xml:space="preserve"/>
      </w:r>
    </w:p>
    <w:p>
      <w:pPr>
        <w:spacing w:before="40" w:after="40"/>
      </w:pPr>
      <w:r>
        <w:t xml:space="preserve"/>
      </w:r>
    </w:p>
    <w:p>
      <w:r>
        <w:br w:type="page"/>
      </w:r>
    </w:p>
    <w:p>
      <w:pPr>
        <w:pStyle w:val="Heading1"/>
        <w:pBdr>
          <w:bottom w:val="single" w:color="2E86C1" w:sz="8" w:space="4"/>
        </w:pBdr>
        <w:spacing w:before="320" w:after="160"/>
      </w:pPr>
      <w:bookmarkStart w:name="infra" w:id="1"/>
      <w:r>
        <w:rPr>
          <w:rFonts w:ascii="Arial" w:cs="Arial" w:eastAsia="Arial" w:hAnsi="Arial"/>
          <w:b/>
          <w:bCs/>
          <w:color w:val="1B2B4B"/>
          <w:sz w:val="32"/>
          <w:szCs w:val="32"/>
        </w:rPr>
        <w:t xml:space="preserve">§8 · Infrastructure Configuration</w:t>
      </w:r>
      <w:bookmarkEnd w:id="1"/>
    </w:p>
    <w:p>
      <w:pPr>
        <w:pStyle w:val="Heading2"/>
        <w:spacing w:before="240" w:after="120"/>
      </w:pPr>
      <w:bookmarkStart w:name="infra-pgbouncer" w:id="1"/>
      <w:r>
        <w:rPr>
          <w:rFonts w:ascii="Arial" w:cs="Arial" w:eastAsia="Arial" w:hAnsi="Arial"/>
          <w:b/>
          <w:bCs/>
          <w:color w:val="2C3E6B"/>
          <w:sz w:val="26"/>
          <w:szCs w:val="26"/>
        </w:rPr>
        <w:t xml:space="preserve">8.1 · PgBouncer Pool Size (Corrected Formula)</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9E7" w:sz="12"/>
              <w:left w:val="single" w:color="FEF9E7" w:sz="12"/>
              <w:bottom w:val="single" w:color="FEF9E7" w:sz="4"/>
              <w:right w:val="single" w:color="FEF9E7" w:sz="4"/>
            </w:tcBorders>
            <w:shd w:fill="FEF9E7" w:val="clear"/>
            <w:tcMar>
              <w:top w:type="dxa" w:w="120"/>
              <w:left w:type="dxa" w:w="180"/>
              <w:bottom w:type="dxa" w:w="120"/>
              <w:right w:type="dxa" w:w="180"/>
            </w:tcMar>
          </w:tcPr>
          <w:p>
            <w:pPr>
              <w:spacing w:before="0" w:after="60"/>
            </w:pPr>
            <w:r>
              <w:rPr>
                <w:rFonts w:ascii="Arial" w:cs="Arial" w:eastAsia="Arial" w:hAnsi="Arial"/>
                <w:b/>
                <w:bCs/>
                <w:color w:val="D35400"/>
                <w:sz w:val="20"/>
                <w:szCs w:val="20"/>
              </w:rPr>
              <w:t xml:space="preserve">⚠️ HIGH SEVERITY BUG — RESOLVED</w:t>
            </w:r>
          </w:p>
          <w:p>
            <w:pPr>
              <w:spacing w:before="0" w:after="0"/>
            </w:pPr>
            <w:r>
              <w:rPr>
                <w:color w:val="D35400"/>
                <w:sz w:val="20"/>
                <w:szCs w:val="20"/>
              </w:rPr>
              <w:t xml:space="preserve">Original spec applies the Branimir Cosic formula (cpu_cores × 2 + spindle_count) to PgBouncer's default_pool_size. This formula determines PostgreSQL's max_connections — a fundamentally different parameter. PgBouncer's default_pool_size is the number of backend server connections PgBouncer opens to PostgreSQL per database/user pool.</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1500"/>
        <w:gridCol w:w="1460"/>
      </w:tblGrid>
      <w:tr>
        <w:trPr>
          <w:tblHeader/>
        </w:trPr>
        <w:tc>
          <w:tcPr>
            <w:tcW w:type="dxa" w:w="20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Parameter</w:t>
            </w:r>
          </w:p>
        </w:tc>
        <w:tc>
          <w:tcPr>
            <w:tcW w:type="dxa" w:w="22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Scope</w:t>
            </w:r>
          </w:p>
        </w:tc>
        <w:tc>
          <w:tcPr>
            <w:tcW w:type="dxa" w:w="22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Correct Formula</w:t>
            </w:r>
          </w:p>
        </w:tc>
        <w:tc>
          <w:tcPr>
            <w:tcW w:type="dxa" w:w="15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Example (8-core SSD AlloyDB)</w:t>
            </w:r>
          </w:p>
        </w:tc>
        <w:tc>
          <w:tcPr>
            <w:tcW w:type="dxa" w:w="146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Rationale</w:t>
            </w:r>
          </w:p>
        </w:tc>
      </w:tr>
      <w:tr>
        <w:tc>
          <w:tcPr>
            <w:tcW w:type="dxa" w:w="2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max_connections (AlloyDB)</w:t>
            </w:r>
          </w:p>
        </w:tc>
        <w:tc>
          <w:tcPr>
            <w:tcW w:type="dxa" w:w="2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AlloyDB: total server connections it accepts</w:t>
            </w:r>
          </w:p>
        </w:tc>
        <w:tc>
          <w:tcPr>
            <w:tcW w:type="dxa" w:w="2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(cpu_cores × 2) + effective_spindle_count</w:t>
            </w:r>
          </w:p>
        </w:tc>
        <w:tc>
          <w:tcPr>
            <w:tcW w:type="dxa" w:w="15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(8×2)+1 = 17 → round to 20</w:t>
            </w:r>
          </w:p>
        </w:tc>
        <w:tc>
          <w:tcPr>
            <w:tcW w:type="dxa" w:w="14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Cosic formula optimises for I/O-bound + CPU-bound mix. SSD counts as 1 spindle.</w:t>
            </w:r>
          </w:p>
        </w:tc>
      </w:tr>
      <w:tr>
        <w:tc>
          <w:tcPr>
            <w:tcW w:type="dxa" w:w="2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default_pool_size (PgBouncer)</w:t>
            </w:r>
          </w:p>
        </w:tc>
        <w:tc>
          <w:tcPr>
            <w:tcW w:type="dxa" w:w="22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Per db/user pool: backend connections PgBouncer opens</w:t>
            </w:r>
          </w:p>
        </w:tc>
        <w:tc>
          <w:tcPr>
            <w:tcW w:type="dxa" w:w="22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 0.9 × max_connections / num_pools</w:t>
            </w:r>
          </w:p>
        </w:tc>
        <w:tc>
          <w:tcPr>
            <w:tcW w:type="dxa" w:w="15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20 × 0.9 / 1 = 18</w:t>
            </w:r>
          </w:p>
        </w:tc>
        <w:tc>
          <w:tcPr>
            <w:tcW w:type="dxa" w:w="14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10% safety margin prevents max_connections exhaustion during burst. With 1 pool: 18.</w:t>
            </w:r>
          </w:p>
        </w:tc>
      </w:tr>
      <w:tr>
        <w:tc>
          <w:tcPr>
            <w:tcW w:type="dxa" w:w="2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max_client_conn (PgBouncer)</w:t>
            </w:r>
          </w:p>
        </w:tc>
        <w:tc>
          <w:tcPr>
            <w:tcW w:type="dxa" w:w="2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Maximum simultaneous client connections PgBouncer accepts</w:t>
            </w:r>
          </w:p>
        </w:tc>
        <w:tc>
          <w:tcPr>
            <w:tcW w:type="dxa" w:w="2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 max Cloud Run concurrency × max_instance_count</w:t>
            </w:r>
          </w:p>
        </w:tc>
        <w:tc>
          <w:tcPr>
            <w:tcW w:type="dxa" w:w="15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10,000 (100 instances × 100 req/instance)</w:t>
            </w:r>
          </w:p>
        </w:tc>
        <w:tc>
          <w:tcPr>
            <w:tcW w:type="dxa" w:w="14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Must exceed total Cloud Run capacity. Never set equal to default_pool_size — that defeats pooling.</w:t>
            </w:r>
          </w:p>
        </w:tc>
      </w:tr>
      <w:tr>
        <w:tc>
          <w:tcPr>
            <w:tcW w:type="dxa" w:w="2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reserve_pool_size (PgBouncer)</w:t>
            </w:r>
          </w:p>
        </w:tc>
        <w:tc>
          <w:tcPr>
            <w:tcW w:type="dxa" w:w="22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Extra backend connections available during traffic spikes</w:t>
            </w:r>
          </w:p>
        </w:tc>
        <w:tc>
          <w:tcPr>
            <w:tcW w:type="dxa" w:w="22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10–20% of default_pool_size</w:t>
            </w:r>
          </w:p>
        </w:tc>
        <w:tc>
          <w:tcPr>
            <w:tcW w:type="dxa" w:w="15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3 (15% of 18)</w:t>
            </w:r>
          </w:p>
        </w:tc>
        <w:tc>
          <w:tcPr>
            <w:tcW w:type="dxa" w:w="14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Absorbs brief concurrency spikes without exhausting primary pool. Used with reserve_pool_timeout=5s.</w:t>
            </w:r>
          </w:p>
        </w:tc>
      </w:tr>
    </w:tbl>
    <w:p>
      <w:pPr>
        <w:spacing w:before="40" w:after="40"/>
      </w:pPr>
      <w:r>
        <w:t xml:space="preserve"/>
      </w:r>
    </w:p>
    <w:p>
      <w:pPr>
        <w:shd w:fill="CCD1D1" w:val="clear"/>
        <w:spacing w:before="0" w:after="0"/>
        <w:ind w:left="360" w:right="360"/>
      </w:pPr>
      <w:r>
        <w:rPr>
          <w:rFonts w:ascii="Courier New" w:cs="Courier New" w:eastAsia="Courier New" w:hAnsi="Courier New"/>
          <w:b/>
          <w:bCs/>
          <w:color w:val="566573"/>
          <w:sz w:val="17"/>
          <w:szCs w:val="17"/>
        </w:rPr>
        <w:t xml:space="preserve"># config · pgbouncer/pgbouncer.ini</w:t>
      </w:r>
    </w:p>
    <w:p>
      <w:pPr>
        <w:shd w:fill="F2F3F4" w:val="clear"/>
        <w:spacing w:before="0" w:after="0"/>
        <w:ind w:left="360" w:right="360"/>
      </w:pPr>
      <w:r>
        <w:rPr>
          <w:rFonts w:ascii="Courier New" w:cs="Courier New" w:eastAsia="Courier New" w:hAnsi="Courier New"/>
          <w:color w:val="1A5276"/>
          <w:sz w:val="17"/>
          <w:szCs w:val="17"/>
        </w:rPr>
        <w:t xml:space="preserve"># pgbouncer.ini — Cloud Run sidecar configuration</w:t>
      </w:r>
    </w:p>
    <w:p>
      <w:pPr>
        <w:shd w:fill="F2F3F4" w:val="clear"/>
        <w:spacing w:before="0" w:after="0"/>
        <w:ind w:left="360" w:right="360"/>
      </w:pPr>
      <w:r>
        <w:rPr>
          <w:rFonts w:ascii="Courier New" w:cs="Courier New" w:eastAsia="Courier New" w:hAnsi="Courier New"/>
          <w:color w:val="1A5276"/>
          <w:sz w:val="17"/>
          <w:szCs w:val="17"/>
        </w:rPr>
        <w:t xml:space="preserve">[databases]</w:t>
      </w:r>
    </w:p>
    <w:p>
      <w:pPr>
        <w:shd w:fill="F2F3F4" w:val="clear"/>
        <w:spacing w:before="0" w:after="0"/>
        <w:ind w:left="360" w:right="360"/>
      </w:pPr>
      <w:r>
        <w:rPr>
          <w:rFonts w:ascii="Courier New" w:cs="Courier New" w:eastAsia="Courier New" w:hAnsi="Courier New"/>
          <w:color w:val="1A5276"/>
          <w:sz w:val="17"/>
          <w:szCs w:val="17"/>
        </w:rPr>
        <w:t xml:space="preserve">visionary = host=ALLOYDB_PRIVATE_IP port=5432 dbname=visionary</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[pgbouncer]</w:t>
      </w:r>
    </w:p>
    <w:p>
      <w:pPr>
        <w:shd w:fill="F2F3F4" w:val="clear"/>
        <w:spacing w:before="0" w:after="0"/>
        <w:ind w:left="360" w:right="360"/>
      </w:pPr>
      <w:r>
        <w:rPr>
          <w:rFonts w:ascii="Courier New" w:cs="Courier New" w:eastAsia="Courier New" w:hAnsi="Courier New"/>
          <w:color w:val="1A5276"/>
          <w:sz w:val="17"/>
          <w:szCs w:val="17"/>
        </w:rPr>
        <w:t xml:space="preserve">pool_mode            = transaction   # transaction pooling for Cloud Run</w:t>
      </w:r>
    </w:p>
    <w:p>
      <w:pPr>
        <w:shd w:fill="F2F3F4" w:val="clear"/>
        <w:spacing w:before="0" w:after="0"/>
        <w:ind w:left="360" w:right="360"/>
      </w:pPr>
      <w:r>
        <w:rPr>
          <w:rFonts w:ascii="Courier New" w:cs="Courier New" w:eastAsia="Courier New" w:hAnsi="Courier New"/>
          <w:color w:val="1A5276"/>
          <w:sz w:val="17"/>
          <w:szCs w:val="17"/>
        </w:rPr>
        <w:t xml:space="preserve">max_client_conn      = 10000         # accept all Cloud Run requests</w:t>
      </w:r>
    </w:p>
    <w:p>
      <w:pPr>
        <w:shd w:fill="F2F3F4" w:val="clear"/>
        <w:spacing w:before="0" w:after="0"/>
        <w:ind w:left="360" w:right="360"/>
      </w:pPr>
      <w:r>
        <w:rPr>
          <w:rFonts w:ascii="Courier New" w:cs="Courier New" w:eastAsia="Courier New" w:hAnsi="Courier New"/>
          <w:color w:val="1A5276"/>
          <w:sz w:val="17"/>
          <w:szCs w:val="17"/>
        </w:rPr>
        <w:t xml:space="preserve">default_pool_size    = 18            # ≤ 0.9 × max_connections</w:t>
      </w:r>
    </w:p>
    <w:p>
      <w:pPr>
        <w:shd w:fill="F2F3F4" w:val="clear"/>
        <w:spacing w:before="0" w:after="0"/>
        <w:ind w:left="360" w:right="360"/>
      </w:pPr>
      <w:r>
        <w:rPr>
          <w:rFonts w:ascii="Courier New" w:cs="Courier New" w:eastAsia="Courier New" w:hAnsi="Courier New"/>
          <w:color w:val="1A5276"/>
          <w:sz w:val="17"/>
          <w:szCs w:val="17"/>
        </w:rPr>
        <w:t xml:space="preserve">reserve_pool_size    = 3             # 15% of default_pool_size</w:t>
      </w:r>
    </w:p>
    <w:p>
      <w:pPr>
        <w:shd w:fill="F2F3F4" w:val="clear"/>
        <w:spacing w:before="0" w:after="0"/>
        <w:ind w:left="360" w:right="360"/>
      </w:pPr>
      <w:r>
        <w:rPr>
          <w:rFonts w:ascii="Courier New" w:cs="Courier New" w:eastAsia="Courier New" w:hAnsi="Courier New"/>
          <w:color w:val="1A5276"/>
          <w:sz w:val="17"/>
          <w:szCs w:val="17"/>
        </w:rPr>
        <w:t xml:space="preserve">reserve_pool_timeout = 5.0</w:t>
      </w:r>
    </w:p>
    <w:p>
      <w:pPr>
        <w:shd w:fill="F2F3F4" w:val="clear"/>
        <w:spacing w:before="0" w:after="0"/>
        <w:ind w:left="360" w:right="360"/>
      </w:pPr>
      <w:r>
        <w:rPr>
          <w:rFonts w:ascii="Courier New" w:cs="Courier New" w:eastAsia="Courier New" w:hAnsi="Courier New"/>
          <w:color w:val="1A5276"/>
          <w:sz w:val="17"/>
          <w:szCs w:val="17"/>
        </w:rPr>
        <w:t xml:space="preserve">max_prepared_statements = 1000       # required for pgx prepared statements</w:t>
      </w:r>
    </w:p>
    <w:p>
      <w:pPr>
        <w:shd w:fill="F2F3F4" w:val="clear"/>
        <w:spacing w:before="0" w:after="0"/>
        <w:ind w:left="360" w:right="360"/>
      </w:pPr>
      <w:r>
        <w:rPr>
          <w:rFonts w:ascii="Courier New" w:cs="Courier New" w:eastAsia="Courier New" w:hAnsi="Courier New"/>
          <w:color w:val="1A5276"/>
          <w:sz w:val="17"/>
          <w:szCs w:val="17"/>
        </w:rPr>
        <w:t xml:space="preserve">query_wait_timeout   = 120</w:t>
      </w:r>
    </w:p>
    <w:p>
      <w:pPr>
        <w:shd w:fill="F2F3F4" w:val="clear"/>
        <w:spacing w:before="0" w:after="0"/>
        <w:ind w:left="360" w:right="360"/>
      </w:pPr>
      <w:r>
        <w:rPr>
          <w:rFonts w:ascii="Courier New" w:cs="Courier New" w:eastAsia="Courier New" w:hAnsi="Courier New"/>
          <w:color w:val="1A5276"/>
          <w:sz w:val="17"/>
          <w:szCs w:val="17"/>
        </w:rPr>
        <w:t xml:space="preserve">client_idle_timeout  = 600</w:t>
      </w:r>
    </w:p>
    <w:p>
      <w:pPr>
        <w:shd w:fill="F2F3F4" w:val="clear"/>
        <w:spacing w:before="0" w:after="0"/>
        <w:ind w:left="360" w:right="360"/>
      </w:pPr>
      <w:r>
        <w:rPr>
          <w:rFonts w:ascii="Courier New" w:cs="Courier New" w:eastAsia="Courier New" w:hAnsi="Courier New"/>
          <w:color w:val="1A5276"/>
          <w:sz w:val="17"/>
          <w:szCs w:val="17"/>
        </w:rPr>
        <w:t xml:space="preserve">server_idle_timeout  = 540           # &lt; client_idle_timeout to prevent dangling</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 Auth: AlloyDB Auth Proxy handles IAM auth; PgBouncer uses SCRAM internally</w:t>
      </w:r>
    </w:p>
    <w:p>
      <w:pPr>
        <w:shd w:fill="F2F3F4" w:val="clear"/>
        <w:spacing w:before="0" w:after="0"/>
        <w:ind w:left="360" w:right="360"/>
      </w:pPr>
      <w:r>
        <w:rPr>
          <w:rFonts w:ascii="Courier New" w:cs="Courier New" w:eastAsia="Courier New" w:hAnsi="Courier New"/>
          <w:color w:val="1A5276"/>
          <w:sz w:val="17"/>
          <w:szCs w:val="17"/>
        </w:rPr>
        <w:t xml:space="preserve">auth_type            = scram-sha-256</w:t>
      </w:r>
    </w:p>
    <w:p>
      <w:pPr>
        <w:shd w:fill="F2F3F4" w:val="clear"/>
        <w:spacing w:before="0" w:after="0"/>
        <w:ind w:left="360" w:right="360"/>
      </w:pPr>
      <w:r>
        <w:rPr>
          <w:rFonts w:ascii="Courier New" w:cs="Courier New" w:eastAsia="Courier New" w:hAnsi="Courier New"/>
          <w:color w:val="1A5276"/>
          <w:sz w:val="17"/>
          <w:szCs w:val="17"/>
        </w:rPr>
        <w:t xml:space="preserve">auth_file            = /etc/pgbouncer/userlist.txt</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 Observability</w:t>
      </w:r>
    </w:p>
    <w:p>
      <w:pPr>
        <w:shd w:fill="F2F3F4" w:val="clear"/>
        <w:spacing w:before="0" w:after="0"/>
        <w:ind w:left="360" w:right="360"/>
      </w:pPr>
      <w:r>
        <w:rPr>
          <w:rFonts w:ascii="Courier New" w:cs="Courier New" w:eastAsia="Courier New" w:hAnsi="Courier New"/>
          <w:color w:val="1A5276"/>
          <w:sz w:val="17"/>
          <w:szCs w:val="17"/>
        </w:rPr>
        <w:t xml:space="preserve">log_connections      = 1</w:t>
      </w:r>
    </w:p>
    <w:p>
      <w:pPr>
        <w:shd w:fill="F2F3F4" w:val="clear"/>
        <w:spacing w:before="0" w:after="0"/>
        <w:ind w:left="360" w:right="360"/>
      </w:pPr>
      <w:r>
        <w:rPr>
          <w:rFonts w:ascii="Courier New" w:cs="Courier New" w:eastAsia="Courier New" w:hAnsi="Courier New"/>
          <w:color w:val="1A5276"/>
          <w:sz w:val="17"/>
          <w:szCs w:val="17"/>
        </w:rPr>
        <w:t xml:space="preserve">log_disconnections   = 1</w:t>
      </w:r>
    </w:p>
    <w:p>
      <w:pPr>
        <w:shd w:fill="F2F3F4" w:val="clear"/>
        <w:spacing w:before="0" w:after="0"/>
        <w:ind w:left="360" w:right="360"/>
      </w:pPr>
      <w:r>
        <w:rPr>
          <w:rFonts w:ascii="Courier New" w:cs="Courier New" w:eastAsia="Courier New" w:hAnsi="Courier New"/>
          <w:color w:val="1A5276"/>
          <w:sz w:val="17"/>
          <w:szCs w:val="17"/>
        </w:rPr>
        <w:t xml:space="preserve">stats_period         = 60</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 Transaction mode incompatibilities (Go application constraints):</w:t>
      </w:r>
    </w:p>
    <w:p>
      <w:pPr>
        <w:shd w:fill="F2F3F4" w:val="clear"/>
        <w:spacing w:before="0" w:after="0"/>
        <w:ind w:left="360" w:right="360"/>
      </w:pPr>
      <w:r>
        <w:rPr>
          <w:rFonts w:ascii="Courier New" w:cs="Courier New" w:eastAsia="Courier New" w:hAnsi="Courier New"/>
          <w:color w:val="1A5276"/>
          <w:sz w:val="17"/>
          <w:szCs w:val="17"/>
        </w:rPr>
        <w:t xml:space="preserve"># AVOID: session-level SET  → use SET LOCAL inside transactions</w:t>
      </w:r>
    </w:p>
    <w:p>
      <w:pPr>
        <w:shd w:fill="F2F3F4" w:val="clear"/>
        <w:spacing w:before="0" w:after="0"/>
        <w:ind w:left="360" w:right="360"/>
      </w:pPr>
      <w:r>
        <w:rPr>
          <w:rFonts w:ascii="Courier New" w:cs="Courier New" w:eastAsia="Courier New" w:hAnsi="Courier New"/>
          <w:color w:val="1A5276"/>
          <w:sz w:val="17"/>
          <w:szCs w:val="17"/>
        </w:rPr>
        <w:t xml:space="preserve"># AVOID: LISTEN/NOTIFY      → use Pub/Sub instead</w:t>
      </w:r>
    </w:p>
    <w:p>
      <w:pPr>
        <w:shd w:fill="F2F3F4" w:val="clear"/>
        <w:spacing w:before="0" w:after="0"/>
        <w:ind w:left="360" w:right="360"/>
      </w:pPr>
      <w:r>
        <w:rPr>
          <w:rFonts w:ascii="Courier New" w:cs="Courier New" w:eastAsia="Courier New" w:hAnsi="Courier New"/>
          <w:color w:val="1A5276"/>
          <w:sz w:val="17"/>
          <w:szCs w:val="17"/>
        </w:rPr>
        <w:t xml:space="preserve"># AVOID: advisory locks     → use application-level locking</w:t>
      </w:r>
    </w:p>
    <w:p>
      <w:pPr>
        <w:shd w:fill="F2F3F4" w:val="clear"/>
        <w:spacing w:before="0" w:after="0"/>
        <w:ind w:left="360" w:right="360"/>
      </w:pPr>
      <w:r>
        <w:rPr>
          <w:rFonts w:ascii="Courier New" w:cs="Courier New" w:eastAsia="Courier New" w:hAnsi="Courier New"/>
          <w:color w:val="1A5276"/>
          <w:sz w:val="17"/>
          <w:szCs w:val="17"/>
        </w:rPr>
        <w:t xml:space="preserve"># AVOID: temporary tables   → use CTEs or session-scoped AlloyDB tables</w:t>
      </w:r>
    </w:p>
    <w:p>
      <w:pPr>
        <w:shd w:fill="F2F3F4" w:val="clear"/>
        <w:spacing w:before="0" w:after="0"/>
        <w:ind w:left="360" w:right="360"/>
      </w:pPr>
      <w:r>
        <w:rPr>
          <w:rFonts w:ascii="Courier New" w:cs="Courier New" w:eastAsia="Courier New" w:hAnsi="Courier New"/>
          <w:color w:val="1A5276"/>
          <w:sz w:val="17"/>
          <w:szCs w:val="17"/>
        </w:rPr>
        <w:t xml:space="preserve"># ScaNN on AlloyDB does NOT require iterative_scan GUC settings</w:t>
      </w:r>
    </w:p>
    <w:p>
      <w:pPr>
        <w:spacing w:before="40" w:after="40"/>
      </w:pPr>
      <w:r>
        <w:t xml:space="preserve"/>
      </w:r>
    </w:p>
    <w:p>
      <w:pPr>
        <w:pStyle w:val="Heading2"/>
        <w:spacing w:before="240" w:after="120"/>
      </w:pPr>
      <w:bookmarkStart w:name="infra-redis" w:id="1"/>
      <w:r>
        <w:rPr>
          <w:rFonts w:ascii="Arial" w:cs="Arial" w:eastAsia="Arial" w:hAnsi="Arial"/>
          <w:b/>
          <w:bCs/>
          <w:color w:val="2C3E6B"/>
          <w:sz w:val="26"/>
          <w:szCs w:val="26"/>
        </w:rPr>
        <w:t xml:space="preserve">8.2 · Redis Configuration (Memorystore)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Config Key</w:t>
            </w:r>
          </w:p>
        </w:tc>
        <w:tc>
          <w:tcPr>
            <w:tcW w:type="dxa" w:w="28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Value</w:t>
            </w:r>
          </w:p>
        </w:tc>
        <w:tc>
          <w:tcPr>
            <w:tcW w:type="dxa" w:w="456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Rationale</w:t>
            </w:r>
          </w:p>
        </w:tc>
      </w:tr>
      <w:tr>
        <w:tc>
          <w:tcPr>
            <w:tcW w:type="dxa" w:w="2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maxmemory-policy</w:t>
            </w:r>
          </w:p>
        </w:tc>
        <w:tc>
          <w:tcPr>
            <w:tcW w:type="dxa" w:w="2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allkeys-lru</w:t>
            </w:r>
          </w:p>
        </w:tc>
        <w:tc>
          <w:tcPr>
            <w:tcW w:type="dxa" w:w="45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Evicts LRU keys from entire keyspace on memory ceiling. Correct for transient session data — all keys are expendable (session reconstructible from AlloyDB).</w:t>
            </w:r>
          </w:p>
        </w:tc>
      </w:tr>
      <w:tr>
        <w:tc>
          <w:tcPr>
            <w:tcW w:type="dxa" w:w="2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maxmemory</w:t>
            </w:r>
          </w:p>
        </w:tc>
        <w:tc>
          <w:tcPr>
            <w:tcW w:type="dxa" w:w="2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60% of instance RAM (2,621,440 KB for 4GB instance)</w:t>
            </w:r>
          </w:p>
        </w:tc>
        <w:tc>
          <w:tcPr>
            <w:tcW w:type="dxa" w:w="45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Leaves 40% headroom for replication backlog and OS page cache. Prevents OOM kill of Redis process under write bursts.</w:t>
            </w:r>
          </w:p>
        </w:tc>
      </w:tr>
      <w:tr>
        <w:tc>
          <w:tcPr>
            <w:tcW w:type="dxa" w:w="2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Key schema</w:t>
            </w:r>
          </w:p>
        </w:tc>
        <w:tc>
          <w:tcPr>
            <w:tcW w:type="dxa" w:w="2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session:{session_id}:ctx</w:t>
            </w:r>
          </w:p>
        </w:tc>
        <w:tc>
          <w:tcPr>
            <w:tcW w:type="dxa" w:w="45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Hierarchical prefix enables bulk SCAN + DEL on session cleanup. Avoid KEYS command in production — use SCAN with COUNT=100.</w:t>
            </w:r>
          </w:p>
        </w:tc>
      </w:tr>
      <w:tr>
        <w:tc>
          <w:tcPr>
            <w:tcW w:type="dxa" w:w="2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TTL strategy</w:t>
            </w:r>
          </w:p>
        </w:tc>
        <w:tc>
          <w:tcPr>
            <w:tcW w:type="dxa" w:w="2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user_idle_timeout + 5 min (35 min total)</w:t>
            </w:r>
          </w:p>
        </w:tc>
        <w:tc>
          <w:tcPr>
            <w:tcW w:type="dxa" w:w="45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Auto-expires after 30min student inactivity. Extra 5min prevents race between TTL expiry and AppendTurn in flight. Refresh TTL on every write.</w:t>
            </w:r>
          </w:p>
        </w:tc>
      </w:tr>
      <w:tr>
        <w:tc>
          <w:tcPr>
            <w:tcW w:type="dxa" w:w="2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Serialisation</w:t>
            </w:r>
          </w:p>
        </w:tc>
        <w:tc>
          <w:tcPr>
            <w:tcW w:type="dxa" w:w="2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MessagePack (msgpack)</w:t>
            </w:r>
          </w:p>
        </w:tc>
        <w:tc>
          <w:tcPr>
            <w:tcW w:type="dxa" w:w="45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50–70% smaller than JSON for structured session arrays. 500-turn history: ~15KB msgpack vs ~45KB JSON. Matters at 1,000+ concurrent sessions.</w:t>
            </w:r>
          </w:p>
        </w:tc>
      </w:tr>
      <w:tr>
        <w:tc>
          <w:tcPr>
            <w:tcW w:type="dxa" w:w="2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Persistence</w:t>
            </w:r>
          </w:p>
        </w:tc>
        <w:tc>
          <w:tcPr>
            <w:tcW w:type="dxa" w:w="2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RDB snapshots (no AOF)</w:t>
            </w:r>
          </w:p>
        </w:tc>
        <w:tc>
          <w:tcPr>
            <w:tcW w:type="dxa" w:w="45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Session history reconstructible from AlloyDB cold store. RDB provides crash recovery without WAL overhead. AOF would double write I/O for transient session data.</w:t>
            </w:r>
          </w:p>
        </w:tc>
      </w:tr>
      <w:tr>
        <w:tc>
          <w:tcPr>
            <w:tcW w:type="dxa" w:w="2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Version</w:t>
            </w:r>
          </w:p>
        </w:tc>
        <w:tc>
          <w:tcPr>
            <w:tcW w:type="dxa" w:w="2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Redis 7.x (Memorystore)</w:t>
            </w:r>
          </w:p>
        </w:tc>
        <w:tc>
          <w:tcPr>
            <w:tcW w:type="dxa" w:w="45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Supports Redis Functions, RESP3 protocol, improved memory efficiency, multi-threading for I/O operations.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2"/>
              <w:left w:val="single" w:color="2E86C1" w:sz="12"/>
              <w:bottom w:val="single" w:color="2E86C1" w:sz="4"/>
              <w:right w:val="single" w:color="2E86C1" w:sz="4"/>
            </w:tcBorders>
            <w:shd w:fill="EBF5FB" w:val="clear"/>
            <w:tcMar>
              <w:top w:type="dxa" w:w="120"/>
              <w:left w:type="dxa" w:w="180"/>
              <w:bottom w:type="dxa" w:w="120"/>
              <w:right w:type="dxa" w:w="180"/>
            </w:tcMar>
          </w:tcPr>
          <w:p>
            <w:pPr>
              <w:spacing w:before="0" w:after="60"/>
            </w:pPr>
            <w:r>
              <w:rPr>
                <w:rFonts w:ascii="Arial" w:cs="Arial" w:eastAsia="Arial" w:hAnsi="Arial"/>
                <w:b/>
                <w:bCs/>
                <w:color w:val="1A5276"/>
                <w:sz w:val="20"/>
                <w:szCs w:val="20"/>
              </w:rPr>
              <w:t xml:space="preserve">📊 Research Finding: Redis vs AlloyDB Session Latency (SitePoint March 2026)</w:t>
            </w:r>
          </w:p>
          <w:p>
            <w:pPr>
              <w:spacing w:before="0" w:after="0"/>
            </w:pPr>
            <w:r>
              <w:rPr>
                <w:color w:val="1A5276"/>
                <w:sz w:val="20"/>
                <w:szCs w:val="20"/>
              </w:rPr>
              <w:t xml:space="preserve">Redis p50 hot-state read = 0.095ms. AlloyDB p50 = 0.65ms. At 100+ concurrent students with 500-turn session histories, Redis-only configuration achieves p50 &lt; 1ms, p95 &lt; 2ms. AlloyDB-only configuration hits p50 of 4–15ms under load — consuming 3–30% of the total 500ms TTFT budget before embedding generation starts.</w:t>
            </w:r>
          </w:p>
        </w:tc>
      </w:tr>
    </w:tbl>
    <w:p>
      <w:pPr>
        <w:spacing w:before="40" w:after="40"/>
      </w:pPr>
      <w:r>
        <w:t xml:space="preserve"/>
      </w:r>
    </w:p>
    <w:p>
      <w:pPr>
        <w:spacing w:before="40" w:after="40"/>
      </w:pPr>
      <w:r>
        <w:t xml:space="preserve"/>
      </w:r>
    </w:p>
    <w:p>
      <w:r>
        <w:br w:type="page"/>
      </w:r>
    </w:p>
    <w:p>
      <w:pPr>
        <w:pStyle w:val="Heading1"/>
        <w:pBdr>
          <w:bottom w:val="single" w:color="2E86C1" w:sz="8" w:space="4"/>
        </w:pBdr>
        <w:spacing w:before="320" w:after="160"/>
      </w:pPr>
      <w:bookmarkStart w:name="security" w:id="1"/>
      <w:r>
        <w:rPr>
          <w:rFonts w:ascii="Arial" w:cs="Arial" w:eastAsia="Arial" w:hAnsi="Arial"/>
          <w:b/>
          <w:bCs/>
          <w:color w:val="1B2B4B"/>
          <w:sz w:val="32"/>
          <w:szCs w:val="32"/>
        </w:rPr>
        <w:t xml:space="preserve">§9 · Security &amp; Compliance</w:t>
      </w:r>
      <w:bookmarkEnd w:id="1"/>
    </w:p>
    <w:p>
      <w:pPr>
        <w:pStyle w:val="Heading2"/>
        <w:spacing w:before="240" w:after="120"/>
      </w:pPr>
      <w:bookmarkStart w:name="security-secrets" w:id="1"/>
      <w:r>
        <w:rPr>
          <w:rFonts w:ascii="Arial" w:cs="Arial" w:eastAsia="Arial" w:hAnsi="Arial"/>
          <w:b/>
          <w:bCs/>
          <w:color w:val="2C3E6B"/>
          <w:sz w:val="26"/>
          <w:szCs w:val="26"/>
        </w:rPr>
        <w:t xml:space="preserve">9.1 · Secret Management</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000"/>
        <w:gridCol w:w="2760"/>
      </w:tblGrid>
      <w:tr>
        <w:trPr>
          <w:tblHeader/>
        </w:trPr>
        <w:tc>
          <w:tcPr>
            <w:tcW w:type="dxa" w:w="18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Secret</w:t>
            </w:r>
          </w:p>
        </w:tc>
        <w:tc>
          <w:tcPr>
            <w:tcW w:type="dxa" w:w="18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Storage</w:t>
            </w:r>
          </w:p>
        </w:tc>
        <w:tc>
          <w:tcPr>
            <w:tcW w:type="dxa" w:w="30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Access Pattern</w:t>
            </w:r>
          </w:p>
        </w:tc>
        <w:tc>
          <w:tcPr>
            <w:tcW w:type="dxa" w:w="276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Rotation Policy</w:t>
            </w:r>
          </w:p>
        </w:tc>
      </w:tr>
      <w:tr>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AlloyDB DSN (host + password)</w:t>
            </w:r>
          </w:p>
        </w:tc>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Secret Manager, versioned</w:t>
            </w:r>
          </w:p>
        </w:tc>
        <w:tc>
          <w:tcPr>
            <w:tcW w:type="dxa" w:w="3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Cloud Run service SA binds secretAccessor role on specific secret. Injected as env var at container startup.</w:t>
            </w:r>
          </w:p>
        </w:tc>
        <w:tc>
          <w:tcPr>
            <w:tcW w:type="dxa" w:w="27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Rotate every 90 days. AlloyDB Auth Proxy preferred — eliminates password from DSN entirely.</w:t>
            </w:r>
          </w:p>
        </w:tc>
      </w:tr>
      <w:tr>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Redis auth token</w:t>
            </w:r>
          </w:p>
        </w:tc>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Secret Manager</w:t>
            </w:r>
          </w:p>
        </w:tc>
        <w:tc>
          <w:tcPr>
            <w:tcW w:type="dxa" w:w="3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Same pattern. Injected into PgBouncer sidecar + Go orchestrator.</w:t>
            </w:r>
          </w:p>
        </w:tc>
        <w:tc>
          <w:tcPr>
            <w:tcW w:type="dxa" w:w="27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Rotate every 90 days.</w:t>
            </w:r>
          </w:p>
        </w:tc>
      </w:tr>
      <w:tr>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Vertex AI Service Account key</w:t>
            </w:r>
          </w:p>
        </w:tc>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Secret Manager (or Workload Identity)</w:t>
            </w:r>
          </w:p>
        </w:tc>
        <w:tc>
          <w:tcPr>
            <w:tcW w:type="dxa" w:w="3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Prefer Workload Identity Federation over SA key — eliminates key material entirely. Cloud Run supports WIF natively.</w:t>
            </w:r>
          </w:p>
        </w:tc>
        <w:tc>
          <w:tcPr>
            <w:tcW w:type="dxa" w:w="27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Key rotation every 30 days if using SA keys. WIF preferred: no key material.</w:t>
            </w:r>
          </w:p>
        </w:tc>
      </w:tr>
      <w:tr>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JWT signing secret</w:t>
            </w:r>
          </w:p>
        </w:tc>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Secret Manager</w:t>
            </w:r>
          </w:p>
        </w:tc>
        <w:tc>
          <w:tcPr>
            <w:tcW w:type="dxa" w:w="3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Used by auth middleware to validate student session JWTs carrying grade/subject claims (US-019).</w:t>
            </w:r>
          </w:p>
        </w:tc>
        <w:tc>
          <w:tcPr>
            <w:tcW w:type="dxa" w:w="27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Rotate every 30 days.</w:t>
            </w:r>
          </w:p>
        </w:tc>
      </w:tr>
    </w:tbl>
    <w:p>
      <w:pPr>
        <w:spacing w:before="40" w:after="40"/>
      </w:pPr>
      <w:r>
        <w:t xml:space="preserve"/>
      </w:r>
    </w:p>
    <w:p>
      <w:pPr>
        <w:pStyle w:val="Heading2"/>
        <w:spacing w:before="240" w:after="120"/>
      </w:pPr>
      <w:bookmarkStart w:name="security-network" w:id="1"/>
      <w:r>
        <w:rPr>
          <w:rFonts w:ascii="Arial" w:cs="Arial" w:eastAsia="Arial" w:hAnsi="Arial"/>
          <w:b/>
          <w:bCs/>
          <w:color w:val="2C3E6B"/>
          <w:sz w:val="26"/>
          <w:szCs w:val="26"/>
        </w:rPr>
        <w:t xml:space="preserve">9.2 · Network Isolation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Resource</w:t>
            </w:r>
          </w:p>
        </w:tc>
        <w:tc>
          <w:tcPr>
            <w:tcW w:type="dxa" w:w="30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Network Policy</w:t>
            </w:r>
          </w:p>
        </w:tc>
        <w:tc>
          <w:tcPr>
            <w:tcW w:type="dxa" w:w="456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Justification</w:t>
            </w:r>
          </w:p>
        </w:tc>
      </w:tr>
      <w:tr>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AlloyDB cluster</w:t>
            </w:r>
          </w:p>
        </w:tc>
        <w:tc>
          <w:tcPr>
            <w:tcW w:type="dxa" w:w="3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Private IP only; VPC peering to Cloud Run VPC connector</w:t>
            </w:r>
          </w:p>
        </w:tc>
        <w:tc>
          <w:tcPr>
            <w:tcW w:type="dxa" w:w="45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AlloyDB is never accessible from public internet. VPC connector provides private path from Cloud Run to AlloyDB without traversing public routing.</w:t>
            </w:r>
          </w:p>
        </w:tc>
      </w:tr>
      <w:tr>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Memorystore Redis</w:t>
            </w:r>
          </w:p>
        </w:tc>
        <w:tc>
          <w:tcPr>
            <w:tcW w:type="dxa" w:w="3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Authorized network = Cloud Run VPC connector range</w:t>
            </w:r>
          </w:p>
        </w:tc>
        <w:tc>
          <w:tcPr>
            <w:tcW w:type="dxa" w:w="45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Redis AUTH token + network isolation. No TLS overhead at sub-1ms latency target (in-VPC traffic).</w:t>
            </w:r>
          </w:p>
        </w:tc>
      </w:tr>
      <w:tr>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Cloud Run (orchestrator)</w:t>
            </w:r>
          </w:p>
        </w:tc>
        <w:tc>
          <w:tcPr>
            <w:tcW w:type="dxa" w:w="3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Ingress: all (public-facing SSE endpoint). Egress: VPC connector for AlloyDB + Redis</w:t>
            </w:r>
          </w:p>
        </w:tc>
        <w:tc>
          <w:tcPr>
            <w:tcW w:type="dxa" w:w="45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Cloud Armor WAF on load balancer provides DDoS + geo-block. Cloud Run egress through VPC connector ensures private DB access.</w:t>
            </w:r>
          </w:p>
        </w:tc>
      </w:tr>
      <w:tr>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Vertex AI API calls</w:t>
            </w:r>
          </w:p>
        </w:tc>
        <w:tc>
          <w:tcPr>
            <w:tcW w:type="dxa" w:w="3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Private Google Access from VPC</w:t>
            </w:r>
          </w:p>
        </w:tc>
        <w:tc>
          <w:tcPr>
            <w:tcW w:type="dxa" w:w="45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Vertex AI endpoints accessible via Private Google Access — traffic stays on Google backbone, not public internet.</w:t>
            </w:r>
          </w:p>
        </w:tc>
      </w:tr>
    </w:tbl>
    <w:p>
      <w:pPr>
        <w:spacing w:before="40" w:after="40"/>
      </w:pPr>
      <w:r>
        <w:t xml:space="preserve"/>
      </w:r>
    </w:p>
    <w:p>
      <w:pPr>
        <w:pStyle w:val="Heading2"/>
        <w:spacing w:before="240" w:after="120"/>
      </w:pPr>
      <w:bookmarkStart w:name="security-data" w:id="1"/>
      <w:r>
        <w:rPr>
          <w:rFonts w:ascii="Arial" w:cs="Arial" w:eastAsia="Arial" w:hAnsi="Arial"/>
          <w:b/>
          <w:bCs/>
          <w:color w:val="2C3E6B"/>
          <w:sz w:val="26"/>
          <w:szCs w:val="26"/>
        </w:rPr>
        <w:t xml:space="preserve">9.3 · Student Data Protection (CBSE Context)</w:t>
      </w:r>
      <w:bookmarkEnd w:id="1"/>
    </w:p>
    <w:p>
      <w:pPr>
        <w:pStyle w:val="ListParagraph"/>
        <w:numPr>
          <w:ilvl w:val="0"/>
          <w:numId w:val="2"/>
        </w:numPr>
        <w:spacing w:before="40" w:after="40"/>
      </w:pPr>
      <w:r>
        <w:rPr>
          <w:b/>
          <w:bCs/>
          <w:sz w:val="20"/>
          <w:szCs w:val="20"/>
        </w:rPr>
        <w:t xml:space="preserve">PII minimisation: </w:t>
      </w:r>
      <w:r>
        <w:rPr>
          <w:sz w:val="20"/>
          <w:szCs w:val="20"/>
        </w:rPr>
        <w:t xml:space="preserve">Session IDs are UUIDs not tied to student identity in AlloyDB. Student-identifying information (name, school, roll number) never stored in ai_feedback_loop or session memory.</w:t>
      </w:r>
    </w:p>
    <w:p>
      <w:pPr>
        <w:pStyle w:val="ListParagraph"/>
        <w:numPr>
          <w:ilvl w:val="0"/>
          <w:numId w:val="2"/>
        </w:numPr>
        <w:spacing w:before="40" w:after="40"/>
      </w:pPr>
      <w:r>
        <w:rPr>
          <w:b/>
          <w:bCs/>
          <w:sz w:val="20"/>
          <w:szCs w:val="20"/>
        </w:rPr>
        <w:t xml:space="preserve">Feedback data governance: </w:t>
      </w:r>
      <w:r>
        <w:rPr>
          <w:sz w:val="20"/>
          <w:szCs w:val="20"/>
        </w:rPr>
        <w:t xml:space="preserve">ai_feedback_loop stores queries and LLM responses. Implement 90-day retention with scheduled Cloud Run deletion job. processed_for_tuning=TRUE rows purged after Vertex AI tuning job completes.</w:t>
      </w:r>
    </w:p>
    <w:p>
      <w:pPr>
        <w:pStyle w:val="ListParagraph"/>
        <w:numPr>
          <w:ilvl w:val="0"/>
          <w:numId w:val="2"/>
        </w:numPr>
        <w:spacing w:before="40" w:after="40"/>
      </w:pPr>
      <w:r>
        <w:rPr>
          <w:b/>
          <w:bCs/>
          <w:sz w:val="20"/>
          <w:szCs w:val="20"/>
        </w:rPr>
        <w:t xml:space="preserve">Grade-level isolation: </w:t>
      </w:r>
      <w:r>
        <w:rPr>
          <w:sz w:val="20"/>
          <w:szCs w:val="20"/>
        </w:rPr>
        <w:t xml:space="preserve">JWT claim carries taxonomy_id. Orchestrator enforces taxonomy_id filter on every AlloyDB query. Grade 6 student cannot retrieve Grade 8 content — enforced at DB layer, not just application layer.</w:t>
      </w:r>
    </w:p>
    <w:p>
      <w:pPr>
        <w:spacing w:before="40" w:after="40"/>
      </w:pPr>
      <w:r>
        <w:t xml:space="preserve"/>
      </w:r>
    </w:p>
    <w:p>
      <w:r>
        <w:br w:type="page"/>
      </w:r>
    </w:p>
    <w:p>
      <w:pPr>
        <w:pStyle w:val="Heading1"/>
        <w:pBdr>
          <w:bottom w:val="single" w:color="2E86C1" w:sz="8" w:space="4"/>
        </w:pBdr>
        <w:spacing w:before="320" w:after="160"/>
      </w:pPr>
      <w:bookmarkStart w:name="cost" w:id="1"/>
      <w:r>
        <w:rPr>
          <w:rFonts w:ascii="Arial" w:cs="Arial" w:eastAsia="Arial" w:hAnsi="Arial"/>
          <w:b/>
          <w:bCs/>
          <w:color w:val="1B2B4B"/>
          <w:sz w:val="32"/>
          <w:szCs w:val="32"/>
        </w:rPr>
        <w:t xml:space="preserve">§10 · Cost Analysis</w:t>
      </w:r>
      <w:bookmarkEnd w:id="1"/>
    </w:p>
    <w:p>
      <w:pPr>
        <w:spacing w:before="80" w:after="80"/>
      </w:pPr>
      <w:r>
        <w:rPr>
          <w:sz w:val="20"/>
          <w:szCs w:val="20"/>
        </w:rPr>
        <w:t xml:space="preserve">Estimated monthly costs for the production GCP deployment at 1,000 concurrent students, 50 queries/student/day, 20 operating days/month. All prices indicative as of March 2026 — validate against GCP Pricing Calculator before budget approval.</w:t>
      </w:r>
    </w:p>
    <w:p>
      <w:pPr>
        <w:spacing w:before="40" w:after="4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1500"/>
        <w:gridCol w:w="2060"/>
      </w:tblGrid>
      <w:tr>
        <w:trPr>
          <w:tblHeader/>
        </w:trPr>
        <w:tc>
          <w:tcPr>
            <w:tcW w:type="dxa" w:w="18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Service</w:t>
            </w:r>
          </w:p>
        </w:tc>
        <w:tc>
          <w:tcPr>
            <w:tcW w:type="dxa" w:w="24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Configuration</w:t>
            </w:r>
          </w:p>
        </w:tc>
        <w:tc>
          <w:tcPr>
            <w:tcW w:type="dxa" w:w="18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Monthly Queries / Usage</w:t>
            </w:r>
          </w:p>
        </w:tc>
        <w:tc>
          <w:tcPr>
            <w:tcW w:type="dxa" w:w="15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Est. Monthly Cost (USD)</w:t>
            </w:r>
          </w:p>
        </w:tc>
        <w:tc>
          <w:tcPr>
            <w:tcW w:type="dxa" w:w="206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Optimisation Lever</w:t>
            </w:r>
          </w:p>
        </w:tc>
      </w:tr>
      <w:tr>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AlloyDB</w:t>
            </w:r>
          </w:p>
        </w:tc>
        <w:tc>
          <w:tcPr>
            <w:tcW w:type="dxa" w:w="24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8-vCPU primary, REGIONAL HA, 100GB storage</w:t>
            </w:r>
          </w:p>
        </w:tc>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w:t>
            </w:r>
          </w:p>
        </w:tc>
        <w:tc>
          <w:tcPr>
            <w:tcW w:type="dxa" w:w="15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$600–900</w:t>
            </w:r>
          </w:p>
        </w:tc>
        <w:tc>
          <w:tcPr>
            <w:tcW w:type="dxa" w:w="20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Scale vCPUs down to 4 during off-hours with scheduled scaling; AlloyDB autoscaling for read replicas</w:t>
            </w:r>
          </w:p>
        </w:tc>
      </w:tr>
      <w:tr>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Memorystore Redis</w:t>
            </w:r>
          </w:p>
        </w:tc>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4GB, STANDARD_HA tier</w:t>
            </w:r>
          </w:p>
        </w:tc>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w:t>
            </w:r>
          </w:p>
        </w:tc>
        <w:tc>
          <w:tcPr>
            <w:tcW w:type="dxa" w:w="15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$80–120</w:t>
            </w:r>
          </w:p>
        </w:tc>
        <w:tc>
          <w:tcPr>
            <w:tcW w:type="dxa" w:w="20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Reduce to 2GB if session history &lt; 200 turns average; disable persistence for cost-only mode</w:t>
            </w:r>
          </w:p>
        </w:tc>
      </w:tr>
      <w:tr>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Cloud Run (orchestrator)</w:t>
            </w:r>
          </w:p>
        </w:tc>
        <w:tc>
          <w:tcPr>
            <w:tcW w:type="dxa" w:w="24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2 vCPU, 2GB RAM, min=2, max=100</w:t>
            </w:r>
          </w:p>
        </w:tc>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1M queries/month at ~50ms CPU/query</w:t>
            </w:r>
          </w:p>
        </w:tc>
        <w:tc>
          <w:tcPr>
            <w:tcW w:type="dxa" w:w="15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$40–80</w:t>
            </w:r>
          </w:p>
        </w:tc>
        <w:tc>
          <w:tcPr>
            <w:tcW w:type="dxa" w:w="20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CPU throttling on cold instances; reduce min_instance_count to 1 outside school hours</w:t>
            </w:r>
          </w:p>
        </w:tc>
      </w:tr>
      <w:tr>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Cloud Run (ingestion)</w:t>
            </w:r>
          </w:p>
        </w:tc>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4 vCPU, 8GB RAM, job mode</w:t>
            </w:r>
          </w:p>
        </w:tc>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~5 ingestion jobs/month (curriculum updates)</w:t>
            </w:r>
          </w:p>
        </w:tc>
        <w:tc>
          <w:tcPr>
            <w:tcW w:type="dxa" w:w="15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$10–20</w:t>
            </w:r>
          </w:p>
        </w:tc>
        <w:tc>
          <w:tcPr>
            <w:tcW w:type="dxa" w:w="20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Job-mode Cloud Run: billed only during execution; no idle cost</w:t>
            </w:r>
          </w:p>
        </w:tc>
      </w:tr>
      <w:tr>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Vertex AI text-embedding-005</w:t>
            </w:r>
          </w:p>
        </w:tc>
        <w:tc>
          <w:tcPr>
            <w:tcW w:type="dxa" w:w="24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768-dim, 1 query/request at serving; batch at ingestion</w:t>
            </w:r>
          </w:p>
        </w:tc>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1M serving + 10K ingestion embeddings</w:t>
            </w:r>
          </w:p>
        </w:tc>
        <w:tc>
          <w:tcPr>
            <w:tcW w:type="dxa" w:w="15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$10–15</w:t>
            </w:r>
          </w:p>
        </w:tc>
        <w:tc>
          <w:tcPr>
            <w:tcW w:type="dxa" w:w="20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Cache embeddings for repeated queries (Redis with longer TTL)</w:t>
            </w:r>
          </w:p>
        </w:tc>
      </w:tr>
      <w:tr>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Vertex AI Gemini 1.5 Flash</w:t>
            </w:r>
          </w:p>
        </w:tc>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~4,000 tokens input + 400 tokens output/query</w:t>
            </w:r>
          </w:p>
        </w:tc>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1M queries/month</w:t>
            </w:r>
          </w:p>
        </w:tc>
        <w:tc>
          <w:tcPr>
            <w:tcW w:type="dxa" w:w="15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$150–250</w:t>
            </w:r>
          </w:p>
        </w:tc>
        <w:tc>
          <w:tcPr>
            <w:tcW w:type="dxa" w:w="20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Parent-child chunking already saves ~40% vs flat RAG; further reduce context window with retrieval reranking</w:t>
            </w:r>
          </w:p>
        </w:tc>
      </w:tr>
      <w:tr>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Vertex AI Gemini 2.0 Flash (judge)</w:t>
            </w:r>
          </w:p>
        </w:tc>
        <w:tc>
          <w:tcPr>
            <w:tcW w:type="dxa" w:w="24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Quality loop: ~500 negative feedback/month</w:t>
            </w:r>
          </w:p>
        </w:tc>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~500 preference pairs/month</w:t>
            </w:r>
          </w:p>
        </w:tc>
        <w:tc>
          <w:tcPr>
            <w:tcW w:type="dxa" w:w="15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$5–10</w:t>
            </w:r>
          </w:p>
        </w:tc>
        <w:tc>
          <w:tcPr>
            <w:tcW w:type="dxa" w:w="20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Run judge only on score = -1 events; skip score = 0 (neutral) events</w:t>
            </w:r>
          </w:p>
        </w:tc>
      </w:tr>
      <w:tr>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Cloud Monitoring + Trace</w:t>
            </w:r>
          </w:p>
        </w:tc>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Standard tier, 30-day retention</w:t>
            </w:r>
          </w:p>
        </w:tc>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w:t>
            </w:r>
          </w:p>
        </w:tc>
        <w:tc>
          <w:tcPr>
            <w:tcW w:type="dxa" w:w="15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$20–40</w:t>
            </w:r>
          </w:p>
        </w:tc>
        <w:tc>
          <w:tcPr>
            <w:tcW w:type="dxa" w:w="20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Reduce trace sampling to 10% in steady state; full sampling only during incidents</w:t>
            </w:r>
          </w:p>
        </w:tc>
      </w:tr>
      <w:tr>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Secret Manager</w:t>
            </w:r>
          </w:p>
        </w:tc>
        <w:tc>
          <w:tcPr>
            <w:tcW w:type="dxa" w:w="24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~10 secrets, 10K access/month</w:t>
            </w:r>
          </w:p>
        </w:tc>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w:t>
            </w:r>
          </w:p>
        </w:tc>
        <w:tc>
          <w:tcPr>
            <w:tcW w:type="dxa" w:w="15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$5</w:t>
            </w:r>
          </w:p>
        </w:tc>
        <w:tc>
          <w:tcPr>
            <w:tcW w:type="dxa" w:w="20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Negligible</w:t>
            </w:r>
          </w:p>
        </w:tc>
      </w:tr>
      <w:tr>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TOTAL ESTIMATE</w:t>
            </w:r>
          </w:p>
        </w:tc>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
            </w:r>
          </w:p>
        </w:tc>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
            </w:r>
          </w:p>
        </w:tc>
        <w:tc>
          <w:tcPr>
            <w:tcW w:type="dxa" w:w="15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$920–1,440 / month</w:t>
            </w:r>
          </w:p>
        </w:tc>
        <w:tc>
          <w:tcPr>
            <w:tcW w:type="dxa" w:w="20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2"/>
              <w:left w:val="single" w:color="2E86C1" w:sz="12"/>
              <w:bottom w:val="single" w:color="2E86C1" w:sz="4"/>
              <w:right w:val="single" w:color="2E86C1" w:sz="4"/>
            </w:tcBorders>
            <w:shd w:fill="EBF5FB" w:val="clear"/>
            <w:tcMar>
              <w:top w:type="dxa" w:w="120"/>
              <w:left w:type="dxa" w:w="180"/>
              <w:bottom w:type="dxa" w:w="120"/>
              <w:right w:type="dxa" w:w="180"/>
            </w:tcMar>
          </w:tcPr>
          <w:p>
            <w:pPr>
              <w:spacing w:before="0" w:after="60"/>
            </w:pPr>
            <w:r>
              <w:rPr>
                <w:rFonts w:ascii="Arial" w:cs="Arial" w:eastAsia="Arial" w:hAnsi="Arial"/>
                <w:b/>
                <w:bCs/>
                <w:color w:val="1A5276"/>
                <w:sz w:val="20"/>
                <w:szCs w:val="20"/>
              </w:rPr>
              <w:t xml:space="preserve">💡 Cost vs. SLA Trade-off: AlloyDB ScaNN over pgvector HNSW</w:t>
            </w:r>
          </w:p>
          <w:p>
            <w:pPr>
              <w:spacing w:before="0" w:after="0"/>
            </w:pPr>
            <w:r>
              <w:rPr>
                <w:color w:val="1A5276"/>
                <w:sz w:val="20"/>
                <w:szCs w:val="20"/>
              </w:rPr>
              <w:t xml:space="preserve">AlloyDB is ~30% more expensive than Cloud SQL equivalent. However, Cloud SQL with pgvector HNSW would require: (1) HNSW iterative scan GUC tuning adding ~100ms latency penalty, (2) explicit post-filter logic adding engineering complexity, and (3) still failing to meet the US-018 500ms SLA under filtered search. The AlloyDB premium (~$150–200/month) is the minimum cost to meet the SLA — not an architectural luxury.</w:t>
            </w:r>
          </w:p>
        </w:tc>
      </w:tr>
    </w:tbl>
    <w:p>
      <w:pPr>
        <w:spacing w:before="40" w:after="40"/>
      </w:pPr>
      <w:r>
        <w:t xml:space="preserve"/>
      </w:r>
    </w:p>
    <w:p>
      <w:pPr>
        <w:spacing w:before="40" w:after="40"/>
      </w:pPr>
      <w:r>
        <w:t xml:space="preserve"/>
      </w:r>
    </w:p>
    <w:p>
      <w:r>
        <w:br w:type="page"/>
      </w:r>
    </w:p>
    <w:p>
      <w:pPr>
        <w:pStyle w:val="Heading1"/>
        <w:pBdr>
          <w:bottom w:val="single" w:color="2E86C1" w:sz="8" w:space="4"/>
        </w:pBdr>
        <w:spacing w:before="320" w:after="160"/>
      </w:pPr>
      <w:bookmarkStart w:name="testing" w:id="1"/>
      <w:r>
        <w:rPr>
          <w:rFonts w:ascii="Arial" w:cs="Arial" w:eastAsia="Arial" w:hAnsi="Arial"/>
          <w:b/>
          <w:bCs/>
          <w:color w:val="1B2B4B"/>
          <w:sz w:val="32"/>
          <w:szCs w:val="32"/>
        </w:rPr>
        <w:t xml:space="preserve">§11 · Testing Strategy</w:t>
      </w:r>
      <w:bookmarkEnd w:id="1"/>
    </w:p>
    <w:p>
      <w:pPr>
        <w:pStyle w:val="Heading2"/>
        <w:spacing w:before="240" w:after="120"/>
      </w:pPr>
      <w:bookmarkStart w:name="testing-pyramid" w:id="1"/>
      <w:r>
        <w:rPr>
          <w:rFonts w:ascii="Arial" w:cs="Arial" w:eastAsia="Arial" w:hAnsi="Arial"/>
          <w:b/>
          <w:bCs/>
          <w:color w:val="2C3E6B"/>
          <w:sz w:val="26"/>
          <w:szCs w:val="26"/>
        </w:rPr>
        <w:t xml:space="preserve">11.1 · Test Pyramid</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4560"/>
      </w:tblGrid>
      <w:tr>
        <w:trPr>
          <w:tblHeader/>
        </w:trPr>
        <w:tc>
          <w:tcPr>
            <w:tcW w:type="dxa" w:w="16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Layer</w:t>
            </w:r>
          </w:p>
        </w:tc>
        <w:tc>
          <w:tcPr>
            <w:tcW w:type="dxa" w:w="14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Coverage Target</w:t>
            </w:r>
          </w:p>
        </w:tc>
        <w:tc>
          <w:tcPr>
            <w:tcW w:type="dxa" w:w="18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Tools</w:t>
            </w:r>
          </w:p>
        </w:tc>
        <w:tc>
          <w:tcPr>
            <w:tcW w:type="dxa" w:w="456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Critical Test Cases</w:t>
            </w:r>
          </w:p>
        </w:tc>
      </w:tr>
      <w:tr>
        <w:tc>
          <w:tcPr>
            <w:tcW w:type="dxa" w:w="16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Unit Tests (Go)</w:t>
            </w:r>
          </w:p>
        </w:tc>
        <w:tc>
          <w:tcPr>
            <w:tcW w:type="dxa" w:w="14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 80% statement coverage</w:t>
            </w:r>
          </w:p>
        </w:tc>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go test, testify/assert</w:t>
            </w:r>
          </w:p>
        </w:tc>
        <w:tc>
          <w:tcPr>
            <w:tcW w:type="dxa" w:w="45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rrfFuse: tie-breaking determinism; HybridSearch: empty taxonomy result handling; SessionStore: TTL refresh; EmbedClient: 768-dim output validation</w:t>
            </w:r>
          </w:p>
        </w:tc>
      </w:tr>
      <w:tr>
        <w:tc>
          <w:tcPr>
            <w:tcW w:type="dxa" w:w="16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Unit Tests (Python)</w:t>
            </w:r>
          </w:p>
        </w:tc>
        <w:tc>
          <w:tcPr>
            <w:tcW w:type="dxa" w:w="1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 80% statement coverage</w:t>
            </w:r>
          </w:p>
        </w:tc>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pytest, pytest-asyncio</w:t>
            </w:r>
          </w:p>
        </w:tc>
        <w:tc>
          <w:tcPr>
            <w:tcW w:type="dxa" w:w="45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_calibrate_font_thresholds: cross-publisher font variance; extract_keywords: CBSE bigram quality; ingest_document: DLQ routing on child insert failure; transaction rollback on exception</w:t>
            </w:r>
          </w:p>
        </w:tc>
      </w:tr>
      <w:tr>
        <w:tc>
          <w:tcPr>
            <w:tcW w:type="dxa" w:w="16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Integration Tests (AlloyDB)</w:t>
            </w:r>
          </w:p>
        </w:tc>
        <w:tc>
          <w:tcPr>
            <w:tcW w:type="dxa" w:w="14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 60% query path coverage</w:t>
            </w:r>
          </w:p>
        </w:tc>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testcontainers-go (pgvector image)</w:t>
            </w:r>
          </w:p>
        </w:tc>
        <w:tc>
          <w:tcPr>
            <w:tcW w:type="dxa" w:w="45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ScaNN index usage: EXPLAIN ANALYZE shows idx_child_embedding_scann; GIN &amp;&amp; operator: keyword intersection returns correct parents; UUID[] ANY join: retrieved_context reconstruction</w:t>
            </w:r>
          </w:p>
        </w:tc>
      </w:tr>
      <w:tr>
        <w:tc>
          <w:tcPr>
            <w:tcW w:type="dxa" w:w="16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Integration Tests (Redis)</w:t>
            </w:r>
          </w:p>
        </w:tc>
        <w:tc>
          <w:tcPr>
            <w:tcW w:type="dxa" w:w="1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 60% session path coverage</w:t>
            </w:r>
          </w:p>
        </w:tc>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testcontainers-go (redis image)</w:t>
            </w:r>
          </w:p>
        </w:tc>
        <w:tc>
          <w:tcPr>
            <w:tcW w:type="dxa" w:w="45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AppendTurn + TTL refresh; GetHistory lastN boundary; LRange empty list returns []map not error</w:t>
            </w:r>
          </w:p>
        </w:tc>
      </w:tr>
      <w:tr>
        <w:tc>
          <w:tcPr>
            <w:tcW w:type="dxa" w:w="16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Contract Tests (Vertex AI)</w:t>
            </w:r>
          </w:p>
        </w:tc>
        <w:tc>
          <w:tcPr>
            <w:tcW w:type="dxa" w:w="14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All API call shapes</w:t>
            </w:r>
          </w:p>
        </w:tc>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httptest mock server</w:t>
            </w:r>
          </w:p>
        </w:tc>
        <w:tc>
          <w:tcPr>
            <w:tcW w:type="dxa" w:w="45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Embed: RETRIEVAL_QUERY vs RETRIEVAL_DOCUMENT task types; output_dimensionality=768 enforced; GenerateStream: partial token delivery; 429 rate-limit triggers tenacity backoff</w:t>
            </w:r>
          </w:p>
        </w:tc>
      </w:tr>
      <w:tr>
        <w:tc>
          <w:tcPr>
            <w:tcW w:type="dxa" w:w="16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End-to-End Tests</w:t>
            </w:r>
          </w:p>
        </w:tc>
        <w:tc>
          <w:tcPr>
            <w:tcW w:type="dxa" w:w="1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Happy path + 3 failure paths</w:t>
            </w:r>
          </w:p>
        </w:tc>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k6 (load) + custom Go test</w:t>
            </w:r>
          </w:p>
        </w:tc>
        <w:tc>
          <w:tcPr>
            <w:tcW w:type="dxa" w:w="45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Grade isolation: Grade 6 query cannot return Grade 8 content; SSE streaming: first token &lt; 500ms; concurrent: 100 students, p95 TTFT &lt; 480ms; disconnect: context cancellation releases pool slots</w:t>
            </w:r>
          </w:p>
        </w:tc>
      </w:tr>
      <w:tr>
        <w:tc>
          <w:tcPr>
            <w:tcW w:type="dxa" w:w="16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Eval Pipeline (Recall)</w:t>
            </w:r>
          </w:p>
        </w:tc>
        <w:tc>
          <w:tcPr>
            <w:tcW w:type="dxa" w:w="14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SAMPLE_QNA eval set (≥200 Q&amp;A pairs per subject)</w:t>
            </w:r>
          </w:p>
        </w:tc>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Custom Python script</w:t>
            </w:r>
          </w:p>
        </w:tc>
        <w:tc>
          <w:tcPr>
            <w:tcW w:type="dxa" w:w="45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Recall@5 &gt; 0.85 on Grade 6 Biology, Grade 7 Chemistry, Grade 8 Physics eval sets; no cross-grade retrieval in top-5 results</w:t>
            </w:r>
          </w:p>
        </w:tc>
      </w:tr>
    </w:tbl>
    <w:p>
      <w:pPr>
        <w:spacing w:before="40" w:after="40"/>
      </w:pPr>
      <w:r>
        <w:t xml:space="preserve"/>
      </w:r>
    </w:p>
    <w:p>
      <w:pPr>
        <w:pStyle w:val="Heading2"/>
        <w:spacing w:before="240" w:after="120"/>
      </w:pPr>
      <w:bookmarkStart w:name="testing-load" w:id="1"/>
      <w:r>
        <w:rPr>
          <w:rFonts w:ascii="Arial" w:cs="Arial" w:eastAsia="Arial" w:hAnsi="Arial"/>
          <w:b/>
          <w:bCs/>
          <w:color w:val="2C3E6B"/>
          <w:sz w:val="26"/>
          <w:szCs w:val="26"/>
        </w:rPr>
        <w:t xml:space="preserve">11.2 · Load Test Acceptance Criteria</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Scenario</w:t>
            </w:r>
          </w:p>
        </w:tc>
        <w:tc>
          <w:tcPr>
            <w:tcW w:type="dxa" w:w="20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Load Profile</w:t>
            </w:r>
          </w:p>
        </w:tc>
        <w:tc>
          <w:tcPr>
            <w:tcW w:type="dxa" w:w="28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Pass Criteria</w:t>
            </w:r>
          </w:p>
        </w:tc>
        <w:tc>
          <w:tcPr>
            <w:tcW w:type="dxa" w:w="276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Fail Condition</w:t>
            </w:r>
          </w:p>
        </w:tc>
      </w:tr>
      <w:tr>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Steady-state concurrent</w:t>
            </w:r>
          </w:p>
        </w:tc>
        <w:tc>
          <w:tcPr>
            <w:tcW w:type="dxa" w:w="2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100 concurrent students, 30min soak</w:t>
            </w:r>
          </w:p>
        </w:tc>
        <w:tc>
          <w:tcPr>
            <w:tcW w:type="dxa" w:w="2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p50 TTFT &lt; 300ms, p95 &lt; 480ms, p99 &lt; 500ms, error rate &lt; 0.1%</w:t>
            </w:r>
          </w:p>
        </w:tc>
        <w:tc>
          <w:tcPr>
            <w:tcW w:type="dxa" w:w="27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Any p99 &gt; 500ms for 3+ consecutive minutes</w:t>
            </w:r>
          </w:p>
        </w:tc>
      </w:tr>
      <w:tr>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Peak burst</w:t>
            </w:r>
          </w:p>
        </w:tc>
        <w:tc>
          <w:tcPr>
            <w:tcW w:type="dxa" w:w="2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1,000 concurrent students, 5min burst</w:t>
            </w:r>
          </w:p>
        </w:tc>
        <w:tc>
          <w:tcPr>
            <w:tcW w:type="dxa" w:w="2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p50 &lt; 400ms, p95 &lt; 600ms (relaxed), error rate &lt; 1%</w:t>
            </w:r>
          </w:p>
        </w:tc>
        <w:tc>
          <w:tcPr>
            <w:tcW w:type="dxa" w:w="27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Error rate &gt; 2% or AlloyDB connection queue exhaustion</w:t>
            </w:r>
          </w:p>
        </w:tc>
      </w:tr>
      <w:tr>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Grade filter isolation</w:t>
            </w:r>
          </w:p>
        </w:tc>
        <w:tc>
          <w:tcPr>
            <w:tcW w:type="dxa" w:w="2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50 concurrent Grade 6 + 50 Grade 8 queries simultaneously</w:t>
            </w:r>
          </w:p>
        </w:tc>
        <w:tc>
          <w:tcPr>
            <w:tcW w:type="dxa" w:w="2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Zero cross-grade context leakage in any response</w:t>
            </w:r>
          </w:p>
        </w:tc>
        <w:tc>
          <w:tcPr>
            <w:tcW w:type="dxa" w:w="27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Any response contains taxonomy_id mismatch</w:t>
            </w:r>
          </w:p>
        </w:tc>
      </w:tr>
      <w:tr>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Disconnect handling</w:t>
            </w:r>
          </w:p>
        </w:tc>
        <w:tc>
          <w:tcPr>
            <w:tcW w:type="dxa" w:w="2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100 concurrent students, 50% disconnect mid-stream</w:t>
            </w:r>
          </w:p>
        </w:tc>
        <w:tc>
          <w:tcPr>
            <w:tcW w:type="dxa" w:w="2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AlloyDB pool active_server_connections returns to baseline within 5s</w:t>
            </w:r>
          </w:p>
        </w:tc>
        <w:tc>
          <w:tcPr>
            <w:tcW w:type="dxa" w:w="27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Pool connections not released after 10s</w:t>
            </w:r>
          </w:p>
        </w:tc>
      </w:tr>
      <w:tr>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Redis failover simulation</w:t>
            </w:r>
          </w:p>
        </w:tc>
        <w:tc>
          <w:tcPr>
            <w:tcW w:type="dxa" w:w="20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Trigger Memorystore failover during 50 concurrent sessions</w:t>
            </w:r>
          </w:p>
        </w:tc>
        <w:tc>
          <w:tcPr>
            <w:tcW w:type="dxa" w:w="2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Active sessions continue with empty history (graceful degradation); p95 TTFT increases &lt; 100ms vs baseline</w:t>
            </w:r>
          </w:p>
        </w:tc>
        <w:tc>
          <w:tcPr>
            <w:tcW w:type="dxa" w:w="27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Error rate &gt; 5% during failover window</w:t>
            </w:r>
          </w:p>
        </w:tc>
      </w:tr>
    </w:tbl>
    <w:p>
      <w:pPr>
        <w:spacing w:before="40" w:after="40"/>
      </w:pPr>
      <w:r>
        <w:t xml:space="preserve"/>
      </w:r>
    </w:p>
    <w:p>
      <w:r>
        <w:br w:type="page"/>
      </w:r>
    </w:p>
    <w:p>
      <w:pPr>
        <w:pStyle w:val="Heading1"/>
        <w:pBdr>
          <w:bottom w:val="single" w:color="2E86C1" w:sz="8" w:space="4"/>
        </w:pBdr>
        <w:spacing w:before="320" w:after="160"/>
      </w:pPr>
      <w:bookmarkStart w:name="quality" w:id="1"/>
      <w:r>
        <w:rPr>
          <w:rFonts w:ascii="Arial" w:cs="Arial" w:eastAsia="Arial" w:hAnsi="Arial"/>
          <w:b/>
          <w:bCs/>
          <w:color w:val="1B2B4B"/>
          <w:sz w:val="32"/>
          <w:szCs w:val="32"/>
        </w:rPr>
        <w:t xml:space="preserve">§12 · AI Quality Learning Loop (US-030)</w:t>
      </w:r>
      <w:bookmarkEnd w:id="1"/>
    </w:p>
    <w:p>
      <w:pPr>
        <w:spacing w:before="80" w:after="80"/>
      </w:pPr>
      <w:r>
        <w:rPr>
          <w:sz w:val="20"/>
          <w:szCs w:val="20"/>
        </w:rPr>
        <w:t xml:space="preserve">The quality loop converts student feedback signals into supervised fine-tuning data for the Vertex AI embedding model. It runs asynchronously — telemetry logging never blocks student SSE streams. The UUID[] fix (§5) is functionally prerequisite: the LLM Judge requires the exact retrieval context that produced the rejected response to generate meaningfully corrected responses.</w:t>
      </w:r>
    </w:p>
    <w:p>
      <w:pPr>
        <w:spacing w:before="40" w:after="40"/>
      </w:pPr>
      <w:r>
        <w:t xml:space="preserve"/>
      </w:r>
    </w:p>
    <w:p>
      <w:pPr>
        <w:pStyle w:val="Heading2"/>
        <w:spacing w:before="240" w:after="120"/>
      </w:pPr>
      <w:bookmarkStart w:name="quality-signals" w:id="1"/>
      <w:r>
        <w:rPr>
          <w:rFonts w:ascii="Arial" w:cs="Arial" w:eastAsia="Arial" w:hAnsi="Arial"/>
          <w:b/>
          <w:bCs/>
          <w:color w:val="2C3E6B"/>
          <w:sz w:val="26"/>
          <w:szCs w:val="26"/>
        </w:rPr>
        <w:t xml:space="preserve">12.1 · Feedback Signal Classification</w:t>
      </w:r>
      <w:bookmarkEnd w:id="1"/>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2600"/>
        <w:gridCol w:w="2160"/>
      </w:tblGrid>
      <w:tr>
        <w:trPr>
          <w:tblHeader/>
        </w:trPr>
        <w:tc>
          <w:tcPr>
            <w:tcW w:type="dxa" w:w="22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Signal</w:t>
            </w:r>
          </w:p>
        </w:tc>
        <w:tc>
          <w:tcPr>
            <w:tcW w:type="dxa" w:w="12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feedback_score</w:t>
            </w:r>
          </w:p>
        </w:tc>
        <w:tc>
          <w:tcPr>
            <w:tcW w:type="dxa" w:w="14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user_action</w:t>
            </w:r>
          </w:p>
        </w:tc>
        <w:tc>
          <w:tcPr>
            <w:tcW w:type="dxa" w:w="26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Judge Action</w:t>
            </w:r>
          </w:p>
        </w:tc>
        <w:tc>
          <w:tcPr>
            <w:tcW w:type="dxa" w:w="216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Training Use</w:t>
            </w:r>
          </w:p>
        </w:tc>
      </w:tr>
      <w:tr>
        <w:tc>
          <w:tcPr>
            <w:tcW w:type="dxa" w:w="2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Explicit thumbs down</w:t>
            </w:r>
          </w:p>
        </w:tc>
        <w:tc>
          <w:tcPr>
            <w:tcW w:type="dxa" w:w="1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-1</w:t>
            </w:r>
          </w:p>
        </w:tc>
        <w:tc>
          <w:tcPr>
            <w:tcW w:type="dxa" w:w="14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NULL</w:t>
            </w:r>
          </w:p>
        </w:tc>
        <w:tc>
          <w:tcPr>
            <w:tcW w:type="dxa" w:w="26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Generate corrected golden response using same retrieved context</w:t>
            </w:r>
          </w:p>
        </w:tc>
        <w:tc>
          <w:tcPr>
            <w:tcW w:type="dxa" w:w="21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Hard negative preference pair: (rejected, golden)</w:t>
            </w:r>
          </w:p>
        </w:tc>
      </w:tr>
      <w:tr>
        <w:tc>
          <w:tcPr>
            <w:tcW w:type="dxa" w:w="22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"Simplify this" button click</w:t>
            </w:r>
          </w:p>
        </w:tc>
        <w:tc>
          <w:tcPr>
            <w:tcW w:type="dxa" w:w="12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-1</w:t>
            </w:r>
          </w:p>
        </w:tc>
        <w:tc>
          <w:tcPr>
            <w:tcW w:type="dxa" w:w="1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"simplify"</w:t>
            </w:r>
          </w:p>
        </w:tc>
        <w:tc>
          <w:tcPr>
            <w:tcW w:type="dxa" w:w="26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Generate simplified version of same content, same context</w:t>
            </w:r>
          </w:p>
        </w:tc>
        <w:tc>
          <w:tcPr>
            <w:tcW w:type="dxa" w:w="21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Preference pair with grade-appropriate complexity signal</w:t>
            </w:r>
          </w:p>
        </w:tc>
      </w:tr>
      <w:tr>
        <w:tc>
          <w:tcPr>
            <w:tcW w:type="dxa" w:w="2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"Step by step" button click</w:t>
            </w:r>
          </w:p>
        </w:tc>
        <w:tc>
          <w:tcPr>
            <w:tcW w:type="dxa" w:w="1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0 or -1</w:t>
            </w:r>
          </w:p>
        </w:tc>
        <w:tc>
          <w:tcPr>
            <w:tcW w:type="dxa" w:w="14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"step_by_step"</w:t>
            </w:r>
          </w:p>
        </w:tc>
        <w:tc>
          <w:tcPr>
            <w:tcW w:type="dxa" w:w="26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Generate step-by-step breakdown of same content</w:t>
            </w:r>
          </w:p>
        </w:tc>
        <w:tc>
          <w:tcPr>
            <w:tcW w:type="dxa" w:w="21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Preference pair with pedagogical structure signal</w:t>
            </w:r>
          </w:p>
        </w:tc>
      </w:tr>
      <w:tr>
        <w:tc>
          <w:tcPr>
            <w:tcW w:type="dxa" w:w="22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Implicit: session end after response</w:t>
            </w:r>
          </w:p>
        </w:tc>
        <w:tc>
          <w:tcPr>
            <w:tcW w:type="dxa" w:w="12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0</w:t>
            </w:r>
          </w:p>
        </w:tc>
        <w:tc>
          <w:tcPr>
            <w:tcW w:type="dxa" w:w="1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NULL</w:t>
            </w:r>
          </w:p>
        </w:tc>
        <w:tc>
          <w:tcPr>
            <w:tcW w:type="dxa" w:w="26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No judge action (neutral signal)</w:t>
            </w:r>
          </w:p>
        </w:tc>
        <w:tc>
          <w:tcPr>
            <w:tcW w:type="dxa" w:w="21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Excluded from tuning — ambiguous signal</w:t>
            </w:r>
          </w:p>
        </w:tc>
      </w:tr>
      <w:tr>
        <w:tc>
          <w:tcPr>
            <w:tcW w:type="dxa" w:w="2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Explicit thumbs up</w:t>
            </w:r>
          </w:p>
        </w:tc>
        <w:tc>
          <w:tcPr>
            <w:tcW w:type="dxa" w:w="1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1</w:t>
            </w:r>
          </w:p>
        </w:tc>
        <w:tc>
          <w:tcPr>
            <w:tcW w:type="dxa" w:w="14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NULL</w:t>
            </w:r>
          </w:p>
        </w:tc>
        <w:tc>
          <w:tcPr>
            <w:tcW w:type="dxa" w:w="26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No judge action needed</w:t>
            </w:r>
          </w:p>
        </w:tc>
        <w:tc>
          <w:tcPr>
            <w:tcW w:type="dxa" w:w="21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Positive example in training batch (confirm current behaviour)</w:t>
            </w:r>
          </w:p>
        </w:tc>
      </w:tr>
    </w:tbl>
    <w:p>
      <w:pPr>
        <w:spacing w:before="40" w:after="40"/>
      </w:pPr>
      <w:r>
        <w:t xml:space="preserve"/>
      </w:r>
    </w:p>
    <w:p>
      <w:pPr>
        <w:pStyle w:val="Heading2"/>
        <w:spacing w:before="240" w:after="120"/>
      </w:pPr>
      <w:bookmarkStart w:name="quality-uuid" w:id="1"/>
      <w:r>
        <w:rPr>
          <w:rFonts w:ascii="Arial" w:cs="Arial" w:eastAsia="Arial" w:hAnsi="Arial"/>
          <w:b/>
          <w:bCs/>
          <w:color w:val="2C3E6B"/>
          <w:sz w:val="26"/>
          <w:szCs w:val="26"/>
        </w:rPr>
        <w:t xml:space="preserve">12.2 · Why UUID[] is Functionally Required</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9E7" w:sz="12"/>
              <w:left w:val="single" w:color="FEF9E7" w:sz="12"/>
              <w:bottom w:val="single" w:color="FEF9E7" w:sz="4"/>
              <w:right w:val="single" w:color="FEF9E7" w:sz="4"/>
            </w:tcBorders>
            <w:shd w:fill="FEF9E7" w:val="clear"/>
            <w:tcMar>
              <w:top w:type="dxa" w:w="120"/>
              <w:left w:type="dxa" w:w="180"/>
              <w:bottom w:type="dxa" w:w="120"/>
              <w:right w:type="dxa" w:w="180"/>
            </w:tcMar>
          </w:tcPr>
          <w:p>
            <w:pPr>
              <w:spacing w:before="0" w:after="60"/>
            </w:pPr>
            <w:r>
              <w:rPr>
                <w:rFonts w:ascii="Arial" w:cs="Arial" w:eastAsia="Arial" w:hAnsi="Arial"/>
                <w:b/>
                <w:bCs/>
                <w:color w:val="D35400"/>
                <w:sz w:val="20"/>
                <w:szCs w:val="20"/>
              </w:rPr>
              <w:t xml:space="preserve">⚠️ Functional Requirement — Not Just Schema Correctness</w:t>
            </w:r>
          </w:p>
          <w:p>
            <w:pPr>
              <w:spacing w:before="0" w:after="0"/>
            </w:pPr>
            <w:r>
              <w:rPr>
                <w:color w:val="D35400"/>
                <w:sz w:val="20"/>
                <w:szCs w:val="20"/>
              </w:rPr>
              <w:t xml:space="preserve">With scalar UUID, the LLM Judge fetches ONE chunk from child_chunks. The actual retrieval returned k=5 chunks. The judge generates a "corrected" response from 20% of the actual context. If the missing 80% of context contained the ground-truth answer, the judge produces a golden response that trains the embedding model to retrieve DIFFERENT content — inverting the training signal and actively degrading retrieval quality over time.</w:t>
            </w:r>
          </w:p>
        </w:tc>
      </w:tr>
    </w:tbl>
    <w:p>
      <w:pPr>
        <w:spacing w:before="40" w:after="40"/>
      </w:pPr>
      <w:r>
        <w:t xml:space="preserve"/>
      </w:r>
    </w:p>
    <w:p>
      <w:pPr>
        <w:shd w:fill="CCD1D1" w:val="clear"/>
        <w:spacing w:before="0" w:after="0"/>
        <w:ind w:left="360" w:right="360"/>
      </w:pPr>
      <w:r>
        <w:rPr>
          <w:rFonts w:ascii="Courier New" w:cs="Courier New" w:eastAsia="Courier New" w:hAnsi="Courier New"/>
          <w:b/>
          <w:bCs/>
          <w:color w:val="566573"/>
          <w:sz w:val="17"/>
          <w:szCs w:val="17"/>
        </w:rPr>
        <w:t xml:space="preserve"># python · quality_loop/judge.py</w:t>
      </w:r>
    </w:p>
    <w:p>
      <w:pPr>
        <w:shd w:fill="F2F3F4" w:val="clear"/>
        <w:spacing w:before="0" w:after="0"/>
        <w:ind w:left="360" w:right="360"/>
      </w:pPr>
      <w:r>
        <w:rPr>
          <w:rFonts w:ascii="Courier New" w:cs="Courier New" w:eastAsia="Courier New" w:hAnsi="Courier New"/>
          <w:color w:val="1A5276"/>
          <w:sz w:val="17"/>
          <w:szCs w:val="17"/>
        </w:rPr>
        <w:t xml:space="preserve"># Python — LLM Judge: UUID[] reconstruction + corrected response generation</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async def process_negative_feedback(conn, feedback_id: int) -&gt; None:</w:t>
      </w:r>
    </w:p>
    <w:p>
      <w:pPr>
        <w:shd w:fill="F2F3F4" w:val="clear"/>
        <w:spacing w:before="0" w:after="0"/>
        <w:ind w:left="360" w:right="360"/>
      </w:pPr>
      <w:r>
        <w:rPr>
          <w:rFonts w:ascii="Courier New" w:cs="Courier New" w:eastAsia="Courier New" w:hAnsi="Courier New"/>
          <w:color w:val="1A5276"/>
          <w:sz w:val="17"/>
          <w:szCs w:val="17"/>
        </w:rPr>
        <w:t xml:space="preserve">    """</w:t>
      </w:r>
    </w:p>
    <w:p>
      <w:pPr>
        <w:shd w:fill="F2F3F4" w:val="clear"/>
        <w:spacing w:before="0" w:after="0"/>
        <w:ind w:left="360" w:right="360"/>
      </w:pPr>
      <w:r>
        <w:rPr>
          <w:rFonts w:ascii="Courier New" w:cs="Courier New" w:eastAsia="Courier New" w:hAnsi="Courier New"/>
          <w:color w:val="1A5276"/>
          <w:sz w:val="17"/>
          <w:szCs w:val="17"/>
        </w:rPr>
        <w:t xml:space="preserve">    For each score=-1 event:</w:t>
      </w:r>
    </w:p>
    <w:p>
      <w:pPr>
        <w:shd w:fill="F2F3F4" w:val="clear"/>
        <w:spacing w:before="0" w:after="0"/>
        <w:ind w:left="360" w:right="360"/>
      </w:pPr>
      <w:r>
        <w:rPr>
          <w:rFonts w:ascii="Courier New" w:cs="Courier New" w:eastAsia="Courier New" w:hAnsi="Courier New"/>
          <w:color w:val="1A5276"/>
          <w:sz w:val="17"/>
          <w:szCs w:val="17"/>
        </w:rPr>
        <w:t xml:space="preserve">    1. Reconstruct ALL retrieved chunks via UUID[] ANY join</w:t>
      </w:r>
    </w:p>
    <w:p>
      <w:pPr>
        <w:shd w:fill="F2F3F4" w:val="clear"/>
        <w:spacing w:before="0" w:after="0"/>
        <w:ind w:left="360" w:right="360"/>
      </w:pPr>
      <w:r>
        <w:rPr>
          <w:rFonts w:ascii="Courier New" w:cs="Courier New" w:eastAsia="Courier New" w:hAnsi="Courier New"/>
          <w:color w:val="1A5276"/>
          <w:sz w:val="17"/>
          <w:szCs w:val="17"/>
        </w:rPr>
        <w:t xml:space="preserve">    2. Prompt judge to generate grade-appropriate corrected response</w:t>
      </w:r>
    </w:p>
    <w:p>
      <w:pPr>
        <w:shd w:fill="F2F3F4" w:val="clear"/>
        <w:spacing w:before="0" w:after="0"/>
        <w:ind w:left="360" w:right="360"/>
      </w:pPr>
      <w:r>
        <w:rPr>
          <w:rFonts w:ascii="Courier New" w:cs="Courier New" w:eastAsia="Courier New" w:hAnsi="Courier New"/>
          <w:color w:val="1A5276"/>
          <w:sz w:val="17"/>
          <w:szCs w:val="17"/>
        </w:rPr>
        <w:t xml:space="preserve">    3. Store as preference pair (rejected → preferred)</w:t>
      </w:r>
    </w:p>
    <w:p>
      <w:pPr>
        <w:shd w:fill="F2F3F4" w:val="clear"/>
        <w:spacing w:before="0" w:after="0"/>
        <w:ind w:left="360" w:right="360"/>
      </w:pPr>
      <w:r>
        <w:rPr>
          <w:rFonts w:ascii="Courier New" w:cs="Courier New" w:eastAsia="Courier New" w:hAnsi="Courier New"/>
          <w:color w:val="1A5276"/>
          <w:sz w:val="17"/>
          <w:szCs w:val="17"/>
        </w:rPr>
        <w:t xml:space="preserve">    4. Mark processed_for_tuning = TRUE</w:t>
      </w:r>
    </w:p>
    <w:p>
      <w:pPr>
        <w:shd w:fill="F2F3F4" w:val="clear"/>
        <w:spacing w:before="0" w:after="0"/>
        <w:ind w:left="360" w:right="360"/>
      </w:pPr>
      <w:r>
        <w:rPr>
          <w:rFonts w:ascii="Courier New" w:cs="Courier New" w:eastAsia="Courier New" w:hAnsi="Courier New"/>
          <w:color w:val="1A5276"/>
          <w:sz w:val="17"/>
          <w:szCs w:val="17"/>
        </w:rPr>
        <w:t xml:space="preserve">    """</w:t>
      </w:r>
    </w:p>
    <w:p>
      <w:pPr>
        <w:shd w:fill="F2F3F4" w:val="clear"/>
        <w:spacing w:before="0" w:after="0"/>
        <w:ind w:left="360" w:right="360"/>
      </w:pPr>
      <w:r>
        <w:rPr>
          <w:rFonts w:ascii="Courier New" w:cs="Courier New" w:eastAsia="Courier New" w:hAnsi="Courier New"/>
          <w:color w:val="1A5276"/>
          <w:sz w:val="17"/>
          <w:szCs w:val="17"/>
        </w:rPr>
        <w:t xml:space="preserve">    row = await conn.fetchrow(</w:t>
      </w:r>
    </w:p>
    <w:p>
      <w:pPr>
        <w:shd w:fill="F2F3F4" w:val="clear"/>
        <w:spacing w:before="0" w:after="0"/>
        <w:ind w:left="360" w:right="360"/>
      </w:pPr>
      <w:r>
        <w:rPr>
          <w:rFonts w:ascii="Courier New" w:cs="Courier New" w:eastAsia="Courier New" w:hAnsi="Courier New"/>
          <w:color w:val="1A5276"/>
          <w:sz w:val="17"/>
          <w:szCs w:val="17"/>
        </w:rPr>
        <w:t xml:space="preserve">        "SELECT user_query, retrieved_context, llm_response, session_id"</w:t>
      </w:r>
    </w:p>
    <w:p>
      <w:pPr>
        <w:shd w:fill="F2F3F4" w:val="clear"/>
        <w:spacing w:before="0" w:after="0"/>
        <w:ind w:left="360" w:right="360"/>
      </w:pPr>
      <w:r>
        <w:rPr>
          <w:rFonts w:ascii="Courier New" w:cs="Courier New" w:eastAsia="Courier New" w:hAnsi="Courier New"/>
          <w:color w:val="1A5276"/>
          <w:sz w:val="17"/>
          <w:szCs w:val="17"/>
        </w:rPr>
        <w:t xml:space="preserve">        " FROM ai_feedback_loop WHERE feedback_id = $1", feedback_id</w:t>
      </w:r>
    </w:p>
    <w:p>
      <w:pPr>
        <w:shd w:fill="F2F3F4" w:val="clear"/>
        <w:spacing w:before="0" w:after="0"/>
        <w:ind w:left="360" w:right="360"/>
      </w:pPr>
      <w:r>
        <w:rPr>
          <w:rFonts w:ascii="Courier New" w:cs="Courier New" w:eastAsia="Courier New" w:hAnsi="Courier New"/>
          <w:color w:val="1A5276"/>
          <w:sz w:val="17"/>
          <w:szCs w:val="17"/>
        </w:rPr>
        <w:t xml:space="preserve">    )</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    # UUID[] ANY join — retrieves ALL k chunks, not just 1</w:t>
      </w:r>
    </w:p>
    <w:p>
      <w:pPr>
        <w:shd w:fill="F2F3F4" w:val="clear"/>
        <w:spacing w:before="0" w:after="0"/>
        <w:ind w:left="360" w:right="360"/>
      </w:pPr>
      <w:r>
        <w:rPr>
          <w:rFonts w:ascii="Courier New" w:cs="Courier New" w:eastAsia="Courier New" w:hAnsi="Courier New"/>
          <w:color w:val="1A5276"/>
          <w:sz w:val="17"/>
          <w:szCs w:val="17"/>
        </w:rPr>
        <w:t xml:space="preserve">    chunks = await conn.fetch(</w:t>
      </w:r>
    </w:p>
    <w:p>
      <w:pPr>
        <w:shd w:fill="F2F3F4" w:val="clear"/>
        <w:spacing w:before="0" w:after="0"/>
        <w:ind w:left="360" w:right="360"/>
      </w:pPr>
      <w:r>
        <w:rPr>
          <w:rFonts w:ascii="Courier New" w:cs="Courier New" w:eastAsia="Courier New" w:hAnsi="Courier New"/>
          <w:color w:val="1A5276"/>
          <w:sz w:val="17"/>
          <w:szCs w:val="17"/>
        </w:rPr>
        <w:t xml:space="preserve">        "SELECT cc.content, pc.content AS parent_content"</w:t>
      </w:r>
    </w:p>
    <w:p>
      <w:pPr>
        <w:shd w:fill="F2F3F4" w:val="clear"/>
        <w:spacing w:before="0" w:after="0"/>
        <w:ind w:left="360" w:right="360"/>
      </w:pPr>
      <w:r>
        <w:rPr>
          <w:rFonts w:ascii="Courier New" w:cs="Courier New" w:eastAsia="Courier New" w:hAnsi="Courier New"/>
          <w:color w:val="1A5276"/>
          <w:sz w:val="17"/>
          <w:szCs w:val="17"/>
        </w:rPr>
        <w:t xml:space="preserve">        " FROM child_chunks cc"</w:t>
      </w:r>
    </w:p>
    <w:p>
      <w:pPr>
        <w:shd w:fill="F2F3F4" w:val="clear"/>
        <w:spacing w:before="0" w:after="0"/>
        <w:ind w:left="360" w:right="360"/>
      </w:pPr>
      <w:r>
        <w:rPr>
          <w:rFonts w:ascii="Courier New" w:cs="Courier New" w:eastAsia="Courier New" w:hAnsi="Courier New"/>
          <w:color w:val="1A5276"/>
          <w:sz w:val="17"/>
          <w:szCs w:val="17"/>
        </w:rPr>
        <w:t xml:space="preserve">        " JOIN parent_chunks pc ON cc.parent_id = pc.parent_id"</w:t>
      </w:r>
    </w:p>
    <w:p>
      <w:pPr>
        <w:shd w:fill="F2F3F4" w:val="clear"/>
        <w:spacing w:before="0" w:after="0"/>
        <w:ind w:left="360" w:right="360"/>
      </w:pPr>
      <w:r>
        <w:rPr>
          <w:rFonts w:ascii="Courier New" w:cs="Courier New" w:eastAsia="Courier New" w:hAnsi="Courier New"/>
          <w:color w:val="1A5276"/>
          <w:sz w:val="17"/>
          <w:szCs w:val="17"/>
        </w:rPr>
        <w:t xml:space="preserve">        " WHERE cc.child_id = ANY($1)",  # UUID[] — critical fix</w:t>
      </w:r>
    </w:p>
    <w:p>
      <w:pPr>
        <w:shd w:fill="F2F3F4" w:val="clear"/>
        <w:spacing w:before="0" w:after="0"/>
        <w:ind w:left="360" w:right="360"/>
      </w:pPr>
      <w:r>
        <w:rPr>
          <w:rFonts w:ascii="Courier New" w:cs="Courier New" w:eastAsia="Courier New" w:hAnsi="Courier New"/>
          <w:color w:val="1A5276"/>
          <w:sz w:val="17"/>
          <w:szCs w:val="17"/>
        </w:rPr>
        <w:t xml:space="preserve">        row["retrieved_context"]</w:t>
      </w:r>
    </w:p>
    <w:p>
      <w:pPr>
        <w:shd w:fill="F2F3F4" w:val="clear"/>
        <w:spacing w:before="0" w:after="0"/>
        <w:ind w:left="360" w:right="360"/>
      </w:pPr>
      <w:r>
        <w:rPr>
          <w:rFonts w:ascii="Courier New" w:cs="Courier New" w:eastAsia="Courier New" w:hAnsi="Courier New"/>
          <w:color w:val="1A5276"/>
          <w:sz w:val="17"/>
          <w:szCs w:val="17"/>
        </w:rPr>
        <w:t xml:space="preserve">    )</w:t>
      </w:r>
    </w:p>
    <w:p>
      <w:pPr>
        <w:shd w:fill="F2F3F4" w:val="clear"/>
        <w:spacing w:before="0" w:after="0"/>
        <w:ind w:left="360" w:right="360"/>
      </w:pPr>
      <w:r>
        <w:rPr>
          <w:rFonts w:ascii="Courier New" w:cs="Courier New" w:eastAsia="Courier New" w:hAnsi="Courier New"/>
          <w:color w:val="1A5276"/>
          <w:sz w:val="17"/>
          <w:szCs w:val="17"/>
        </w:rPr>
        <w:t xml:space="preserve">    context = "\n\n---\n\n".join(c["parent_content"] for c in chunks)</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    judge_prompt = f"""You are a CBSE science education expert for Indian students.</w:t>
      </w:r>
    </w:p>
    <w:p>
      <w:pPr>
        <w:shd w:fill="F2F3F4" w:val="clear"/>
        <w:spacing w:before="0" w:after="0"/>
        <w:ind w:left="360" w:right="360"/>
      </w:pPr>
      <w:r>
        <w:rPr>
          <w:rFonts w:ascii="Courier New" w:cs="Courier New" w:eastAsia="Courier New" w:hAnsi="Courier New"/>
          <w:color w:val="1A5276"/>
          <w:sz w:val="17"/>
          <w:szCs w:val="17"/>
        </w:rPr>
        <w:t xml:space="preserve">Using ONLY the following retrieved context, write a correct, complete,</w:t>
      </w:r>
    </w:p>
    <w:p>
      <w:pPr>
        <w:shd w:fill="F2F3F4" w:val="clear"/>
        <w:spacing w:before="0" w:after="0"/>
        <w:ind w:left="360" w:right="360"/>
      </w:pPr>
      <w:r>
        <w:rPr>
          <w:rFonts w:ascii="Courier New" w:cs="Courier New" w:eastAsia="Courier New" w:hAnsi="Courier New"/>
          <w:color w:val="1A5276"/>
          <w:sz w:val="17"/>
          <w:szCs w:val="17"/>
        </w:rPr>
        <w:t xml:space="preserve">grade-appropriate answer. Do not add information outside the context.</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Retrieved Context:</w:t>
      </w:r>
    </w:p>
    <w:p>
      <w:pPr>
        <w:shd w:fill="F2F3F4" w:val="clear"/>
        <w:spacing w:before="0" w:after="0"/>
        <w:ind w:left="360" w:right="360"/>
      </w:pPr>
      <w:r>
        <w:rPr>
          <w:rFonts w:ascii="Courier New" w:cs="Courier New" w:eastAsia="Courier New" w:hAnsi="Courier New"/>
          <w:color w:val="1A5276"/>
          <w:sz w:val="17"/>
          <w:szCs w:val="17"/>
        </w:rPr>
        <w:t xml:space="preserve">{context}</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Student Query: {row["user_query"]}</w:t>
      </w:r>
    </w:p>
    <w:p>
      <w:pPr>
        <w:shd w:fill="F2F3F4" w:val="clear"/>
        <w:spacing w:before="0" w:after="0"/>
        <w:ind w:left="360" w:right="360"/>
      </w:pPr>
      <w:r>
        <w:rPr>
          <w:rFonts w:ascii="Courier New" w:cs="Courier New" w:eastAsia="Courier New" w:hAnsi="Courier New"/>
          <w:color w:val="1A5276"/>
          <w:sz w:val="17"/>
          <w:szCs w:val="17"/>
        </w:rPr>
        <w:t xml:space="preserve">Rejected Response (do NOT repeat this): {row["llm_response"]}</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Write a corrected, pedagogically sound response:"""</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    response = judge.generate_content(judge_prompt)</w:t>
      </w:r>
    </w:p>
    <w:p>
      <w:pPr>
        <w:shd w:fill="F2F3F4" w:val="clear"/>
        <w:spacing w:before="0" w:after="0"/>
        <w:ind w:left="360" w:right="360"/>
      </w:pPr>
      <w:r>
        <w:rPr>
          <w:rFonts w:ascii="Courier New" w:cs="Courier New" w:eastAsia="Courier New" w:hAnsi="Courier New"/>
          <w:color w:val="1A5276"/>
          <w:sz w:val="17"/>
          <w:szCs w:val="17"/>
        </w:rPr>
        <w:t xml:space="preserve">    await conn.execute(</w:t>
      </w:r>
    </w:p>
    <w:p>
      <w:pPr>
        <w:shd w:fill="F2F3F4" w:val="clear"/>
        <w:spacing w:before="0" w:after="0"/>
        <w:ind w:left="360" w:right="360"/>
      </w:pPr>
      <w:r>
        <w:rPr>
          <w:rFonts w:ascii="Courier New" w:cs="Courier New" w:eastAsia="Courier New" w:hAnsi="Courier New"/>
          <w:color w:val="1A5276"/>
          <w:sz w:val="17"/>
          <w:szCs w:val="17"/>
        </w:rPr>
        <w:t xml:space="preserve">        "UPDATE ai_feedback_loop"</w:t>
      </w:r>
    </w:p>
    <w:p>
      <w:pPr>
        <w:shd w:fill="F2F3F4" w:val="clear"/>
        <w:spacing w:before="0" w:after="0"/>
        <w:ind w:left="360" w:right="360"/>
      </w:pPr>
      <w:r>
        <w:rPr>
          <w:rFonts w:ascii="Courier New" w:cs="Courier New" w:eastAsia="Courier New" w:hAnsi="Courier New"/>
          <w:color w:val="1A5276"/>
          <w:sz w:val="17"/>
          <w:szCs w:val="17"/>
        </w:rPr>
        <w:t xml:space="preserve">        " SET golden_response=$1, processed_for_tuning=TRUE"</w:t>
      </w:r>
    </w:p>
    <w:p>
      <w:pPr>
        <w:shd w:fill="F2F3F4" w:val="clear"/>
        <w:spacing w:before="0" w:after="0"/>
        <w:ind w:left="360" w:right="360"/>
      </w:pPr>
      <w:r>
        <w:rPr>
          <w:rFonts w:ascii="Courier New" w:cs="Courier New" w:eastAsia="Courier New" w:hAnsi="Courier New"/>
          <w:color w:val="1A5276"/>
          <w:sz w:val="17"/>
          <w:szCs w:val="17"/>
        </w:rPr>
        <w:t xml:space="preserve">        " WHERE feedback_id=$2",</w:t>
      </w:r>
    </w:p>
    <w:p>
      <w:pPr>
        <w:shd w:fill="F2F3F4" w:val="clear"/>
        <w:spacing w:before="0" w:after="0"/>
        <w:ind w:left="360" w:right="360"/>
      </w:pPr>
      <w:r>
        <w:rPr>
          <w:rFonts w:ascii="Courier New" w:cs="Courier New" w:eastAsia="Courier New" w:hAnsi="Courier New"/>
          <w:color w:val="1A5276"/>
          <w:sz w:val="17"/>
          <w:szCs w:val="17"/>
        </w:rPr>
        <w:t xml:space="preserve">        response.text, feedback_id</w:t>
      </w:r>
    </w:p>
    <w:p>
      <w:pPr>
        <w:shd w:fill="F2F3F4" w:val="clear"/>
        <w:spacing w:before="0" w:after="0"/>
        <w:ind w:left="360" w:right="360"/>
      </w:pPr>
      <w:r>
        <w:rPr>
          <w:rFonts w:ascii="Courier New" w:cs="Courier New" w:eastAsia="Courier New" w:hAnsi="Courier New"/>
          <w:color w:val="1A5276"/>
          <w:sz w:val="17"/>
          <w:szCs w:val="17"/>
        </w:rPr>
        <w:t xml:space="preserve">    )</w:t>
      </w:r>
    </w:p>
    <w:p>
      <w:pPr>
        <w:spacing w:before="40" w:after="40"/>
      </w:pPr>
      <w:r>
        <w:t xml:space="preserve"/>
      </w:r>
    </w:p>
    <w:p>
      <w:r>
        <w:br w:type="page"/>
      </w:r>
    </w:p>
    <w:p>
      <w:pPr>
        <w:pStyle w:val="Heading1"/>
        <w:pBdr>
          <w:bottom w:val="single" w:color="2E86C1" w:sz="8" w:space="4"/>
        </w:pBdr>
        <w:spacing w:before="320" w:after="160"/>
      </w:pPr>
      <w:bookmarkStart w:name="observability" w:id="1"/>
      <w:r>
        <w:rPr>
          <w:rFonts w:ascii="Arial" w:cs="Arial" w:eastAsia="Arial" w:hAnsi="Arial"/>
          <w:b/>
          <w:bCs/>
          <w:color w:val="1B2B4B"/>
          <w:sz w:val="32"/>
          <w:szCs w:val="32"/>
        </w:rPr>
        <w:t xml:space="preserve">§13 · Observability &amp; SLA Monitoring</w:t>
      </w:r>
      <w:bookmarkEnd w:id="1"/>
    </w:p>
    <w:p>
      <w:pPr>
        <w:spacing w:before="80" w:after="80"/>
      </w:pPr>
      <w:r>
        <w:rPr>
          <w:sz w:val="20"/>
          <w:szCs w:val="20"/>
        </w:rPr>
        <w:t xml:space="preserve">All metrics flow to Cloud Monitoring via OpenTelemetry Go SDK. Distributed traces link embed → retrieve → generate stages in Cloud Trace. Structured JSON logs in Cloud Logging carry correlation IDs. All p99 SLA metrics trigger PagerDuty.</w:t>
      </w:r>
    </w:p>
    <w:p>
      <w:pPr>
        <w:spacing w:before="40" w:after="40"/>
      </w:pPr>
      <w:r>
        <w:t xml:space="preserve"/>
      </w:r>
    </w:p>
    <w:p>
      <w:pPr>
        <w:pStyle w:val="Heading2"/>
        <w:spacing w:before="240" w:after="120"/>
      </w:pPr>
      <w:bookmarkStart w:name="obs-sla" w:id="1"/>
      <w:r>
        <w:rPr>
          <w:rFonts w:ascii="Arial" w:cs="Arial" w:eastAsia="Arial" w:hAnsi="Arial"/>
          <w:b/>
          <w:bCs/>
          <w:color w:val="2C3E6B"/>
          <w:sz w:val="26"/>
          <w:szCs w:val="26"/>
        </w:rPr>
        <w:t xml:space="preserve">13.1 · SLA Metrics Dashboard</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200"/>
        <w:gridCol w:w="1200"/>
        <w:gridCol w:w="900"/>
        <w:gridCol w:w="3160"/>
      </w:tblGrid>
      <w:tr>
        <w:trPr>
          <w:tblHeader/>
        </w:trPr>
        <w:tc>
          <w:tcPr>
            <w:tcW w:type="dxa" w:w="18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Metric</w:t>
            </w:r>
          </w:p>
        </w:tc>
        <w:tc>
          <w:tcPr>
            <w:tcW w:type="dxa" w:w="11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Target SLA</w:t>
            </w:r>
          </w:p>
        </w:tc>
        <w:tc>
          <w:tcPr>
            <w:tcW w:type="dxa" w:w="12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Warning Threshold</w:t>
            </w:r>
          </w:p>
        </w:tc>
        <w:tc>
          <w:tcPr>
            <w:tcW w:type="dxa" w:w="12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Critical Threshold</w:t>
            </w:r>
          </w:p>
        </w:tc>
        <w:tc>
          <w:tcPr>
            <w:tcW w:type="dxa" w:w="9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Alert Window</w:t>
            </w:r>
          </w:p>
        </w:tc>
        <w:tc>
          <w:tcPr>
            <w:tcW w:type="dxa" w:w="316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Action</w:t>
            </w:r>
          </w:p>
        </w:tc>
      </w:tr>
      <w:tr>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p50 TTFT (time-to-first-token)</w:t>
            </w:r>
          </w:p>
        </w:tc>
        <w:tc>
          <w:tcPr>
            <w:tcW w:type="dxa" w:w="11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&lt; 250ms</w:t>
            </w:r>
          </w:p>
        </w:tc>
        <w:tc>
          <w:tcPr>
            <w:tcW w:type="dxa" w:w="1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&gt; 300ms</w:t>
            </w:r>
          </w:p>
        </w:tc>
        <w:tc>
          <w:tcPr>
            <w:tcW w:type="dxa" w:w="1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&gt; 350ms</w:t>
            </w:r>
          </w:p>
        </w:tc>
        <w:tc>
          <w:tcPr>
            <w:tcW w:type="dxa" w:w="9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5 min</w:t>
            </w:r>
          </w:p>
        </w:tc>
        <w:tc>
          <w:tcPr>
            <w:tcW w:type="dxa" w:w="31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Investigate AlloyDB HybridSearch latency; check Redis session read</w:t>
            </w:r>
          </w:p>
        </w:tc>
      </w:tr>
      <w:tr>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p95 TTFT</w:t>
            </w:r>
          </w:p>
        </w:tc>
        <w:tc>
          <w:tcPr>
            <w:tcW w:type="dxa" w:w="11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&lt; 480ms</w:t>
            </w:r>
          </w:p>
        </w:tc>
        <w:tc>
          <w:tcPr>
            <w:tcW w:type="dxa" w:w="12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&gt; 450ms</w:t>
            </w:r>
          </w:p>
        </w:tc>
        <w:tc>
          <w:tcPr>
            <w:tcW w:type="dxa" w:w="12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&gt; 500ms</w:t>
            </w:r>
          </w:p>
        </w:tc>
        <w:tc>
          <w:tcPr>
            <w:tcW w:type="dxa" w:w="9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2 min</w:t>
            </w:r>
          </w:p>
        </w:tc>
        <w:tc>
          <w:tcPr>
            <w:tcW w:type="dxa" w:w="31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Check Vertex AI embed latency; verify Cloud Run min_instance_count</w:t>
            </w:r>
          </w:p>
        </w:tc>
      </w:tr>
      <w:tr>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p99 TTFT</w:t>
            </w:r>
          </w:p>
        </w:tc>
        <w:tc>
          <w:tcPr>
            <w:tcW w:type="dxa" w:w="11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&lt; 500ms (US-018)</w:t>
            </w:r>
          </w:p>
        </w:tc>
        <w:tc>
          <w:tcPr>
            <w:tcW w:type="dxa" w:w="1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&gt; 490ms</w:t>
            </w:r>
          </w:p>
        </w:tc>
        <w:tc>
          <w:tcPr>
            <w:tcW w:type="dxa" w:w="1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&gt; 510ms</w:t>
            </w:r>
          </w:p>
        </w:tc>
        <w:tc>
          <w:tcPr>
            <w:tcW w:type="dxa" w:w="9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1 min</w:t>
            </w:r>
          </w:p>
        </w:tc>
        <w:tc>
          <w:tcPr>
            <w:tcW w:type="dxa" w:w="31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PagerDuty trigger; immediate investigation; potential AlloyDB failover</w:t>
            </w:r>
          </w:p>
        </w:tc>
      </w:tr>
      <w:tr>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Retrieval Recall@5</w:t>
            </w:r>
          </w:p>
        </w:tc>
        <w:tc>
          <w:tcPr>
            <w:tcW w:type="dxa" w:w="11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&gt; 0.85 (eval set)</w:t>
            </w:r>
          </w:p>
        </w:tc>
        <w:tc>
          <w:tcPr>
            <w:tcW w:type="dxa" w:w="12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&lt; 0.80</w:t>
            </w:r>
          </w:p>
        </w:tc>
        <w:tc>
          <w:tcPr>
            <w:tcW w:type="dxa" w:w="12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&lt; 0.70</w:t>
            </w:r>
          </w:p>
        </w:tc>
        <w:tc>
          <w:tcPr>
            <w:tcW w:type="dxa" w:w="9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1 hour</w:t>
            </w:r>
          </w:p>
        </w:tc>
        <w:tc>
          <w:tcPr>
            <w:tcW w:type="dxa" w:w="31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ScaNN index health check; REINDEX CONCURRENTLY if degraded</w:t>
            </w:r>
          </w:p>
        </w:tc>
      </w:tr>
      <w:tr>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Vertex AI embed latency (p50)</w:t>
            </w:r>
          </w:p>
        </w:tc>
        <w:tc>
          <w:tcPr>
            <w:tcW w:type="dxa" w:w="11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&lt; 50ms</w:t>
            </w:r>
          </w:p>
        </w:tc>
        <w:tc>
          <w:tcPr>
            <w:tcW w:type="dxa" w:w="1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&gt; 75ms</w:t>
            </w:r>
          </w:p>
        </w:tc>
        <w:tc>
          <w:tcPr>
            <w:tcW w:type="dxa" w:w="1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&gt; 100ms</w:t>
            </w:r>
          </w:p>
        </w:tc>
        <w:tc>
          <w:tcPr>
            <w:tcW w:type="dxa" w:w="9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5 min</w:t>
            </w:r>
          </w:p>
        </w:tc>
        <w:tc>
          <w:tcPr>
            <w:tcW w:type="dxa" w:w="31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Check Vertex AI quota; verify embedding model endpoint</w:t>
            </w:r>
          </w:p>
        </w:tc>
      </w:tr>
      <w:tr>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AlloyDB HybridSearch (p50)</w:t>
            </w:r>
          </w:p>
        </w:tc>
        <w:tc>
          <w:tcPr>
            <w:tcW w:type="dxa" w:w="11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&lt; 15ms</w:t>
            </w:r>
          </w:p>
        </w:tc>
        <w:tc>
          <w:tcPr>
            <w:tcW w:type="dxa" w:w="12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&gt; 20ms</w:t>
            </w:r>
          </w:p>
        </w:tc>
        <w:tc>
          <w:tcPr>
            <w:tcW w:type="dxa" w:w="12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&gt; 30ms</w:t>
            </w:r>
          </w:p>
        </w:tc>
        <w:tc>
          <w:tcPr>
            <w:tcW w:type="dxa" w:w="9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5 min</w:t>
            </w:r>
          </w:p>
        </w:tc>
        <w:tc>
          <w:tcPr>
            <w:tcW w:type="dxa" w:w="31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Check AlloyDB connection count; PgBouncer pool exhaustion</w:t>
            </w:r>
          </w:p>
        </w:tc>
      </w:tr>
      <w:tr>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Redis session read (p50)</w:t>
            </w:r>
          </w:p>
        </w:tc>
        <w:tc>
          <w:tcPr>
            <w:tcW w:type="dxa" w:w="11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&lt; 1ms</w:t>
            </w:r>
          </w:p>
        </w:tc>
        <w:tc>
          <w:tcPr>
            <w:tcW w:type="dxa" w:w="1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&gt; 3ms</w:t>
            </w:r>
          </w:p>
        </w:tc>
        <w:tc>
          <w:tcPr>
            <w:tcW w:type="dxa" w:w="1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&gt; 5ms</w:t>
            </w:r>
          </w:p>
        </w:tc>
        <w:tc>
          <w:tcPr>
            <w:tcW w:type="dxa" w:w="9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2 min</w:t>
            </w:r>
          </w:p>
        </w:tc>
        <w:tc>
          <w:tcPr>
            <w:tcW w:type="dxa" w:w="31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Check Memorystore memory pressure; maxmemory eviction rate</w:t>
            </w:r>
          </w:p>
        </w:tc>
      </w:tr>
      <w:tr>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DLQ depth</w:t>
            </w:r>
          </w:p>
        </w:tc>
        <w:tc>
          <w:tcPr>
            <w:tcW w:type="dxa" w:w="11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0 (&lt; 10 normal)</w:t>
            </w:r>
          </w:p>
        </w:tc>
        <w:tc>
          <w:tcPr>
            <w:tcW w:type="dxa" w:w="12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&gt; 10</w:t>
            </w:r>
          </w:p>
        </w:tc>
        <w:tc>
          <w:tcPr>
            <w:tcW w:type="dxa" w:w="12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&gt; 50</w:t>
            </w:r>
          </w:p>
        </w:tc>
        <w:tc>
          <w:tcPr>
            <w:tcW w:type="dxa" w:w="9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15 min</w:t>
            </w:r>
          </w:p>
        </w:tc>
        <w:tc>
          <w:tcPr>
            <w:tcW w:type="dxa" w:w="31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Investigate ingestion failures; check Vertex AI quota for batch embedding</w:t>
            </w:r>
          </w:p>
        </w:tc>
      </w:tr>
      <w:tr>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Feedback negative rate</w:t>
            </w:r>
          </w:p>
        </w:tc>
        <w:tc>
          <w:tcPr>
            <w:tcW w:type="dxa" w:w="11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&lt; 15%</w:t>
            </w:r>
          </w:p>
        </w:tc>
        <w:tc>
          <w:tcPr>
            <w:tcW w:type="dxa" w:w="1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&gt; 20%</w:t>
            </w:r>
          </w:p>
        </w:tc>
        <w:tc>
          <w:tcPr>
            <w:tcW w:type="dxa" w:w="1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&gt; 25%</w:t>
            </w:r>
          </w:p>
        </w:tc>
        <w:tc>
          <w:tcPr>
            <w:tcW w:type="dxa" w:w="9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1 hour</w:t>
            </w:r>
          </w:p>
        </w:tc>
        <w:tc>
          <w:tcPr>
            <w:tcW w:type="dxa" w:w="31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Investigate retrieval quality; check for curriculum content gaps</w:t>
            </w:r>
          </w:p>
        </w:tc>
      </w:tr>
      <w:tr>
        <w:tc>
          <w:tcPr>
            <w:tcW w:type="dxa" w:w="1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PgBouncer active_clients</w:t>
            </w:r>
          </w:p>
        </w:tc>
        <w:tc>
          <w:tcPr>
            <w:tcW w:type="dxa" w:w="11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&lt; 10,000</w:t>
            </w:r>
          </w:p>
        </w:tc>
        <w:tc>
          <w:tcPr>
            <w:tcW w:type="dxa" w:w="12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&gt; 8,000</w:t>
            </w:r>
          </w:p>
        </w:tc>
        <w:tc>
          <w:tcPr>
            <w:tcW w:type="dxa" w:w="12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&gt; 9,000</w:t>
            </w:r>
          </w:p>
        </w:tc>
        <w:tc>
          <w:tcPr>
            <w:tcW w:type="dxa" w:w="9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5 min</w:t>
            </w:r>
          </w:p>
        </w:tc>
        <w:tc>
          <w:tcPr>
            <w:tcW w:type="dxa" w:w="31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Check Cloud Run instance count; verify max_client_conn setting</w:t>
            </w:r>
          </w:p>
        </w:tc>
      </w:tr>
      <w:tr>
        <w:tc>
          <w:tcPr>
            <w:tcW w:type="dxa" w:w="18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Error rate (5xx)</w:t>
            </w:r>
          </w:p>
        </w:tc>
        <w:tc>
          <w:tcPr>
            <w:tcW w:type="dxa" w:w="11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&lt; 0.1%</w:t>
            </w:r>
          </w:p>
        </w:tc>
        <w:tc>
          <w:tcPr>
            <w:tcW w:type="dxa" w:w="1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&gt; 0.5%</w:t>
            </w:r>
          </w:p>
        </w:tc>
        <w:tc>
          <w:tcPr>
            <w:tcW w:type="dxa" w:w="12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&gt; 1%</w:t>
            </w:r>
          </w:p>
        </w:tc>
        <w:tc>
          <w:tcPr>
            <w:tcW w:type="dxa" w:w="9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2 min</w:t>
            </w:r>
          </w:p>
        </w:tc>
        <w:tc>
          <w:tcPr>
            <w:tcW w:type="dxa" w:w="31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Check application logs; potential context deadline breaches</w:t>
            </w:r>
          </w:p>
        </w:tc>
      </w:tr>
    </w:tbl>
    <w:p>
      <w:pPr>
        <w:spacing w:before="40" w:after="40"/>
      </w:pPr>
      <w:r>
        <w:t xml:space="preserve"/>
      </w:r>
    </w:p>
    <w:p>
      <w:pPr>
        <w:pStyle w:val="Heading2"/>
        <w:spacing w:before="240" w:after="120"/>
      </w:pPr>
      <w:bookmarkStart w:name="obs-otel" w:id="1"/>
      <w:r>
        <w:rPr>
          <w:rFonts w:ascii="Arial" w:cs="Arial" w:eastAsia="Arial" w:hAnsi="Arial"/>
          <w:b/>
          <w:bCs/>
          <w:color w:val="2C3E6B"/>
          <w:sz w:val="26"/>
          <w:szCs w:val="26"/>
        </w:rPr>
        <w:t xml:space="preserve">13.2 · Key OTel Instrumentation Points (Go)</w:t>
      </w:r>
      <w:bookmarkEnd w:id="1"/>
    </w:p>
    <w:p>
      <w:pPr>
        <w:shd w:fill="CCD1D1" w:val="clear"/>
        <w:spacing w:before="0" w:after="0"/>
        <w:ind w:left="360" w:right="360"/>
      </w:pPr>
      <w:r>
        <w:rPr>
          <w:rFonts w:ascii="Courier New" w:cs="Courier New" w:eastAsia="Courier New" w:hAnsi="Courier New"/>
          <w:b/>
          <w:bCs/>
          <w:color w:val="566573"/>
          <w:sz w:val="17"/>
          <w:szCs w:val="17"/>
        </w:rPr>
        <w:t xml:space="preserve">// go · orchestrator/observability.go</w:t>
      </w:r>
    </w:p>
    <w:p>
      <w:pPr>
        <w:shd w:fill="F2F3F4" w:val="clear"/>
        <w:spacing w:before="0" w:after="0"/>
        <w:ind w:left="360" w:right="360"/>
      </w:pPr>
      <w:r>
        <w:rPr>
          <w:rFonts w:ascii="Courier New" w:cs="Courier New" w:eastAsia="Courier New" w:hAnsi="Courier New"/>
          <w:color w:val="1A5276"/>
          <w:sz w:val="17"/>
          <w:szCs w:val="17"/>
        </w:rPr>
        <w:t xml:space="preserve">// Go — OpenTelemetry span wrapping for TTFT decomposition</w:t>
      </w:r>
    </w:p>
    <w:p>
      <w:pPr>
        <w:shd w:fill="F2F3F4" w:val="clear"/>
        <w:spacing w:before="0" w:after="0"/>
        <w:ind w:left="360" w:right="360"/>
      </w:pPr>
      <w:r>
        <w:rPr>
          <w:rFonts w:ascii="Courier New" w:cs="Courier New" w:eastAsia="Courier New" w:hAnsi="Courier New"/>
          <w:color w:val="1A5276"/>
          <w:sz w:val="17"/>
          <w:szCs w:val="17"/>
        </w:rPr>
        <w:t xml:space="preserve">func (h *RAGHandler) Query(w http.ResponseWriter, r *http.Request) {</w:t>
      </w:r>
    </w:p>
    <w:p>
      <w:pPr>
        <w:shd w:fill="F2F3F4" w:val="clear"/>
        <w:spacing w:before="0" w:after="0"/>
        <w:ind w:left="360" w:right="360"/>
      </w:pPr>
      <w:r>
        <w:rPr>
          <w:rFonts w:ascii="Courier New" w:cs="Courier New" w:eastAsia="Courier New" w:hAnsi="Courier New"/>
          <w:color w:val="1A5276"/>
          <w:sz w:val="17"/>
          <w:szCs w:val="17"/>
        </w:rPr>
        <w:t xml:space="preserve">    ctx, span := otel.Tracer("visionary").Start(r.Context(), "rag.query")</w:t>
      </w:r>
    </w:p>
    <w:p>
      <w:pPr>
        <w:shd w:fill="F2F3F4" w:val="clear"/>
        <w:spacing w:before="0" w:after="0"/>
        <w:ind w:left="360" w:right="360"/>
      </w:pPr>
      <w:r>
        <w:rPr>
          <w:rFonts w:ascii="Courier New" w:cs="Courier New" w:eastAsia="Courier New" w:hAnsi="Courier New"/>
          <w:color w:val="1A5276"/>
          <w:sz w:val="17"/>
          <w:szCs w:val="17"/>
        </w:rPr>
        <w:t xml:space="preserve">    defer span.End()</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    // Stage spans for latency budget decomposition in Cloud Trace</w:t>
      </w:r>
    </w:p>
    <w:p>
      <w:pPr>
        <w:shd w:fill="F2F3F4" w:val="clear"/>
        <w:spacing w:before="0" w:after="0"/>
        <w:ind w:left="360" w:right="360"/>
      </w:pPr>
      <w:r>
        <w:rPr>
          <w:rFonts w:ascii="Courier New" w:cs="Courier New" w:eastAsia="Courier New" w:hAnsi="Courier New"/>
          <w:color w:val="1A5276"/>
          <w:sz w:val="17"/>
          <w:szCs w:val="17"/>
        </w:rPr>
        <w:t xml:space="preserve">    redisCtx, redisSpan := otel.Tracer("visionary").Start(ctx, "session.get")</w:t>
      </w:r>
    </w:p>
    <w:p>
      <w:pPr>
        <w:shd w:fill="F2F3F4" w:val="clear"/>
        <w:spacing w:before="0" w:after="0"/>
        <w:ind w:left="360" w:right="360"/>
      </w:pPr>
      <w:r>
        <w:rPr>
          <w:rFonts w:ascii="Courier New" w:cs="Courier New" w:eastAsia="Courier New" w:hAnsi="Courier New"/>
          <w:color w:val="1A5276"/>
          <w:sz w:val="17"/>
          <w:szCs w:val="17"/>
        </w:rPr>
        <w:t xml:space="preserve">    sessionHistory, err := h.redis.GetHistory(redisCtx, sessionID, 10)</w:t>
      </w:r>
    </w:p>
    <w:p>
      <w:pPr>
        <w:shd w:fill="F2F3F4" w:val="clear"/>
        <w:spacing w:before="0" w:after="0"/>
        <w:ind w:left="360" w:right="360"/>
      </w:pPr>
      <w:r>
        <w:rPr>
          <w:rFonts w:ascii="Courier New" w:cs="Courier New" w:eastAsia="Courier New" w:hAnsi="Courier New"/>
          <w:color w:val="1A5276"/>
          <w:sz w:val="17"/>
          <w:szCs w:val="17"/>
        </w:rPr>
        <w:t xml:space="preserve">    redisSpan.End()</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    embedCtx, embedSpan := otel.Tracer("visionary").Start(ctx, "vertex.embed")</w:t>
      </w:r>
    </w:p>
    <w:p>
      <w:pPr>
        <w:shd w:fill="F2F3F4" w:val="clear"/>
        <w:spacing w:before="0" w:after="0"/>
        <w:ind w:left="360" w:right="360"/>
      </w:pPr>
      <w:r>
        <w:rPr>
          <w:rFonts w:ascii="Courier New" w:cs="Courier New" w:eastAsia="Courier New" w:hAnsi="Courier New"/>
          <w:color w:val="1A5276"/>
          <w:sz w:val="17"/>
          <w:szCs w:val="17"/>
        </w:rPr>
        <w:t xml:space="preserve">    embedding, err := h.embedClient.EmbedQuery(embedCtx, query)</w:t>
      </w:r>
    </w:p>
    <w:p>
      <w:pPr>
        <w:shd w:fill="F2F3F4" w:val="clear"/>
        <w:spacing w:before="0" w:after="0"/>
        <w:ind w:left="360" w:right="360"/>
      </w:pPr>
      <w:r>
        <w:rPr>
          <w:rFonts w:ascii="Courier New" w:cs="Courier New" w:eastAsia="Courier New" w:hAnsi="Courier New"/>
          <w:color w:val="1A5276"/>
          <w:sz w:val="17"/>
          <w:szCs w:val="17"/>
        </w:rPr>
        <w:t xml:space="preserve">    embedSpan.End()</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    searchCtx, searchSpan := otel.Tracer("visionary").Start(ctx, "alloydb.hybrid_search")</w:t>
      </w:r>
    </w:p>
    <w:p>
      <w:pPr>
        <w:shd w:fill="F2F3F4" w:val="clear"/>
        <w:spacing w:before="0" w:after="0"/>
        <w:ind w:left="360" w:right="360"/>
      </w:pPr>
      <w:r>
        <w:rPr>
          <w:rFonts w:ascii="Courier New" w:cs="Courier New" w:eastAsia="Courier New" w:hAnsi="Courier New"/>
          <w:color w:val="1A5276"/>
          <w:sz w:val="17"/>
          <w:szCs w:val="17"/>
        </w:rPr>
        <w:t xml:space="preserve">    chunks, err := h.db.HybridSearch(searchCtx, embedding, taxonomyID, h.cfg.TopK)</w:t>
      </w:r>
    </w:p>
    <w:p>
      <w:pPr>
        <w:shd w:fill="F2F3F4" w:val="clear"/>
        <w:spacing w:before="0" w:after="0"/>
        <w:ind w:left="360" w:right="360"/>
      </w:pPr>
      <w:r>
        <w:rPr>
          <w:rFonts w:ascii="Courier New" w:cs="Courier New" w:eastAsia="Courier New" w:hAnsi="Courier New"/>
          <w:color w:val="1A5276"/>
          <w:sz w:val="17"/>
          <w:szCs w:val="17"/>
        </w:rPr>
        <w:t xml:space="preserve">    searchSpan.End()</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    // Record TTFT metric at first token emission</w:t>
      </w:r>
    </w:p>
    <w:p>
      <w:pPr>
        <w:shd w:fill="F2F3F4" w:val="clear"/>
        <w:spacing w:before="0" w:after="0"/>
        <w:ind w:left="360" w:right="360"/>
      </w:pPr>
      <w:r>
        <w:rPr>
          <w:rFonts w:ascii="Courier New" w:cs="Courier New" w:eastAsia="Courier New" w:hAnsi="Courier New"/>
          <w:color w:val="1A5276"/>
          <w:sz w:val="17"/>
          <w:szCs w:val="17"/>
        </w:rPr>
        <w:t xml:space="preserve">    ttftStart := time.Now()</w:t>
      </w:r>
    </w:p>
    <w:p>
      <w:pPr>
        <w:shd w:fill="F2F3F4" w:val="clear"/>
        <w:spacing w:before="0" w:after="0"/>
        <w:ind w:left="360" w:right="360"/>
      </w:pPr>
      <w:r>
        <w:rPr>
          <w:rFonts w:ascii="Courier New" w:cs="Courier New" w:eastAsia="Courier New" w:hAnsi="Courier New"/>
          <w:color w:val="1A5276"/>
          <w:sz w:val="17"/>
          <w:szCs w:val="17"/>
        </w:rPr>
        <w:t xml:space="preserve">    firstToken := true</w:t>
      </w:r>
    </w:p>
    <w:p>
      <w:pPr>
        <w:shd w:fill="F2F3F4" w:val="clear"/>
        <w:spacing w:before="0" w:after="0"/>
        <w:ind w:left="360" w:right="360"/>
      </w:pPr>
      <w:r>
        <w:rPr>
          <w:rFonts w:ascii="Courier New" w:cs="Courier New" w:eastAsia="Courier New" w:hAnsi="Courier New"/>
          <w:color w:val="1A5276"/>
          <w:sz w:val="17"/>
          <w:szCs w:val="17"/>
        </w:rPr>
        <w:t xml:space="preserve">    for token := range stream {</w:t>
      </w:r>
    </w:p>
    <w:p>
      <w:pPr>
        <w:shd w:fill="F2F3F4" w:val="clear"/>
        <w:spacing w:before="0" w:after="0"/>
        <w:ind w:left="360" w:right="360"/>
      </w:pPr>
      <w:r>
        <w:rPr>
          <w:rFonts w:ascii="Courier New" w:cs="Courier New" w:eastAsia="Courier New" w:hAnsi="Courier New"/>
          <w:color w:val="1A5276"/>
          <w:sz w:val="17"/>
          <w:szCs w:val="17"/>
        </w:rPr>
        <w:t xml:space="preserve">        if firstToken {</w:t>
      </w:r>
    </w:p>
    <w:p>
      <w:pPr>
        <w:shd w:fill="F2F3F4" w:val="clear"/>
        <w:spacing w:before="0" w:after="0"/>
        <w:ind w:left="360" w:right="360"/>
      </w:pPr>
      <w:r>
        <w:rPr>
          <w:rFonts w:ascii="Courier New" w:cs="Courier New" w:eastAsia="Courier New" w:hAnsi="Courier New"/>
          <w:color w:val="1A5276"/>
          <w:sz w:val="17"/>
          <w:szCs w:val="17"/>
        </w:rPr>
        <w:t xml:space="preserve">            ttft := time.Since(ttftStart).Milliseconds()</w:t>
      </w:r>
    </w:p>
    <w:p>
      <w:pPr>
        <w:shd w:fill="F2F3F4" w:val="clear"/>
        <w:spacing w:before="0" w:after="0"/>
        <w:ind w:left="360" w:right="360"/>
      </w:pPr>
      <w:r>
        <w:rPr>
          <w:rFonts w:ascii="Courier New" w:cs="Courier New" w:eastAsia="Courier New" w:hAnsi="Courier New"/>
          <w:color w:val="1A5276"/>
          <w:sz w:val="17"/>
          <w:szCs w:val="17"/>
        </w:rPr>
        <w:t xml:space="preserve">            h.meter.RecordBatch(ctx,</w:t>
      </w:r>
    </w:p>
    <w:p>
      <w:pPr>
        <w:shd w:fill="F2F3F4" w:val="clear"/>
        <w:spacing w:before="0" w:after="0"/>
        <w:ind w:left="360" w:right="360"/>
      </w:pPr>
      <w:r>
        <w:rPr>
          <w:rFonts w:ascii="Courier New" w:cs="Courier New" w:eastAsia="Courier New" w:hAnsi="Courier New"/>
          <w:color w:val="1A5276"/>
          <w:sz w:val="17"/>
          <w:szCs w:val="17"/>
        </w:rPr>
        <w:t xml:space="preserve">                attribute.String("grade", gradeStr),</w:t>
      </w:r>
    </w:p>
    <w:p>
      <w:pPr>
        <w:shd w:fill="F2F3F4" w:val="clear"/>
        <w:spacing w:before="0" w:after="0"/>
        <w:ind w:left="360" w:right="360"/>
      </w:pPr>
      <w:r>
        <w:rPr>
          <w:rFonts w:ascii="Courier New" w:cs="Courier New" w:eastAsia="Courier New" w:hAnsi="Courier New"/>
          <w:color w:val="1A5276"/>
          <w:sz w:val="17"/>
          <w:szCs w:val="17"/>
        </w:rPr>
        <w:t xml:space="preserve">                attribute.String("subject", subjectStr),</w:t>
      </w:r>
    </w:p>
    <w:p>
      <w:pPr>
        <w:shd w:fill="F2F3F4" w:val="clear"/>
        <w:spacing w:before="0" w:after="0"/>
        <w:ind w:left="360" w:right="360"/>
      </w:pPr>
      <w:r>
        <w:rPr>
          <w:rFonts w:ascii="Courier New" w:cs="Courier New" w:eastAsia="Courier New" w:hAnsi="Courier New"/>
          <w:color w:val="1A5276"/>
          <w:sz w:val="17"/>
          <w:szCs w:val="17"/>
        </w:rPr>
        <w:t xml:space="preserve">            )</w:t>
      </w:r>
    </w:p>
    <w:p>
      <w:pPr>
        <w:shd w:fill="F2F3F4" w:val="clear"/>
        <w:spacing w:before="0" w:after="0"/>
        <w:ind w:left="360" w:right="360"/>
      </w:pPr>
      <w:r>
        <w:rPr>
          <w:rFonts w:ascii="Courier New" w:cs="Courier New" w:eastAsia="Courier New" w:hAnsi="Courier New"/>
          <w:color w:val="1A5276"/>
          <w:sz w:val="17"/>
          <w:szCs w:val="17"/>
        </w:rPr>
        <w:t xml:space="preserve">            otel.Int64Histogram("rag.ttft_ms").Record(ctx, ttft)</w:t>
      </w:r>
    </w:p>
    <w:p>
      <w:pPr>
        <w:shd w:fill="F2F3F4" w:val="clear"/>
        <w:spacing w:before="0" w:after="0"/>
        <w:ind w:left="360" w:right="360"/>
      </w:pPr>
      <w:r>
        <w:rPr>
          <w:rFonts w:ascii="Courier New" w:cs="Courier New" w:eastAsia="Courier New" w:hAnsi="Courier New"/>
          <w:color w:val="1A5276"/>
          <w:sz w:val="17"/>
          <w:szCs w:val="17"/>
        </w:rPr>
        <w:t xml:space="preserve">            firstToken = false</w:t>
      </w:r>
    </w:p>
    <w:p>
      <w:pPr>
        <w:shd w:fill="F2F3F4" w:val="clear"/>
        <w:spacing w:before="0" w:after="0"/>
        <w:ind w:left="360" w:right="360"/>
      </w:pPr>
      <w:r>
        <w:rPr>
          <w:rFonts w:ascii="Courier New" w:cs="Courier New" w:eastAsia="Courier New" w:hAnsi="Courier New"/>
          <w:color w:val="1A5276"/>
          <w:sz w:val="17"/>
          <w:szCs w:val="17"/>
        </w:rPr>
        <w:t xml:space="preserve">        }</w:t>
      </w:r>
    </w:p>
    <w:p>
      <w:pPr>
        <w:shd w:fill="F2F3F4" w:val="clear"/>
        <w:spacing w:before="0" w:after="0"/>
        <w:ind w:left="360" w:right="360"/>
      </w:pPr>
      <w:r>
        <w:rPr>
          <w:rFonts w:ascii="Courier New" w:cs="Courier New" w:eastAsia="Courier New" w:hAnsi="Courier New"/>
          <w:color w:val="1A5276"/>
          <w:sz w:val="17"/>
          <w:szCs w:val="17"/>
        </w:rPr>
        <w:t xml:space="preserve">        fmt.Fprintf(w, "data: %s\n\n", token)</w:t>
      </w:r>
    </w:p>
    <w:p>
      <w:pPr>
        <w:shd w:fill="F2F3F4" w:val="clear"/>
        <w:spacing w:before="0" w:after="0"/>
        <w:ind w:left="360" w:right="360"/>
      </w:pPr>
      <w:r>
        <w:rPr>
          <w:rFonts w:ascii="Courier New" w:cs="Courier New" w:eastAsia="Courier New" w:hAnsi="Courier New"/>
          <w:color w:val="1A5276"/>
          <w:sz w:val="17"/>
          <w:szCs w:val="17"/>
        </w:rPr>
        <w:t xml:space="preserve">        w.(http.Flusher).Flush()</w:t>
      </w:r>
    </w:p>
    <w:p>
      <w:pPr>
        <w:shd w:fill="F2F3F4" w:val="clear"/>
        <w:spacing w:before="0" w:after="0"/>
        <w:ind w:left="360" w:right="360"/>
      </w:pPr>
      <w:r>
        <w:rPr>
          <w:rFonts w:ascii="Courier New" w:cs="Courier New" w:eastAsia="Courier New" w:hAnsi="Courier New"/>
          <w:color w:val="1A5276"/>
          <w:sz w:val="17"/>
          <w:szCs w:val="17"/>
        </w:rPr>
        <w:t xml:space="preserve">    }</w:t>
      </w:r>
    </w:p>
    <w:p>
      <w:pPr>
        <w:shd w:fill="F2F3F4" w:val="clear"/>
        <w:spacing w:before="0" w:after="0"/>
        <w:ind w:left="360" w:right="360"/>
      </w:pPr>
      <w:r>
        <w:rPr>
          <w:rFonts w:ascii="Courier New" w:cs="Courier New" w:eastAsia="Courier New" w:hAnsi="Courier New"/>
          <w:color w:val="1A5276"/>
          <w:sz w:val="17"/>
          <w:szCs w:val="17"/>
        </w:rPr>
        <w:t xml:space="preserve">}</w:t>
      </w:r>
    </w:p>
    <w:p>
      <w:pPr>
        <w:spacing w:before="40" w:after="40"/>
      </w:pPr>
      <w:r>
        <w:t xml:space="preserve"/>
      </w:r>
    </w:p>
    <w:p>
      <w:r>
        <w:br w:type="page"/>
      </w:r>
    </w:p>
    <w:p>
      <w:pPr>
        <w:pStyle w:val="Heading1"/>
        <w:pBdr>
          <w:bottom w:val="single" w:color="2E86C1" w:sz="8" w:space="4"/>
        </w:pBdr>
        <w:spacing w:before="320" w:after="160"/>
      </w:pPr>
      <w:bookmarkStart w:name="terraform" w:id="1"/>
      <w:r>
        <w:rPr>
          <w:rFonts w:ascii="Arial" w:cs="Arial" w:eastAsia="Arial" w:hAnsi="Arial"/>
          <w:b/>
          <w:bCs/>
          <w:color w:val="1B2B4B"/>
          <w:sz w:val="32"/>
          <w:szCs w:val="32"/>
        </w:rPr>
        <w:t xml:space="preserve">§14 · GCP Terraform Infrastructure</w:t>
      </w:r>
      <w:bookmarkEnd w:id="1"/>
    </w:p>
    <w:p>
      <w:pPr>
        <w:spacing w:before="80" w:after="80"/>
      </w:pPr>
      <w:r>
        <w:rPr>
          <w:sz w:val="20"/>
          <w:szCs w:val="20"/>
        </w:rPr>
        <w:t xml:space="preserve">Complete infrastructure-as-code for all managed services. All sensitive values stored in Secret Manager — never in Terraform state or .tfvars files committed to version control. Region: asia-south1 (Mumbai) — closest GCP region to CBSE student base.</w:t>
      </w:r>
    </w:p>
    <w:p>
      <w:pPr>
        <w:spacing w:before="40" w:after="40"/>
      </w:pPr>
      <w:r>
        <w:t xml:space="preserve"/>
      </w:r>
    </w:p>
    <w:p>
      <w:pPr>
        <w:shd w:fill="CCD1D1" w:val="clear"/>
        <w:spacing w:before="0" w:after="0"/>
        <w:ind w:left="360" w:right="360"/>
      </w:pPr>
      <w:r>
        <w:rPr>
          <w:rFonts w:ascii="Courier New" w:cs="Courier New" w:eastAsia="Courier New" w:hAnsi="Courier New"/>
          <w:b/>
          <w:bCs/>
          <w:color w:val="566573"/>
          <w:sz w:val="17"/>
          <w:szCs w:val="17"/>
        </w:rPr>
        <w:t xml:space="preserve"># terraform · main.tf</w:t>
      </w:r>
    </w:p>
    <w:p>
      <w:pPr>
        <w:shd w:fill="F2F3F4" w:val="clear"/>
        <w:spacing w:before="0" w:after="0"/>
        <w:ind w:left="360" w:right="360"/>
      </w:pPr>
      <w:r>
        <w:rPr>
          <w:rFonts w:ascii="Courier New" w:cs="Courier New" w:eastAsia="Courier New" w:hAnsi="Courier New"/>
          <w:color w:val="1A5276"/>
          <w:sz w:val="17"/>
          <w:szCs w:val="17"/>
        </w:rPr>
        <w:t xml:space="preserve"># terraform/main.tf — Project Visionary GCP Infrastructure</w:t>
      </w:r>
    </w:p>
    <w:p>
      <w:pPr>
        <w:shd w:fill="F2F3F4" w:val="clear"/>
        <w:spacing w:before="0" w:after="0"/>
        <w:ind w:left="360" w:right="360"/>
      </w:pPr>
      <w:r>
        <w:rPr>
          <w:rFonts w:ascii="Courier New" w:cs="Courier New" w:eastAsia="Courier New" w:hAnsi="Courier New"/>
          <w:color w:val="1A5276"/>
          <w:sz w:val="17"/>
          <w:szCs w:val="17"/>
        </w:rPr>
        <w:t xml:space="preserve">terraform {</w:t>
      </w:r>
    </w:p>
    <w:p>
      <w:pPr>
        <w:shd w:fill="F2F3F4" w:val="clear"/>
        <w:spacing w:before="0" w:after="0"/>
        <w:ind w:left="360" w:right="360"/>
      </w:pPr>
      <w:r>
        <w:rPr>
          <w:rFonts w:ascii="Courier New" w:cs="Courier New" w:eastAsia="Courier New" w:hAnsi="Courier New"/>
          <w:color w:val="1A5276"/>
          <w:sz w:val="17"/>
          <w:szCs w:val="17"/>
        </w:rPr>
        <w:t xml:space="preserve">  required_providers {</w:t>
      </w:r>
    </w:p>
    <w:p>
      <w:pPr>
        <w:shd w:fill="F2F3F4" w:val="clear"/>
        <w:spacing w:before="0" w:after="0"/>
        <w:ind w:left="360" w:right="360"/>
      </w:pPr>
      <w:r>
        <w:rPr>
          <w:rFonts w:ascii="Courier New" w:cs="Courier New" w:eastAsia="Courier New" w:hAnsi="Courier New"/>
          <w:color w:val="1A5276"/>
          <w:sz w:val="17"/>
          <w:szCs w:val="17"/>
        </w:rPr>
        <w:t xml:space="preserve">    google = { source = "hashicorp/google", version = "~&gt; 5.0" }</w:t>
      </w:r>
    </w:p>
    <w:p>
      <w:pPr>
        <w:shd w:fill="F2F3F4" w:val="clear"/>
        <w:spacing w:before="0" w:after="0"/>
        <w:ind w:left="360" w:right="360"/>
      </w:pPr>
      <w:r>
        <w:rPr>
          <w:rFonts w:ascii="Courier New" w:cs="Courier New" w:eastAsia="Courier New" w:hAnsi="Courier New"/>
          <w:color w:val="1A5276"/>
          <w:sz w:val="17"/>
          <w:szCs w:val="17"/>
        </w:rPr>
        <w:t xml:space="preserve">  }</w:t>
      </w:r>
    </w:p>
    <w:p>
      <w:pPr>
        <w:shd w:fill="F2F3F4" w:val="clear"/>
        <w:spacing w:before="0" w:after="0"/>
        <w:ind w:left="360" w:right="360"/>
      </w:pPr>
      <w:r>
        <w:rPr>
          <w:rFonts w:ascii="Courier New" w:cs="Courier New" w:eastAsia="Courier New" w:hAnsi="Courier New"/>
          <w:color w:val="1A5276"/>
          <w:sz w:val="17"/>
          <w:szCs w:val="17"/>
        </w:rPr>
        <w:t xml:space="preserve">}</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locals {</w:t>
      </w:r>
    </w:p>
    <w:p>
      <w:pPr>
        <w:shd w:fill="F2F3F4" w:val="clear"/>
        <w:spacing w:before="0" w:after="0"/>
        <w:ind w:left="360" w:right="360"/>
      </w:pPr>
      <w:r>
        <w:rPr>
          <w:rFonts w:ascii="Courier New" w:cs="Courier New" w:eastAsia="Courier New" w:hAnsi="Courier New"/>
          <w:color w:val="1A5276"/>
          <w:sz w:val="17"/>
          <w:szCs w:val="17"/>
        </w:rPr>
        <w:t xml:space="preserve">  project = var.gcp_project_id</w:t>
      </w:r>
    </w:p>
    <w:p>
      <w:pPr>
        <w:shd w:fill="F2F3F4" w:val="clear"/>
        <w:spacing w:before="0" w:after="0"/>
        <w:ind w:left="360" w:right="360"/>
      </w:pPr>
      <w:r>
        <w:rPr>
          <w:rFonts w:ascii="Courier New" w:cs="Courier New" w:eastAsia="Courier New" w:hAnsi="Courier New"/>
          <w:color w:val="1A5276"/>
          <w:sz w:val="17"/>
          <w:szCs w:val="17"/>
        </w:rPr>
        <w:t xml:space="preserve">  region  = "asia-south1"  # Mumbai — closest to CBSE student base</w:t>
      </w:r>
    </w:p>
    <w:p>
      <w:pPr>
        <w:shd w:fill="F2F3F4" w:val="clear"/>
        <w:spacing w:before="0" w:after="0"/>
        <w:ind w:left="360" w:right="360"/>
      </w:pPr>
      <w:r>
        <w:rPr>
          <w:rFonts w:ascii="Courier New" w:cs="Courier New" w:eastAsia="Courier New" w:hAnsi="Courier New"/>
          <w:color w:val="1A5276"/>
          <w:sz w:val="17"/>
          <w:szCs w:val="17"/>
        </w:rPr>
        <w:t xml:space="preserve">}</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 ── AlloyDB Cluster ──────────────────────────────────────────────</w:t>
      </w:r>
    </w:p>
    <w:p>
      <w:pPr>
        <w:shd w:fill="F2F3F4" w:val="clear"/>
        <w:spacing w:before="0" w:after="0"/>
        <w:ind w:left="360" w:right="360"/>
      </w:pPr>
      <w:r>
        <w:rPr>
          <w:rFonts w:ascii="Courier New" w:cs="Courier New" w:eastAsia="Courier New" w:hAnsi="Courier New"/>
          <w:color w:val="1A5276"/>
          <w:sz w:val="17"/>
          <w:szCs w:val="17"/>
        </w:rPr>
        <w:t xml:space="preserve">resource "google_alloydb_cluster" "visionary" {</w:t>
      </w:r>
    </w:p>
    <w:p>
      <w:pPr>
        <w:shd w:fill="F2F3F4" w:val="clear"/>
        <w:spacing w:before="0" w:after="0"/>
        <w:ind w:left="360" w:right="360"/>
      </w:pPr>
      <w:r>
        <w:rPr>
          <w:rFonts w:ascii="Courier New" w:cs="Courier New" w:eastAsia="Courier New" w:hAnsi="Courier New"/>
          <w:color w:val="1A5276"/>
          <w:sz w:val="17"/>
          <w:szCs w:val="17"/>
        </w:rPr>
        <w:t xml:space="preserve">  cluster_id = "visionary-prod"</w:t>
      </w:r>
    </w:p>
    <w:p>
      <w:pPr>
        <w:shd w:fill="F2F3F4" w:val="clear"/>
        <w:spacing w:before="0" w:after="0"/>
        <w:ind w:left="360" w:right="360"/>
      </w:pPr>
      <w:r>
        <w:rPr>
          <w:rFonts w:ascii="Courier New" w:cs="Courier New" w:eastAsia="Courier New" w:hAnsi="Courier New"/>
          <w:color w:val="1A5276"/>
          <w:sz w:val="17"/>
          <w:szCs w:val="17"/>
        </w:rPr>
        <w:t xml:space="preserve">  location   = local.region</w:t>
      </w:r>
    </w:p>
    <w:p>
      <w:pPr>
        <w:shd w:fill="F2F3F4" w:val="clear"/>
        <w:spacing w:before="0" w:after="0"/>
        <w:ind w:left="360" w:right="360"/>
      </w:pPr>
      <w:r>
        <w:rPr>
          <w:rFonts w:ascii="Courier New" w:cs="Courier New" w:eastAsia="Courier New" w:hAnsi="Courier New"/>
          <w:color w:val="1A5276"/>
          <w:sz w:val="17"/>
          <w:szCs w:val="17"/>
        </w:rPr>
        <w:t xml:space="preserve">  project    = local.project</w:t>
      </w:r>
    </w:p>
    <w:p>
      <w:pPr>
        <w:shd w:fill="F2F3F4" w:val="clear"/>
        <w:spacing w:before="0" w:after="0"/>
        <w:ind w:left="360" w:right="360"/>
      </w:pPr>
      <w:r>
        <w:rPr>
          <w:rFonts w:ascii="Courier New" w:cs="Courier New" w:eastAsia="Courier New" w:hAnsi="Courier New"/>
          <w:color w:val="1A5276"/>
          <w:sz w:val="17"/>
          <w:szCs w:val="17"/>
        </w:rPr>
        <w:t xml:space="preserve">  network_config {</w:t>
      </w:r>
    </w:p>
    <w:p>
      <w:pPr>
        <w:shd w:fill="F2F3F4" w:val="clear"/>
        <w:spacing w:before="0" w:after="0"/>
        <w:ind w:left="360" w:right="360"/>
      </w:pPr>
      <w:r>
        <w:rPr>
          <w:rFonts w:ascii="Courier New" w:cs="Courier New" w:eastAsia="Courier New" w:hAnsi="Courier New"/>
          <w:color w:val="1A5276"/>
          <w:sz w:val="17"/>
          <w:szCs w:val="17"/>
        </w:rPr>
        <w:t xml:space="preserve">    network = google_compute_network.vpc.id</w:t>
      </w:r>
    </w:p>
    <w:p>
      <w:pPr>
        <w:shd w:fill="F2F3F4" w:val="clear"/>
        <w:spacing w:before="0" w:after="0"/>
        <w:ind w:left="360" w:right="360"/>
      </w:pPr>
      <w:r>
        <w:rPr>
          <w:rFonts w:ascii="Courier New" w:cs="Courier New" w:eastAsia="Courier New" w:hAnsi="Courier New"/>
          <w:color w:val="1A5276"/>
          <w:sz w:val="17"/>
          <w:szCs w:val="17"/>
        </w:rPr>
        <w:t xml:space="preserve">  }</w:t>
      </w:r>
    </w:p>
    <w:p>
      <w:pPr>
        <w:shd w:fill="F2F3F4" w:val="clear"/>
        <w:spacing w:before="0" w:after="0"/>
        <w:ind w:left="360" w:right="360"/>
      </w:pPr>
      <w:r>
        <w:rPr>
          <w:rFonts w:ascii="Courier New" w:cs="Courier New" w:eastAsia="Courier New" w:hAnsi="Courier New"/>
          <w:color w:val="1A5276"/>
          <w:sz w:val="17"/>
          <w:szCs w:val="17"/>
        </w:rPr>
        <w:t xml:space="preserve">  automated_backup_policy {</w:t>
      </w:r>
    </w:p>
    <w:p>
      <w:pPr>
        <w:shd w:fill="F2F3F4" w:val="clear"/>
        <w:spacing w:before="0" w:after="0"/>
        <w:ind w:left="360" w:right="360"/>
      </w:pPr>
      <w:r>
        <w:rPr>
          <w:rFonts w:ascii="Courier New" w:cs="Courier New" w:eastAsia="Courier New" w:hAnsi="Courier New"/>
          <w:color w:val="1A5276"/>
          <w:sz w:val="17"/>
          <w:szCs w:val="17"/>
        </w:rPr>
        <w:t xml:space="preserve">    enabled       = true</w:t>
      </w:r>
    </w:p>
    <w:p>
      <w:pPr>
        <w:shd w:fill="F2F3F4" w:val="clear"/>
        <w:spacing w:before="0" w:after="0"/>
        <w:ind w:left="360" w:right="360"/>
      </w:pPr>
      <w:r>
        <w:rPr>
          <w:rFonts w:ascii="Courier New" w:cs="Courier New" w:eastAsia="Courier New" w:hAnsi="Courier New"/>
          <w:color w:val="1A5276"/>
          <w:sz w:val="17"/>
          <w:szCs w:val="17"/>
        </w:rPr>
        <w:t xml:space="preserve">    backup_window = "04:00"  # UTC 04:00 = IST 09:30 (low student traffic)</w:t>
      </w:r>
    </w:p>
    <w:p>
      <w:pPr>
        <w:shd w:fill="F2F3F4" w:val="clear"/>
        <w:spacing w:before="0" w:after="0"/>
        <w:ind w:left="360" w:right="360"/>
      </w:pPr>
      <w:r>
        <w:rPr>
          <w:rFonts w:ascii="Courier New" w:cs="Courier New" w:eastAsia="Courier New" w:hAnsi="Courier New"/>
          <w:color w:val="1A5276"/>
          <w:sz w:val="17"/>
          <w:szCs w:val="17"/>
        </w:rPr>
        <w:t xml:space="preserve">    quantity_based_retention { count = 14 }  # 14-day backup retention</w:t>
      </w:r>
    </w:p>
    <w:p>
      <w:pPr>
        <w:shd w:fill="F2F3F4" w:val="clear"/>
        <w:spacing w:before="0" w:after="0"/>
        <w:ind w:left="360" w:right="360"/>
      </w:pPr>
      <w:r>
        <w:rPr>
          <w:rFonts w:ascii="Courier New" w:cs="Courier New" w:eastAsia="Courier New" w:hAnsi="Courier New"/>
          <w:color w:val="1A5276"/>
          <w:sz w:val="17"/>
          <w:szCs w:val="17"/>
        </w:rPr>
        <w:t xml:space="preserve">  }</w:t>
      </w:r>
    </w:p>
    <w:p>
      <w:pPr>
        <w:shd w:fill="F2F3F4" w:val="clear"/>
        <w:spacing w:before="0" w:after="0"/>
        <w:ind w:left="360" w:right="360"/>
      </w:pPr>
      <w:r>
        <w:rPr>
          <w:rFonts w:ascii="Courier New" w:cs="Courier New" w:eastAsia="Courier New" w:hAnsi="Courier New"/>
          <w:color w:val="1A5276"/>
          <w:sz w:val="17"/>
          <w:szCs w:val="17"/>
        </w:rPr>
        <w:t xml:space="preserve">  initial_user {</w:t>
      </w:r>
    </w:p>
    <w:p>
      <w:pPr>
        <w:shd w:fill="F2F3F4" w:val="clear"/>
        <w:spacing w:before="0" w:after="0"/>
        <w:ind w:left="360" w:right="360"/>
      </w:pPr>
      <w:r>
        <w:rPr>
          <w:rFonts w:ascii="Courier New" w:cs="Courier New" w:eastAsia="Courier New" w:hAnsi="Courier New"/>
          <w:color w:val="1A5276"/>
          <w:sz w:val="17"/>
          <w:szCs w:val="17"/>
        </w:rPr>
        <w:t xml:space="preserve">    password = data.google_secret_manager_secret_version.db_password.secret_data</w:t>
      </w:r>
    </w:p>
    <w:p>
      <w:pPr>
        <w:shd w:fill="F2F3F4" w:val="clear"/>
        <w:spacing w:before="0" w:after="0"/>
        <w:ind w:left="360" w:right="360"/>
      </w:pPr>
      <w:r>
        <w:rPr>
          <w:rFonts w:ascii="Courier New" w:cs="Courier New" w:eastAsia="Courier New" w:hAnsi="Courier New"/>
          <w:color w:val="1A5276"/>
          <w:sz w:val="17"/>
          <w:szCs w:val="17"/>
        </w:rPr>
        <w:t xml:space="preserve">  }</w:t>
      </w:r>
    </w:p>
    <w:p>
      <w:pPr>
        <w:shd w:fill="F2F3F4" w:val="clear"/>
        <w:spacing w:before="0" w:after="0"/>
        <w:ind w:left="360" w:right="360"/>
      </w:pPr>
      <w:r>
        <w:rPr>
          <w:rFonts w:ascii="Courier New" w:cs="Courier New" w:eastAsia="Courier New" w:hAnsi="Courier New"/>
          <w:color w:val="1A5276"/>
          <w:sz w:val="17"/>
          <w:szCs w:val="17"/>
        </w:rPr>
        <w:t xml:space="preserve">}</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resource "google_alloydb_instance" "primary" {</w:t>
      </w:r>
    </w:p>
    <w:p>
      <w:pPr>
        <w:shd w:fill="F2F3F4" w:val="clear"/>
        <w:spacing w:before="0" w:after="0"/>
        <w:ind w:left="360" w:right="360"/>
      </w:pPr>
      <w:r>
        <w:rPr>
          <w:rFonts w:ascii="Courier New" w:cs="Courier New" w:eastAsia="Courier New" w:hAnsi="Courier New"/>
          <w:color w:val="1A5276"/>
          <w:sz w:val="17"/>
          <w:szCs w:val="17"/>
        </w:rPr>
        <w:t xml:space="preserve">  cluster         = google_alloydb_cluster.visionary.name</w:t>
      </w:r>
    </w:p>
    <w:p>
      <w:pPr>
        <w:shd w:fill="F2F3F4" w:val="clear"/>
        <w:spacing w:before="0" w:after="0"/>
        <w:ind w:left="360" w:right="360"/>
      </w:pPr>
      <w:r>
        <w:rPr>
          <w:rFonts w:ascii="Courier New" w:cs="Courier New" w:eastAsia="Courier New" w:hAnsi="Courier New"/>
          <w:color w:val="1A5276"/>
          <w:sz w:val="17"/>
          <w:szCs w:val="17"/>
        </w:rPr>
        <w:t xml:space="preserve">  instance_id     = "visionary-primary"</w:t>
      </w:r>
    </w:p>
    <w:p>
      <w:pPr>
        <w:shd w:fill="F2F3F4" w:val="clear"/>
        <w:spacing w:before="0" w:after="0"/>
        <w:ind w:left="360" w:right="360"/>
      </w:pPr>
      <w:r>
        <w:rPr>
          <w:rFonts w:ascii="Courier New" w:cs="Courier New" w:eastAsia="Courier New" w:hAnsi="Courier New"/>
          <w:color w:val="1A5276"/>
          <w:sz w:val="17"/>
          <w:szCs w:val="17"/>
        </w:rPr>
        <w:t xml:space="preserve">  instance_type   = "PRIMARY"</w:t>
      </w:r>
    </w:p>
    <w:p>
      <w:pPr>
        <w:shd w:fill="F2F3F4" w:val="clear"/>
        <w:spacing w:before="0" w:after="0"/>
        <w:ind w:left="360" w:right="360"/>
      </w:pPr>
      <w:r>
        <w:rPr>
          <w:rFonts w:ascii="Courier New" w:cs="Courier New" w:eastAsia="Courier New" w:hAnsi="Courier New"/>
          <w:color w:val="1A5276"/>
          <w:sz w:val="17"/>
          <w:szCs w:val="17"/>
        </w:rPr>
        <w:t xml:space="preserve">  machine_config  { cpu_count = 8 }  # 8 vCPU → PgBouncer pool_size = 18</w:t>
      </w:r>
    </w:p>
    <w:p>
      <w:pPr>
        <w:shd w:fill="F2F3F4" w:val="clear"/>
        <w:spacing w:before="0" w:after="0"/>
        <w:ind w:left="360" w:right="360"/>
      </w:pPr>
      <w:r>
        <w:rPr>
          <w:rFonts w:ascii="Courier New" w:cs="Courier New" w:eastAsia="Courier New" w:hAnsi="Courier New"/>
          <w:color w:val="1A5276"/>
          <w:sz w:val="17"/>
          <w:szCs w:val="17"/>
        </w:rPr>
        <w:t xml:space="preserve">  availability_type = "REGIONAL"     # 99.99% SLA with automatic failover</w:t>
      </w:r>
    </w:p>
    <w:p>
      <w:pPr>
        <w:shd w:fill="F2F3F4" w:val="clear"/>
        <w:spacing w:before="0" w:after="0"/>
        <w:ind w:left="360" w:right="360"/>
      </w:pPr>
      <w:r>
        <w:rPr>
          <w:rFonts w:ascii="Courier New" w:cs="Courier New" w:eastAsia="Courier New" w:hAnsi="Courier New"/>
          <w:color w:val="1A5276"/>
          <w:sz w:val="17"/>
          <w:szCs w:val="17"/>
        </w:rPr>
        <w:t xml:space="preserve">}</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 ── Memorystore Redis 7.x ────────────────────────────────────────</w:t>
      </w:r>
    </w:p>
    <w:p>
      <w:pPr>
        <w:shd w:fill="F2F3F4" w:val="clear"/>
        <w:spacing w:before="0" w:after="0"/>
        <w:ind w:left="360" w:right="360"/>
      </w:pPr>
      <w:r>
        <w:rPr>
          <w:rFonts w:ascii="Courier New" w:cs="Courier New" w:eastAsia="Courier New" w:hAnsi="Courier New"/>
          <w:color w:val="1A5276"/>
          <w:sz w:val="17"/>
          <w:szCs w:val="17"/>
        </w:rPr>
        <w:t xml:space="preserve">resource "google_redis_instance" "session" {</w:t>
      </w:r>
    </w:p>
    <w:p>
      <w:pPr>
        <w:shd w:fill="F2F3F4" w:val="clear"/>
        <w:spacing w:before="0" w:after="0"/>
        <w:ind w:left="360" w:right="360"/>
      </w:pPr>
      <w:r>
        <w:rPr>
          <w:rFonts w:ascii="Courier New" w:cs="Courier New" w:eastAsia="Courier New" w:hAnsi="Courier New"/>
          <w:color w:val="1A5276"/>
          <w:sz w:val="17"/>
          <w:szCs w:val="17"/>
        </w:rPr>
        <w:t xml:space="preserve">  name           = "visionary-session"</w:t>
      </w:r>
    </w:p>
    <w:p>
      <w:pPr>
        <w:shd w:fill="F2F3F4" w:val="clear"/>
        <w:spacing w:before="0" w:after="0"/>
        <w:ind w:left="360" w:right="360"/>
      </w:pPr>
      <w:r>
        <w:rPr>
          <w:rFonts w:ascii="Courier New" w:cs="Courier New" w:eastAsia="Courier New" w:hAnsi="Courier New"/>
          <w:color w:val="1A5276"/>
          <w:sz w:val="17"/>
          <w:szCs w:val="17"/>
        </w:rPr>
        <w:t xml:space="preserve">  tier           = "STANDARD_HA"   # HA for production</w:t>
      </w:r>
    </w:p>
    <w:p>
      <w:pPr>
        <w:shd w:fill="F2F3F4" w:val="clear"/>
        <w:spacing w:before="0" w:after="0"/>
        <w:ind w:left="360" w:right="360"/>
      </w:pPr>
      <w:r>
        <w:rPr>
          <w:rFonts w:ascii="Courier New" w:cs="Courier New" w:eastAsia="Courier New" w:hAnsi="Courier New"/>
          <w:color w:val="1A5276"/>
          <w:sz w:val="17"/>
          <w:szCs w:val="17"/>
        </w:rPr>
        <w:t xml:space="preserve">  memory_size_gb = 4</w:t>
      </w:r>
    </w:p>
    <w:p>
      <w:pPr>
        <w:shd w:fill="F2F3F4" w:val="clear"/>
        <w:spacing w:before="0" w:after="0"/>
        <w:ind w:left="360" w:right="360"/>
      </w:pPr>
      <w:r>
        <w:rPr>
          <w:rFonts w:ascii="Courier New" w:cs="Courier New" w:eastAsia="Courier New" w:hAnsi="Courier New"/>
          <w:color w:val="1A5276"/>
          <w:sz w:val="17"/>
          <w:szCs w:val="17"/>
        </w:rPr>
        <w:t xml:space="preserve">  region         = local.region</w:t>
      </w:r>
    </w:p>
    <w:p>
      <w:pPr>
        <w:shd w:fill="F2F3F4" w:val="clear"/>
        <w:spacing w:before="0" w:after="0"/>
        <w:ind w:left="360" w:right="360"/>
      </w:pPr>
      <w:r>
        <w:rPr>
          <w:rFonts w:ascii="Courier New" w:cs="Courier New" w:eastAsia="Courier New" w:hAnsi="Courier New"/>
          <w:color w:val="1A5276"/>
          <w:sz w:val="17"/>
          <w:szCs w:val="17"/>
        </w:rPr>
        <w:t xml:space="preserve">  redis_version  = "REDIS_7_0"</w:t>
      </w:r>
    </w:p>
    <w:p>
      <w:pPr>
        <w:shd w:fill="F2F3F4" w:val="clear"/>
        <w:spacing w:before="0" w:after="0"/>
        <w:ind w:left="360" w:right="360"/>
      </w:pPr>
      <w:r>
        <w:rPr>
          <w:rFonts w:ascii="Courier New" w:cs="Courier New" w:eastAsia="Courier New" w:hAnsi="Courier New"/>
          <w:color w:val="1A5276"/>
          <w:sz w:val="17"/>
          <w:szCs w:val="17"/>
        </w:rPr>
        <w:t xml:space="preserve">  redis_configs  = {</w:t>
      </w:r>
    </w:p>
    <w:p>
      <w:pPr>
        <w:shd w:fill="F2F3F4" w:val="clear"/>
        <w:spacing w:before="0" w:after="0"/>
        <w:ind w:left="360" w:right="360"/>
      </w:pPr>
      <w:r>
        <w:rPr>
          <w:rFonts w:ascii="Courier New" w:cs="Courier New" w:eastAsia="Courier New" w:hAnsi="Courier New"/>
          <w:color w:val="1A5276"/>
          <w:sz w:val="17"/>
          <w:szCs w:val="17"/>
        </w:rPr>
        <w:t xml:space="preserve">    "maxmemory-policy" = "allkeys-lru"</w:t>
      </w:r>
    </w:p>
    <w:p>
      <w:pPr>
        <w:shd w:fill="F2F3F4" w:val="clear"/>
        <w:spacing w:before="0" w:after="0"/>
        <w:ind w:left="360" w:right="360"/>
      </w:pPr>
      <w:r>
        <w:rPr>
          <w:rFonts w:ascii="Courier New" w:cs="Courier New" w:eastAsia="Courier New" w:hAnsi="Courier New"/>
          <w:color w:val="1A5276"/>
          <w:sz w:val="17"/>
          <w:szCs w:val="17"/>
        </w:rPr>
        <w:t xml:space="preserve">    "maxmemory"        = "2621440kb"   # 60% of 4GB</w:t>
      </w:r>
    </w:p>
    <w:p>
      <w:pPr>
        <w:shd w:fill="F2F3F4" w:val="clear"/>
        <w:spacing w:before="0" w:after="0"/>
        <w:ind w:left="360" w:right="360"/>
      </w:pPr>
      <w:r>
        <w:rPr>
          <w:rFonts w:ascii="Courier New" w:cs="Courier New" w:eastAsia="Courier New" w:hAnsi="Courier New"/>
          <w:color w:val="1A5276"/>
          <w:sz w:val="17"/>
          <w:szCs w:val="17"/>
        </w:rPr>
        <w:t xml:space="preserve">  }</w:t>
      </w:r>
    </w:p>
    <w:p>
      <w:pPr>
        <w:shd w:fill="F2F3F4" w:val="clear"/>
        <w:spacing w:before="0" w:after="0"/>
        <w:ind w:left="360" w:right="360"/>
      </w:pPr>
      <w:r>
        <w:rPr>
          <w:rFonts w:ascii="Courier New" w:cs="Courier New" w:eastAsia="Courier New" w:hAnsi="Courier New"/>
          <w:color w:val="1A5276"/>
          <w:sz w:val="17"/>
          <w:szCs w:val="17"/>
        </w:rPr>
        <w:t xml:space="preserve">  authorized_network = google_compute_network.vpc.id</w:t>
      </w:r>
    </w:p>
    <w:p>
      <w:pPr>
        <w:shd w:fill="F2F3F4" w:val="clear"/>
        <w:spacing w:before="0" w:after="0"/>
        <w:ind w:left="360" w:right="360"/>
      </w:pPr>
      <w:r>
        <w:rPr>
          <w:rFonts w:ascii="Courier New" w:cs="Courier New" w:eastAsia="Courier New" w:hAnsi="Courier New"/>
          <w:color w:val="1A5276"/>
          <w:sz w:val="17"/>
          <w:szCs w:val="17"/>
        </w:rPr>
        <w:t xml:space="preserve">}</w:t>
      </w:r>
    </w:p>
    <w:p>
      <w:pPr>
        <w:shd w:fill="F2F3F4" w:val="clear"/>
        <w:spacing w:before="0" w:after="0"/>
        <w:ind w:left="360" w:right="360"/>
      </w:pPr>
      <w:r>
        <w:rPr>
          <w:rFonts w:ascii="Courier New" w:cs="Courier New" w:eastAsia="Courier New" w:hAnsi="Courier New"/>
          <w:color w:val="1A5276"/>
          <w:sz w:val="17"/>
          <w:szCs w:val="17"/>
        </w:rPr>
        <w:t xml:space="preserve"/>
      </w:r>
    </w:p>
    <w:p>
      <w:pPr>
        <w:shd w:fill="F2F3F4" w:val="clear"/>
        <w:spacing w:before="0" w:after="0"/>
        <w:ind w:left="360" w:right="360"/>
      </w:pPr>
      <w:r>
        <w:rPr>
          <w:rFonts w:ascii="Courier New" w:cs="Courier New" w:eastAsia="Courier New" w:hAnsi="Courier New"/>
          <w:color w:val="1A5276"/>
          <w:sz w:val="17"/>
          <w:szCs w:val="17"/>
        </w:rPr>
        <w:t xml:space="preserve"># ── Cloud Run: Go Orchestration ──────────────────────────────────</w:t>
      </w:r>
    </w:p>
    <w:p>
      <w:pPr>
        <w:shd w:fill="F2F3F4" w:val="clear"/>
        <w:spacing w:before="0" w:after="0"/>
        <w:ind w:left="360" w:right="360"/>
      </w:pPr>
      <w:r>
        <w:rPr>
          <w:rFonts w:ascii="Courier New" w:cs="Courier New" w:eastAsia="Courier New" w:hAnsi="Courier New"/>
          <w:color w:val="1A5276"/>
          <w:sz w:val="17"/>
          <w:szCs w:val="17"/>
        </w:rPr>
        <w:t xml:space="preserve">resource "google_cloud_run_v2_service" "orchestrator" {</w:t>
      </w:r>
    </w:p>
    <w:p>
      <w:pPr>
        <w:shd w:fill="F2F3F4" w:val="clear"/>
        <w:spacing w:before="0" w:after="0"/>
        <w:ind w:left="360" w:right="360"/>
      </w:pPr>
      <w:r>
        <w:rPr>
          <w:rFonts w:ascii="Courier New" w:cs="Courier New" w:eastAsia="Courier New" w:hAnsi="Courier New"/>
          <w:color w:val="1A5276"/>
          <w:sz w:val="17"/>
          <w:szCs w:val="17"/>
        </w:rPr>
        <w:t xml:space="preserve">  name     = "visionary-orchestrator"</w:t>
      </w:r>
    </w:p>
    <w:p>
      <w:pPr>
        <w:shd w:fill="F2F3F4" w:val="clear"/>
        <w:spacing w:before="0" w:after="0"/>
        <w:ind w:left="360" w:right="360"/>
      </w:pPr>
      <w:r>
        <w:rPr>
          <w:rFonts w:ascii="Courier New" w:cs="Courier New" w:eastAsia="Courier New" w:hAnsi="Courier New"/>
          <w:color w:val="1A5276"/>
          <w:sz w:val="17"/>
          <w:szCs w:val="17"/>
        </w:rPr>
        <w:t xml:space="preserve">  location = local.region</w:t>
      </w:r>
    </w:p>
    <w:p>
      <w:pPr>
        <w:shd w:fill="F2F3F4" w:val="clear"/>
        <w:spacing w:before="0" w:after="0"/>
        <w:ind w:left="360" w:right="360"/>
      </w:pPr>
      <w:r>
        <w:rPr>
          <w:rFonts w:ascii="Courier New" w:cs="Courier New" w:eastAsia="Courier New" w:hAnsi="Courier New"/>
          <w:color w:val="1A5276"/>
          <w:sz w:val="17"/>
          <w:szCs w:val="17"/>
        </w:rPr>
        <w:t xml:space="preserve">  template {</w:t>
      </w:r>
    </w:p>
    <w:p>
      <w:pPr>
        <w:shd w:fill="F2F3F4" w:val="clear"/>
        <w:spacing w:before="0" w:after="0"/>
        <w:ind w:left="360" w:right="360"/>
      </w:pPr>
      <w:r>
        <w:rPr>
          <w:rFonts w:ascii="Courier New" w:cs="Courier New" w:eastAsia="Courier New" w:hAnsi="Courier New"/>
          <w:color w:val="1A5276"/>
          <w:sz w:val="17"/>
          <w:szCs w:val="17"/>
        </w:rPr>
        <w:t xml:space="preserve">    scaling {</w:t>
      </w:r>
    </w:p>
    <w:p>
      <w:pPr>
        <w:shd w:fill="F2F3F4" w:val="clear"/>
        <w:spacing w:before="0" w:after="0"/>
        <w:ind w:left="360" w:right="360"/>
      </w:pPr>
      <w:r>
        <w:rPr>
          <w:rFonts w:ascii="Courier New" w:cs="Courier New" w:eastAsia="Courier New" w:hAnsi="Courier New"/>
          <w:color w:val="1A5276"/>
          <w:sz w:val="17"/>
          <w:szCs w:val="17"/>
        </w:rPr>
        <w:t xml:space="preserve">      min_instance_count = 2    # prevent scale-to-zero for sub-500ms TTFT</w:t>
      </w:r>
    </w:p>
    <w:p>
      <w:pPr>
        <w:shd w:fill="F2F3F4" w:val="clear"/>
        <w:spacing w:before="0" w:after="0"/>
        <w:ind w:left="360" w:right="360"/>
      </w:pPr>
      <w:r>
        <w:rPr>
          <w:rFonts w:ascii="Courier New" w:cs="Courier New" w:eastAsia="Courier New" w:hAnsi="Courier New"/>
          <w:color w:val="1A5276"/>
          <w:sz w:val="17"/>
          <w:szCs w:val="17"/>
        </w:rPr>
        <w:t xml:space="preserve">      max_instance_count = 100  # 1,000 students at 10 req/instance</w:t>
      </w:r>
    </w:p>
    <w:p>
      <w:pPr>
        <w:shd w:fill="F2F3F4" w:val="clear"/>
        <w:spacing w:before="0" w:after="0"/>
        <w:ind w:left="360" w:right="360"/>
      </w:pPr>
      <w:r>
        <w:rPr>
          <w:rFonts w:ascii="Courier New" w:cs="Courier New" w:eastAsia="Courier New" w:hAnsi="Courier New"/>
          <w:color w:val="1A5276"/>
          <w:sz w:val="17"/>
          <w:szCs w:val="17"/>
        </w:rPr>
        <w:t xml:space="preserve">    }</w:t>
      </w:r>
    </w:p>
    <w:p>
      <w:pPr>
        <w:shd w:fill="F2F3F4" w:val="clear"/>
        <w:spacing w:before="0" w:after="0"/>
        <w:ind w:left="360" w:right="360"/>
      </w:pPr>
      <w:r>
        <w:rPr>
          <w:rFonts w:ascii="Courier New" w:cs="Courier New" w:eastAsia="Courier New" w:hAnsi="Courier New"/>
          <w:color w:val="1A5276"/>
          <w:sz w:val="17"/>
          <w:szCs w:val="17"/>
        </w:rPr>
        <w:t xml:space="preserve">    containers {</w:t>
      </w:r>
    </w:p>
    <w:p>
      <w:pPr>
        <w:shd w:fill="F2F3F4" w:val="clear"/>
        <w:spacing w:before="0" w:after="0"/>
        <w:ind w:left="360" w:right="360"/>
      </w:pPr>
      <w:r>
        <w:rPr>
          <w:rFonts w:ascii="Courier New" w:cs="Courier New" w:eastAsia="Courier New" w:hAnsi="Courier New"/>
          <w:color w:val="1A5276"/>
          <w:sz w:val="17"/>
          <w:szCs w:val="17"/>
        </w:rPr>
        <w:t xml:space="preserve">      image = "${local.region}-docker.pkg.dev/${local.project}/visionary/orchestrator:latest"</w:t>
      </w:r>
    </w:p>
    <w:p>
      <w:pPr>
        <w:shd w:fill="F2F3F4" w:val="clear"/>
        <w:spacing w:before="0" w:after="0"/>
        <w:ind w:left="360" w:right="360"/>
      </w:pPr>
      <w:r>
        <w:rPr>
          <w:rFonts w:ascii="Courier New" w:cs="Courier New" w:eastAsia="Courier New" w:hAnsi="Courier New"/>
          <w:color w:val="1A5276"/>
          <w:sz w:val="17"/>
          <w:szCs w:val="17"/>
        </w:rPr>
        <w:t xml:space="preserve">      resources {</w:t>
      </w:r>
    </w:p>
    <w:p>
      <w:pPr>
        <w:shd w:fill="F2F3F4" w:val="clear"/>
        <w:spacing w:before="0" w:after="0"/>
        <w:ind w:left="360" w:right="360"/>
      </w:pPr>
      <w:r>
        <w:rPr>
          <w:rFonts w:ascii="Courier New" w:cs="Courier New" w:eastAsia="Courier New" w:hAnsi="Courier New"/>
          <w:color w:val="1A5276"/>
          <w:sz w:val="17"/>
          <w:szCs w:val="17"/>
        </w:rPr>
        <w:t xml:space="preserve">        limits    = { cpu = "2", memory = "2Gi" }</w:t>
      </w:r>
    </w:p>
    <w:p>
      <w:pPr>
        <w:shd w:fill="F2F3F4" w:val="clear"/>
        <w:spacing w:before="0" w:after="0"/>
        <w:ind w:left="360" w:right="360"/>
      </w:pPr>
      <w:r>
        <w:rPr>
          <w:rFonts w:ascii="Courier New" w:cs="Courier New" w:eastAsia="Courier New" w:hAnsi="Courier New"/>
          <w:color w:val="1A5276"/>
          <w:sz w:val="17"/>
          <w:szCs w:val="17"/>
        </w:rPr>
        <w:t xml:space="preserve">        cpu_idle  = false  # always warm — critical for TTFT SLA</w:t>
      </w:r>
    </w:p>
    <w:p>
      <w:pPr>
        <w:shd w:fill="F2F3F4" w:val="clear"/>
        <w:spacing w:before="0" w:after="0"/>
        <w:ind w:left="360" w:right="360"/>
      </w:pPr>
      <w:r>
        <w:rPr>
          <w:rFonts w:ascii="Courier New" w:cs="Courier New" w:eastAsia="Courier New" w:hAnsi="Courier New"/>
          <w:color w:val="1A5276"/>
          <w:sz w:val="17"/>
          <w:szCs w:val="17"/>
        </w:rPr>
        <w:t xml:space="preserve">      }</w:t>
      </w:r>
    </w:p>
    <w:p>
      <w:pPr>
        <w:shd w:fill="F2F3F4" w:val="clear"/>
        <w:spacing w:before="0" w:after="0"/>
        <w:ind w:left="360" w:right="360"/>
      </w:pPr>
      <w:r>
        <w:rPr>
          <w:rFonts w:ascii="Courier New" w:cs="Courier New" w:eastAsia="Courier New" w:hAnsi="Courier New"/>
          <w:color w:val="1A5276"/>
          <w:sz w:val="17"/>
          <w:szCs w:val="17"/>
        </w:rPr>
        <w:t xml:space="preserve">      env { name = "ALLOYDB_DSN", value_source {</w:t>
      </w:r>
    </w:p>
    <w:p>
      <w:pPr>
        <w:shd w:fill="F2F3F4" w:val="clear"/>
        <w:spacing w:before="0" w:after="0"/>
        <w:ind w:left="360" w:right="360"/>
      </w:pPr>
      <w:r>
        <w:rPr>
          <w:rFonts w:ascii="Courier New" w:cs="Courier New" w:eastAsia="Courier New" w:hAnsi="Courier New"/>
          <w:color w:val="1A5276"/>
          <w:sz w:val="17"/>
          <w:szCs w:val="17"/>
        </w:rPr>
        <w:t xml:space="preserve">        secret_key_ref { secret = "alloydb-dsn", version = "latest" } } }</w:t>
      </w:r>
    </w:p>
    <w:p>
      <w:pPr>
        <w:shd w:fill="F2F3F4" w:val="clear"/>
        <w:spacing w:before="0" w:after="0"/>
        <w:ind w:left="360" w:right="360"/>
      </w:pPr>
      <w:r>
        <w:rPr>
          <w:rFonts w:ascii="Courier New" w:cs="Courier New" w:eastAsia="Courier New" w:hAnsi="Courier New"/>
          <w:color w:val="1A5276"/>
          <w:sz w:val="17"/>
          <w:szCs w:val="17"/>
        </w:rPr>
        <w:t xml:space="preserve">      env { name = "REDIS_ADDR", value_source {</w:t>
      </w:r>
    </w:p>
    <w:p>
      <w:pPr>
        <w:shd w:fill="F2F3F4" w:val="clear"/>
        <w:spacing w:before="0" w:after="0"/>
        <w:ind w:left="360" w:right="360"/>
      </w:pPr>
      <w:r>
        <w:rPr>
          <w:rFonts w:ascii="Courier New" w:cs="Courier New" w:eastAsia="Courier New" w:hAnsi="Courier New"/>
          <w:color w:val="1A5276"/>
          <w:sz w:val="17"/>
          <w:szCs w:val="17"/>
        </w:rPr>
        <w:t xml:space="preserve">        secret_key_ref { secret = "redis-addr", version = "latest" } } }</w:t>
      </w:r>
    </w:p>
    <w:p>
      <w:pPr>
        <w:shd w:fill="F2F3F4" w:val="clear"/>
        <w:spacing w:before="0" w:after="0"/>
        <w:ind w:left="360" w:right="360"/>
      </w:pPr>
      <w:r>
        <w:rPr>
          <w:rFonts w:ascii="Courier New" w:cs="Courier New" w:eastAsia="Courier New" w:hAnsi="Courier New"/>
          <w:color w:val="1A5276"/>
          <w:sz w:val="17"/>
          <w:szCs w:val="17"/>
        </w:rPr>
        <w:t xml:space="preserve">    }</w:t>
      </w:r>
    </w:p>
    <w:p>
      <w:pPr>
        <w:shd w:fill="F2F3F4" w:val="clear"/>
        <w:spacing w:before="0" w:after="0"/>
        <w:ind w:left="360" w:right="360"/>
      </w:pPr>
      <w:r>
        <w:rPr>
          <w:rFonts w:ascii="Courier New" w:cs="Courier New" w:eastAsia="Courier New" w:hAnsi="Courier New"/>
          <w:color w:val="1A5276"/>
          <w:sz w:val="17"/>
          <w:szCs w:val="17"/>
        </w:rPr>
        <w:t xml:space="preserve">  }</w:t>
      </w:r>
    </w:p>
    <w:p>
      <w:pPr>
        <w:shd w:fill="F2F3F4" w:val="clear"/>
        <w:spacing w:before="0" w:after="0"/>
        <w:ind w:left="360" w:right="360"/>
      </w:pPr>
      <w:r>
        <w:rPr>
          <w:rFonts w:ascii="Courier New" w:cs="Courier New" w:eastAsia="Courier New" w:hAnsi="Courier New"/>
          <w:color w:val="1A5276"/>
          <w:sz w:val="17"/>
          <w:szCs w:val="17"/>
        </w:rPr>
        <w:t xml:space="preserve">}</w:t>
      </w:r>
    </w:p>
    <w:p>
      <w:pPr>
        <w:spacing w:before="40" w:after="40"/>
      </w:pPr>
      <w:r>
        <w:t xml:space="preserve"/>
      </w:r>
    </w:p>
    <w:p>
      <w:r>
        <w:br w:type="page"/>
      </w:r>
    </w:p>
    <w:p>
      <w:pPr>
        <w:pStyle w:val="Heading1"/>
        <w:pBdr>
          <w:bottom w:val="single" w:color="2E86C1" w:sz="8" w:space="4"/>
        </w:pBdr>
        <w:spacing w:before="320" w:after="160"/>
      </w:pPr>
      <w:bookmarkStart w:name="roadmap" w:id="1"/>
      <w:r>
        <w:rPr>
          <w:rFonts w:ascii="Arial" w:cs="Arial" w:eastAsia="Arial" w:hAnsi="Arial"/>
          <w:b/>
          <w:bCs/>
          <w:color w:val="1B2B4B"/>
          <w:sz w:val="32"/>
          <w:szCs w:val="32"/>
        </w:rPr>
        <w:t xml:space="preserve">§15 · Execution Sprint Roadmap</w:t>
      </w:r>
      <w:bookmarkEnd w:id="1"/>
    </w:p>
    <w:p>
      <w:pPr>
        <w:spacing w:before="80" w:after="80"/>
      </w:pPr>
      <w:r>
        <w:rPr>
          <w:sz w:val="20"/>
          <w:szCs w:val="20"/>
        </w:rPr>
        <w:t xml:space="preserve">14-day sprint from corrected architecture to production-ready GCP deployment. Each phase has concrete, independently verifiable deliverables. Day 0: apply corrected schema DDL before any other work — both CRITICAL schema bugs must be resolved before the ingestion pipeline is built.</w:t>
      </w:r>
    </w:p>
    <w:p>
      <w:pPr>
        <w:spacing w:before="40" w:after="4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300"/>
        <w:gridCol w:w="600"/>
        <w:gridCol w:w="2600"/>
        <w:gridCol w:w="2500"/>
        <w:gridCol w:w="1860"/>
      </w:tblGrid>
      <w:tr>
        <w:trPr>
          <w:tblHeader/>
        </w:trPr>
        <w:tc>
          <w:tcPr>
            <w:tcW w:type="dxa" w:w="13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Phase</w:t>
            </w:r>
          </w:p>
        </w:tc>
        <w:tc>
          <w:tcPr>
            <w:tcW w:type="dxa" w:w="6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Days</w:t>
            </w:r>
          </w:p>
        </w:tc>
        <w:tc>
          <w:tcPr>
            <w:tcW w:type="dxa" w:w="26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Critical Tasks</w:t>
            </w:r>
          </w:p>
        </w:tc>
        <w:tc>
          <w:tcPr>
            <w:tcW w:type="dxa" w:w="250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Verification Command / Metric</w:t>
            </w:r>
          </w:p>
        </w:tc>
        <w:tc>
          <w:tcPr>
            <w:tcW w:type="dxa" w:w="1860"/>
            <w:tcBorders>
              <w:top w:val="single" w:color="1B2B4B" w:sz="4"/>
              <w:left w:val="single" w:color="1B2B4B" w:sz="4"/>
              <w:bottom w:val="single" w:color="1B2B4B" w:sz="4"/>
              <w:right w:val="single" w:color="1B2B4B" w:sz="4"/>
            </w:tcBorders>
            <w:shd w:fill="1B2B4B" w:val="clear"/>
            <w:tcMar>
              <w:top w:type="dxa" w:w="100"/>
              <w:left w:type="dxa" w:w="120"/>
              <w:bottom w:type="dxa" w:w="100"/>
              <w:right w:type="dxa" w:w="120"/>
            </w:tcMar>
            <w:vAlign w:val="center"/>
          </w:tcPr>
          <w:p>
            <w:pPr>
              <w:spacing w:before="0" w:after="0"/>
              <w:jc w:val="left"/>
            </w:pPr>
            <w:r>
              <w:rPr>
                <w:rFonts w:ascii="Arial" w:cs="Arial" w:eastAsia="Arial" w:hAnsi="Arial"/>
                <w:b/>
                <w:bCs/>
                <w:color w:val="FFFFFF"/>
                <w:sz w:val="19"/>
                <w:szCs w:val="19"/>
              </w:rPr>
              <w:t xml:space="preserve">Exit Criteria</w:t>
            </w:r>
          </w:p>
        </w:tc>
      </w:tr>
      <w:tr>
        <w:tc>
          <w:tcPr>
            <w:tcW w:type="dxa" w:w="13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Phase 1: Infrastructure</w:t>
            </w:r>
          </w:p>
        </w:tc>
        <w:tc>
          <w:tcPr>
            <w:tcW w:type="dxa" w:w="6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1–3</w:t>
            </w:r>
          </w:p>
        </w:tc>
        <w:tc>
          <w:tcPr>
            <w:tcW w:type="dxa" w:w="26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Apply corrected DDL (TEXT[] + UUID[] fixes). Deploy AlloyDB with ScaNN extension enabled. Configure PgBouncer with corrected pool-size formula. Deploy Memorystore Redis 7.x with allkeys-lru. Configure VPC peering between Cloud Run and AlloyDB/Redis. Apply Terraform main.tf.</w:t>
            </w:r>
          </w:p>
        </w:tc>
        <w:tc>
          <w:tcPr>
            <w:tcW w:type="dxa" w:w="25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EXPLAIN ANALYZE on HybridSearch query confirms idx_child_embedding_scann. pg_stat_user_tables shows GIN index for extracted_keywords. PgBouncer SHOW POOLS shows active_server ≤ 18. Redis PING &lt; 1ms from Cloud Run VPC.</w:t>
            </w:r>
          </w:p>
        </w:tc>
        <w:tc>
          <w:tcPr>
            <w:tcW w:type="dxa" w:w="18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 AlloyDB ScaNN index VALID. ✅ PgBouncer max pool correct. ✅ Redis latency &lt; 1ms.</w:t>
            </w:r>
          </w:p>
        </w:tc>
      </w:tr>
      <w:tr>
        <w:tc>
          <w:tcPr>
            <w:tcW w:type="dxa" w:w="13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Phase 2: Python Ingestion</w:t>
            </w:r>
          </w:p>
        </w:tc>
        <w:tc>
          <w:tcPr>
            <w:tcW w:type="dxa" w:w="6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4–6</w:t>
            </w:r>
          </w:p>
        </w:tc>
        <w:tc>
          <w:tcPr>
            <w:tcW w:type="dxa" w:w="26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Containerise 5-pass parser (pdfplumber + PyMuPDF). Implement TEXT[] keyword insertion via psycopg3 (list → TEXT[]). Deploy transactional parent-child insertion with DLQ routing. Configure YAKE (n=2, dedupLim=0.7, top=8). Test Vertex AI text-embedding-005 batch calls with tenacity backoff. Validate DLQ routing on simulated API failure.</w:t>
            </w:r>
          </w:p>
        </w:tc>
        <w:tc>
          <w:tcPr>
            <w:tcW w:type="dxa" w:w="25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Ingest sample CBSE Grade 7 Science PDF. SELECT array_length(extracted_keywords,1) FROM parent_chunks LIMIT 5 → should return 6–8. Simulate embedding API failure → verify ingestion_dlq row inserted. Simulate child insert failure → verify parent_chunks row rolled back.</w:t>
            </w:r>
          </w:p>
        </w:tc>
        <w:tc>
          <w:tcPr>
            <w:tcW w:type="dxa" w:w="18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 TEXT[] populated correctly. ✅ DLQ triggered on failure. ✅ Transaction rollback confirmed.</w:t>
            </w:r>
          </w:p>
        </w:tc>
      </w:tr>
      <w:tr>
        <w:tc>
          <w:tcPr>
            <w:tcW w:type="dxa" w:w="13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Phase 3: Go Orchestration</w:t>
            </w:r>
          </w:p>
        </w:tc>
        <w:tc>
          <w:tcPr>
            <w:tcW w:type="dxa" w:w="6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7–10</w:t>
            </w:r>
          </w:p>
        </w:tc>
        <w:tc>
          <w:tcPr>
            <w:tcW w:type="dxa" w:w="26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Stand up LangChainGo Cloud Run service with 450ms context deadline. Implement pgvector-go + pgx v5 pool with AfterConnect RegisterTypes hook. Configure go-redis v9 + msgpack session store. Build query rewriting using Redis session history. Wire Google GenAI Go SDK for embedding + streaming generation.</w:t>
            </w:r>
          </w:p>
        </w:tc>
        <w:tc>
          <w:tcPr>
            <w:tcW w:type="dxa" w:w="25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curl SSE endpoint with Grade 7 Biology query. time-to-first-byte &lt; 500ms. Redis AppendTurn &lt; 1ms (otel trace). AlloyDB HybridSearch &lt; 15ms p50 (otel span). k6 load test: 100 VUs × 5min → p95 TTFT &lt; 480ms.</w:t>
            </w:r>
          </w:p>
        </w:tc>
        <w:tc>
          <w:tcPr>
            <w:tcW w:type="dxa" w:w="18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 SSE streaming functional. ✅ p95 TTFT &lt; 480ms at 100 concurrent. ✅ Session history persists across turns.</w:t>
            </w:r>
          </w:p>
        </w:tc>
      </w:tr>
      <w:tr>
        <w:tc>
          <w:tcPr>
            <w:tcW w:type="dxa" w:w="13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Phase 4: Hybrid Search &amp; RRF</w:t>
            </w:r>
          </w:p>
        </w:tc>
        <w:tc>
          <w:tcPr>
            <w:tcW w:type="dxa" w:w="6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11–12</w:t>
            </w:r>
          </w:p>
        </w:tc>
        <w:tc>
          <w:tcPr>
            <w:tcW w:type="dxa" w:w="26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Implement HybridSearch: ScaNN dense + GIN keyword intersection + RRF fusion in Go (k=60). Wire US-019 taxonomy pre-filter from session JWT. Implement cosine-distance tie-breaking. Validate with multi-grade concurrent queries (Grade 6 Bio + Grade 8 Physics simultaneously).</w:t>
            </w:r>
          </w:p>
        </w:tc>
        <w:tc>
          <w:tcPr>
            <w:tcW w:type="dxa" w:w="25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Run SAMPLE_QNA eval set → Recall@5 &gt; 0.85 per subject. EXPLAIN ANALYZE confirms ScaNN index used (not seqscan). Run 50 concurrent Grade 6 + 50 Grade 8 queries → zero cross-grade context leakage. Same query × 10 calls → identical ranked result order (determinism test).</w:t>
            </w:r>
          </w:p>
        </w:tc>
        <w:tc>
          <w:tcPr>
            <w:tcW w:type="dxa" w:w="18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top"/>
          </w:tcPr>
          <w:p>
            <w:pPr>
              <w:spacing w:before="0" w:after="0"/>
            </w:pPr>
            <w:r>
              <w:rPr>
                <w:sz w:val="19"/>
                <w:szCs w:val="19"/>
              </w:rPr>
              <w:t xml:space="preserve">✅ Recall@5 ≥ 0.85. ✅ Zero cross-grade leakage. ✅ Deterministic results confirmed.</w:t>
            </w:r>
          </w:p>
        </w:tc>
      </w:tr>
      <w:tr>
        <w:tc>
          <w:tcPr>
            <w:tcW w:type="dxa" w:w="13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Phase 5: Quality Loop</w:t>
            </w:r>
          </w:p>
        </w:tc>
        <w:tc>
          <w:tcPr>
            <w:tcW w:type="dxa" w:w="6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13–14</w:t>
            </w:r>
          </w:p>
        </w:tc>
        <w:tc>
          <w:tcPr>
            <w:tcW w:type="dxa" w:w="26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Deploy ai_feedback_loop schema with UUID[] column. Wire non-blocking feedback logging in Go (goroutine-based async, context.Background()). Implement LLM Judge batch job. Test UUID[] ANY reconstruction query. 30-minute soak test: 1,000 simulated students.</w:t>
            </w:r>
          </w:p>
        </w:tc>
        <w:tc>
          <w:tcPr>
            <w:tcW w:type="dxa" w:w="250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Trigger feedback event → SELECT array_length(retrieved_context,1) FROM ai_feedback_loop ORDER BY created_at DESC LIMIT 1 → returns 5 (not 1). LLM Judge batch: SELECT golden_response IS NOT NULL FROM ai_feedback_loop WHERE processed_for_tuning → TRUE. Load test: p50 &lt; 300ms, p95 &lt; 480ms, p99 &lt; 500ms, error rate &lt; 0.1%.</w:t>
            </w:r>
          </w:p>
        </w:tc>
        <w:tc>
          <w:tcPr>
            <w:tcW w:type="dxa" w:w="1860"/>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top"/>
          </w:tcPr>
          <w:p>
            <w:pPr>
              <w:spacing w:before="0" w:after="0"/>
            </w:pPr>
            <w:r>
              <w:rPr>
                <w:sz w:val="19"/>
                <w:szCs w:val="19"/>
              </w:rPr>
              <w:t xml:space="preserve">✅ UUID[] stores all 5 chunk IDs. ✅ Judge generates golden responses. ✅ Load test passes all SLA targets.</w:t>
            </w:r>
          </w:p>
        </w:tc>
      </w:tr>
    </w:tbl>
    <w:p>
      <w:pPr>
        <w:spacing w:before="40" w:after="40"/>
      </w:pPr>
      <w:r>
        <w:t xml:space="preserve"/>
      </w:r>
    </w:p>
    <w:p>
      <w:r>
        <w:br w:type="page"/>
      </w:r>
    </w:p>
    <w:p>
      <w:pPr>
        <w:pStyle w:val="Heading1"/>
        <w:pBdr>
          <w:bottom w:val="single" w:color="2E86C1" w:sz="8" w:space="4"/>
        </w:pBdr>
        <w:spacing w:before="320" w:after="160"/>
      </w:pPr>
      <w:bookmarkStart w:name="refs" w:id="1"/>
      <w:r>
        <w:rPr>
          <w:rFonts w:ascii="Arial" w:cs="Arial" w:eastAsia="Arial" w:hAnsi="Arial"/>
          <w:b/>
          <w:bCs/>
          <w:color w:val="1B2B4B"/>
          <w:sz w:val="32"/>
          <w:szCs w:val="32"/>
        </w:rPr>
        <w:t xml:space="preserve">References &amp; Source Attribution</w:t>
      </w:r>
      <w:bookmarkEnd w:id="1"/>
    </w:p>
    <w:p>
      <w:pPr>
        <w:pStyle w:val="Heading3"/>
        <w:spacing w:before="200" w:after="80"/>
      </w:pPr>
      <w:r>
        <w:rPr>
          <w:rFonts w:ascii="Arial" w:cs="Arial" w:eastAsia="Arial" w:hAnsi="Arial"/>
          <w:b/>
          <w:bCs/>
          <w:color w:val="2471A3"/>
          <w:sz w:val="22"/>
          <w:szCs w:val="22"/>
        </w:rPr>
        <w:t xml:space="preserve">Research Papers</w:t>
      </w:r>
    </w:p>
    <w:p>
      <w:pPr>
        <w:pStyle w:val="ListParagraph"/>
        <w:numPr>
          <w:ilvl w:val="0"/>
          <w:numId w:val="2"/>
        </w:numPr>
        <w:spacing w:before="40" w:after="40"/>
      </w:pPr>
      <w:r>
        <w:rPr>
          <w:b/>
          <w:bCs/>
          <w:sz w:val="20"/>
          <w:szCs w:val="20"/>
        </w:rPr>
        <w:t xml:space="preserve">Bruch et al. (SIGIR 2022): </w:t>
      </w:r>
      <w:r>
        <w:rPr>
          <w:sz w:val="20"/>
          <w:szCs w:val="20"/>
        </w:rPr>
        <w:t xml:space="preserve">An Analysis of Fusion Functions for Hybrid Retrieval. Empirical validation of RRF k parameter sensitivity across NDCG@1000 and Recall@K benchmarks.</w:t>
      </w:r>
    </w:p>
    <w:p>
      <w:pPr>
        <w:pStyle w:val="ListParagraph"/>
        <w:numPr>
          <w:ilvl w:val="0"/>
          <w:numId w:val="2"/>
        </w:numPr>
        <w:spacing w:before="40" w:after="40"/>
      </w:pPr>
      <w:r>
        <w:rPr>
          <w:b/>
          <w:bCs/>
          <w:sz w:val="20"/>
          <w:szCs w:val="20"/>
        </w:rPr>
        <w:t xml:space="preserve">Campos et al. (YAKE, 2020): </w:t>
      </w:r>
      <w:r>
        <w:rPr>
          <w:sz w:val="20"/>
          <w:szCs w:val="20"/>
        </w:rPr>
        <w:t xml:space="preserve">YAKE! Keyword Extraction from Single Documents using Multiple Local Features. Corpus-independent keyword extraction foundation.</w:t>
      </w:r>
    </w:p>
    <w:p>
      <w:pPr>
        <w:pStyle w:val="ListParagraph"/>
        <w:numPr>
          <w:ilvl w:val="0"/>
          <w:numId w:val="2"/>
        </w:numPr>
        <w:spacing w:before="40" w:after="40"/>
      </w:pPr>
      <w:r>
        <w:rPr>
          <w:b/>
          <w:bCs/>
          <w:sz w:val="20"/>
          <w:szCs w:val="20"/>
        </w:rPr>
        <w:t xml:space="preserve">NVIDIA Research (2025): </w:t>
      </w:r>
      <w:r>
        <w:rPr>
          <w:sz w:val="20"/>
          <w:szCs w:val="20"/>
        </w:rPr>
        <w:t xml:space="preserve">RAG Chunking Benchmark across FinanceBench and KG-RAG. Validation of 512-char child chunk optimality for educational corpora.</w:t>
      </w:r>
    </w:p>
    <w:p>
      <w:pPr>
        <w:pStyle w:val="ListParagraph"/>
        <w:numPr>
          <w:ilvl w:val="0"/>
          <w:numId w:val="2"/>
        </w:numPr>
        <w:spacing w:before="40" w:after="40"/>
      </w:pPr>
      <w:r>
        <w:rPr>
          <w:b/>
          <w:bCs/>
          <w:sz w:val="20"/>
          <w:szCs w:val="20"/>
        </w:rPr>
        <w:t xml:space="preserve">Agentic Systems (2025): </w:t>
      </w:r>
      <w:r>
        <w:rPr>
          <w:sz w:val="20"/>
          <w:szCs w:val="20"/>
        </w:rPr>
        <w:t xml:space="preserve">Token economics analysis for parent-child RAG vs flat chunking at production scale.</w:t>
      </w:r>
    </w:p>
    <w:p>
      <w:pPr>
        <w:spacing w:before="40" w:after="40"/>
      </w:pPr>
      <w:r>
        <w:t xml:space="preserve"/>
      </w:r>
    </w:p>
    <w:p>
      <w:pPr>
        <w:pStyle w:val="Heading3"/>
        <w:spacing w:before="200" w:after="80"/>
      </w:pPr>
      <w:r>
        <w:rPr>
          <w:rFonts w:ascii="Arial" w:cs="Arial" w:eastAsia="Arial" w:hAnsi="Arial"/>
          <w:b/>
          <w:bCs/>
          <w:color w:val="2471A3"/>
          <w:sz w:val="22"/>
          <w:szCs w:val="22"/>
        </w:rPr>
        <w:t xml:space="preserve">GCP Technical Sources</w:t>
      </w:r>
    </w:p>
    <w:p>
      <w:pPr>
        <w:pStyle w:val="ListParagraph"/>
        <w:numPr>
          <w:ilvl w:val="0"/>
          <w:numId w:val="2"/>
        </w:numPr>
        <w:spacing w:before="40" w:after="40"/>
      </w:pPr>
      <w:r>
        <w:rPr>
          <w:b/>
          <w:bCs/>
          <w:sz w:val="20"/>
          <w:szCs w:val="20"/>
        </w:rPr>
        <w:t xml:space="preserve">Google AlloyDB ScaNN Blog (March 2025): </w:t>
      </w:r>
      <w:r>
        <w:rPr>
          <w:sz w:val="20"/>
          <w:szCs w:val="20"/>
        </w:rPr>
        <w:t xml:space="preserve">AlloyDB ScaNN benchmark: 10× latency improvement over pgvector HNSW for filtered vector search. BigANN-1B benchmark with and without RAM constraints.</w:t>
      </w:r>
    </w:p>
    <w:p>
      <w:pPr>
        <w:pStyle w:val="ListParagraph"/>
        <w:numPr>
          <w:ilvl w:val="0"/>
          <w:numId w:val="2"/>
        </w:numPr>
        <w:spacing w:before="40" w:after="40"/>
      </w:pPr>
      <w:r>
        <w:rPr>
          <w:b/>
          <w:bCs/>
          <w:sz w:val="20"/>
          <w:szCs w:val="20"/>
        </w:rPr>
        <w:t xml:space="preserve">Vertex AI text-embedding-005 API Documentation: </w:t>
      </w:r>
      <w:r>
        <w:rPr>
          <w:sz w:val="20"/>
          <w:szCs w:val="20"/>
        </w:rPr>
        <w:t xml:space="preserve">768-dim output, RETRIEVAL_QUERY vs RETRIEVAL_DOCUMENT task types, batch size limits (5 texts/call), output_dimensionality parameter.</w:t>
      </w:r>
    </w:p>
    <w:p>
      <w:pPr>
        <w:pStyle w:val="ListParagraph"/>
        <w:numPr>
          <w:ilvl w:val="0"/>
          <w:numId w:val="2"/>
        </w:numPr>
        <w:spacing w:before="40" w:after="40"/>
      </w:pPr>
      <w:r>
        <w:rPr>
          <w:b/>
          <w:bCs/>
          <w:sz w:val="20"/>
          <w:szCs w:val="20"/>
        </w:rPr>
        <w:t xml:space="preserve">google.golang.org/genai Go SDK Documentation: </w:t>
      </w:r>
      <w:r>
        <w:rPr>
          <w:sz w:val="20"/>
          <w:szCs w:val="20"/>
        </w:rPr>
        <w:t xml:space="preserve">Unified client for Vertex AI Gemini + embedding; replaces deprecated vertexai Go package; ClientConfig APIVersion v1.</w:t>
      </w:r>
    </w:p>
    <w:p>
      <w:pPr>
        <w:pStyle w:val="ListParagraph"/>
        <w:numPr>
          <w:ilvl w:val="0"/>
          <w:numId w:val="2"/>
        </w:numPr>
        <w:spacing w:before="40" w:after="40"/>
      </w:pPr>
      <w:r>
        <w:rPr>
          <w:b/>
          <w:bCs/>
          <w:sz w:val="20"/>
          <w:szCs w:val="20"/>
        </w:rPr>
        <w:t xml:space="preserve">LangChainGo Documentation (github.com/tmc/langchaingo): </w:t>
      </w:r>
      <w:r>
        <w:rPr>
          <w:sz w:val="20"/>
          <w:szCs w:val="20"/>
        </w:rPr>
        <w:t xml:space="preserve">Go chain abstractions, Vertex AI integration, vector store interfaces.</w:t>
      </w:r>
    </w:p>
    <w:p>
      <w:pPr>
        <w:pStyle w:val="ListParagraph"/>
        <w:numPr>
          <w:ilvl w:val="0"/>
          <w:numId w:val="2"/>
        </w:numPr>
        <w:spacing w:before="40" w:after="40"/>
      </w:pPr>
      <w:r>
        <w:rPr>
          <w:b/>
          <w:bCs/>
          <w:sz w:val="20"/>
          <w:szCs w:val="20"/>
        </w:rPr>
        <w:t xml:space="preserve">pgvector-go GitHub (github.com/pgvector/pgvector-go): </w:t>
      </w:r>
      <w:r>
        <w:rPr>
          <w:sz w:val="20"/>
          <w:szCs w:val="20"/>
        </w:rPr>
        <w:t xml:space="preserve">pgvector.Vector type, pgx AfterConnect RegisterTypes hook pattern.</w:t>
      </w:r>
    </w:p>
    <w:p>
      <w:pPr>
        <w:spacing w:before="40" w:after="40"/>
      </w:pPr>
      <w:r>
        <w:t xml:space="preserve"/>
      </w:r>
    </w:p>
    <w:p>
      <w:pPr>
        <w:pStyle w:val="Heading3"/>
        <w:spacing w:before="200" w:after="80"/>
      </w:pPr>
      <w:r>
        <w:rPr>
          <w:rFonts w:ascii="Arial" w:cs="Arial" w:eastAsia="Arial" w:hAnsi="Arial"/>
          <w:b/>
          <w:bCs/>
          <w:color w:val="2471A3"/>
          <w:sz w:val="22"/>
          <w:szCs w:val="22"/>
        </w:rPr>
        <w:t xml:space="preserve">Infrastructure &amp; Performance Sources</w:t>
      </w:r>
    </w:p>
    <w:p>
      <w:pPr>
        <w:pStyle w:val="ListParagraph"/>
        <w:numPr>
          <w:ilvl w:val="0"/>
          <w:numId w:val="2"/>
        </w:numPr>
        <w:spacing w:before="40" w:after="40"/>
      </w:pPr>
      <w:r>
        <w:rPr>
          <w:b/>
          <w:bCs/>
          <w:sz w:val="20"/>
          <w:szCs w:val="20"/>
        </w:rPr>
        <w:t xml:space="preserve">SitePoint Agent Memory Benchmark (March 2026): </w:t>
      </w:r>
      <w:r>
        <w:rPr>
          <w:sz w:val="20"/>
          <w:szCs w:val="20"/>
        </w:rPr>
        <w:t xml:space="preserve">Redis p50 = 0.095ms vs AlloyDB p50 = 0.65ms for session read under 100+ concurrent student load.</w:t>
      </w:r>
    </w:p>
    <w:p>
      <w:pPr>
        <w:pStyle w:val="ListParagraph"/>
        <w:numPr>
          <w:ilvl w:val="0"/>
          <w:numId w:val="2"/>
        </w:numPr>
        <w:spacing w:before="40" w:after="40"/>
      </w:pPr>
      <w:r>
        <w:rPr>
          <w:b/>
          <w:bCs/>
          <w:sz w:val="20"/>
          <w:szCs w:val="20"/>
        </w:rPr>
        <w:t xml:space="preserve">Neon PgBouncer Documentation: </w:t>
      </w:r>
      <w:r>
        <w:rPr>
          <w:sz w:val="20"/>
          <w:szCs w:val="20"/>
        </w:rPr>
        <w:t xml:space="preserve">Correct parameterisation of default_pool_size vs max_connections; transaction mode incompatibility list.</w:t>
      </w:r>
    </w:p>
    <w:p>
      <w:pPr>
        <w:pStyle w:val="ListParagraph"/>
        <w:numPr>
          <w:ilvl w:val="0"/>
          <w:numId w:val="2"/>
        </w:numPr>
        <w:spacing w:before="40" w:after="40"/>
      </w:pPr>
      <w:r>
        <w:rPr>
          <w:b/>
          <w:bCs/>
          <w:sz w:val="20"/>
          <w:szCs w:val="20"/>
        </w:rPr>
        <w:t xml:space="preserve">Reddit r/Rag (March 2026): </w:t>
      </w:r>
      <w:r>
        <w:rPr>
          <w:sz w:val="20"/>
          <w:szCs w:val="20"/>
        </w:rPr>
        <w:t xml:space="preserve">Cosine-score tie-breaking as standard secondary sort for RRF (Cohere, Azure AI Search, Elasticsearch implementations).</w:t>
      </w:r>
    </w:p>
    <w:p>
      <w:pPr>
        <w:pStyle w:val="ListParagraph"/>
        <w:numPr>
          <w:ilvl w:val="0"/>
          <w:numId w:val="2"/>
        </w:numPr>
        <w:spacing w:before="40" w:after="40"/>
      </w:pPr>
      <w:r>
        <w:rPr>
          <w:b/>
          <w:bCs/>
          <w:sz w:val="20"/>
          <w:szCs w:val="20"/>
        </w:rPr>
        <w:t xml:space="preserve">Branimir Cosic (PostgreSQL Connection Sizing): </w:t>
      </w:r>
      <w:r>
        <w:rPr>
          <w:sz w:val="20"/>
          <w:szCs w:val="20"/>
        </w:rPr>
        <w:t xml:space="preserve">cpu_cores × 2 + effective_spindle_count formula for max_connections. Note: applies to PostgreSQL max_connections, NOT PgBouncer default_pool_size.</w:t>
      </w:r>
    </w:p>
    <w:p>
      <w:pPr>
        <w:spacing w:before="40" w:after="40"/>
      </w:pPr>
      <w:r>
        <w:t xml:space="preserve"/>
      </w:r>
    </w:p>
    <w:p>
      <w:pPr>
        <w:pStyle w:val="Heading3"/>
        <w:spacing w:before="200" w:after="80"/>
      </w:pPr>
      <w:r>
        <w:rPr>
          <w:rFonts w:ascii="Arial" w:cs="Arial" w:eastAsia="Arial" w:hAnsi="Arial"/>
          <w:b/>
          <w:bCs/>
          <w:color w:val="2471A3"/>
          <w:sz w:val="22"/>
          <w:szCs w:val="22"/>
        </w:rPr>
        <w:t xml:space="preserve">Internal Documents</w:t>
      </w:r>
    </w:p>
    <w:p>
      <w:pPr>
        <w:pStyle w:val="ListParagraph"/>
        <w:numPr>
          <w:ilvl w:val="0"/>
          <w:numId w:val="2"/>
        </w:numPr>
        <w:spacing w:before="40" w:after="40"/>
      </w:pPr>
      <w:r>
        <w:rPr>
          <w:sz w:val="20"/>
          <w:szCs w:val="20"/>
        </w:rPr>
        <w:t xml:space="preserve">Project Visionary v1.0 Specification (Enhanced Spec) — source of original defects</w:t>
      </w:r>
    </w:p>
    <w:p>
      <w:pPr>
        <w:pStyle w:val="ListParagraph"/>
        <w:numPr>
          <w:ilvl w:val="0"/>
          <w:numId w:val="2"/>
        </w:numPr>
        <w:spacing w:before="40" w:after="40"/>
      </w:pPr>
      <w:r>
        <w:rPr>
          <w:sz w:val="20"/>
          <w:szCs w:val="20"/>
        </w:rPr>
        <w:t xml:space="preserve">Visionary_GCP_RAG_Deep_Research.pdf — v1.0 deep research document superseded by this revision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2"/>
      </w:pBdr>
      <w:tabs>
        <w:tab w:val="right" w:pos="9026"/>
      </w:tabs>
      <w:spacing w:before="80" w:after="0"/>
    </w:pPr>
    <w:r>
      <w:rPr>
        <w:color w:val="566573"/>
        <w:sz w:val="16"/>
        <w:szCs w:val="16"/>
      </w:rPr>
      <w:t xml:space="preserve">Confidential · Internal Technical Reference · March 2026</w:t>
    </w:r>
    <w:r>
      <w:t xml:space="preserve">	</w:t>
    </w:r>
    <w:r>
      <w:rPr>
        <w:color w:val="566573"/>
        <w:sz w:val="16"/>
        <w:szCs w:val="16"/>
      </w:rPr>
      <w:t xml:space="preserve">Page </w:t>
    </w:r>
    <w:r>
      <w:rPr>
        <w:color w:val="566573"/>
        <w:sz w:val="16"/>
        <w:szCs w:val="16"/>
      </w:rPr>
      <w:fldChar w:fldCharType="begin"/>
      <w:instrText xml:space="preserve">PAGE</w:instrText>
      <w:fldChar w:fldCharType="separate"/>
      <w:fldChar w:fldCharType="end"/>
    </w:r>
    <w:r>
      <w:rPr>
        <w:color w:val="566573"/>
        <w:sz w:val="16"/>
        <w:szCs w:val="16"/>
      </w:rPr>
      <w:t xml:space="preserve"> of </w:t>
    </w:r>
    <w:r>
      <w:rPr>
        <w:color w:val="5665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C" w:sz="4" w:space="2"/>
      </w:pBdr>
      <w:tabs>
        <w:tab w:val="right" w:pos="9026"/>
      </w:tabs>
      <w:spacing w:before="0" w:after="80"/>
    </w:pPr>
    <w:r>
      <w:rPr>
        <w:b/>
        <w:bCs/>
        <w:color w:val="1B2B4B"/>
        <w:sz w:val="18"/>
        <w:szCs w:val="18"/>
      </w:rPr>
      <w:t xml:space="preserve">PROJECT VISIONARY</w:t>
    </w:r>
    <w:r>
      <w:rPr>
        <w:color w:val="566573"/>
        <w:sz w:val="18"/>
        <w:szCs w:val="18"/>
      </w:rPr>
      <w:t xml:space="preserve">   ·   Production RAG Platform — GCP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2B4B"/>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C3E6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471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2026-03-26T19:07:43.986Z</dcterms:created>
  <dcterms:modified xsi:type="dcterms:W3CDTF">2026-03-26T19:07:43.988Z</dcterms:modified>
</cp:coreProperties>
</file>

<file path=docProps/custom.xml><?xml version="1.0" encoding="utf-8"?>
<Properties xmlns="http://schemas.openxmlformats.org/officeDocument/2006/custom-properties" xmlns:vt="http://schemas.openxmlformats.org/officeDocument/2006/docPropsVTypes"/>
</file>