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EAA" w:rsidRDefault="00AB4B5B" w:rsidP="00E96EAA">
      <w:pPr>
        <w:spacing w:after="0"/>
        <w:jc w:val="center"/>
        <w:rPr>
          <w:rFonts w:ascii="Arial" w:hAnsi="Arial" w:cs="Arial"/>
          <w:b/>
          <w:sz w:val="2"/>
          <w:u w:val="single"/>
        </w:rPr>
      </w:pPr>
      <w:r w:rsidRPr="00AB4B5B">
        <w:pict>
          <v:rect id="_x0000_s1027" style="position:absolute;left:0;text-align:left;margin-left:408.8pt;margin-top:-.3pt;width:52.7pt;height:27.3pt;z-index:251657728" strokeweight="4.5pt">
            <v:stroke linestyle="thickThin"/>
            <v:textbox style="mso-next-textbox:#_x0000_s1027">
              <w:txbxContent>
                <w:p w:rsidR="00E96EAA" w:rsidRDefault="000268FD" w:rsidP="00E96EAA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A12</w:t>
                  </w:r>
                </w:p>
              </w:txbxContent>
            </v:textbox>
          </v:rect>
        </w:pict>
      </w:r>
      <w:r w:rsidR="00E96EAA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395" cy="309880"/>
            <wp:effectExtent l="57150" t="38100" r="46355" b="13970"/>
            <wp:wrapNone/>
            <wp:docPr id="2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6EAA" w:rsidRDefault="00E96EAA" w:rsidP="00E96EAA">
      <w:pPr>
        <w:pStyle w:val="Header"/>
        <w:tabs>
          <w:tab w:val="clear" w:pos="4320"/>
        </w:tabs>
        <w:jc w:val="center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Sreenidhi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Institute of Science &amp; Technology</w:t>
      </w:r>
    </w:p>
    <w:p w:rsidR="00E96EAA" w:rsidRDefault="00E96EAA" w:rsidP="00E96EAA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</w:rPr>
        <w:t>Code No:</w:t>
      </w:r>
      <w:r>
        <w:rPr>
          <w:rFonts w:ascii="Arial" w:hAnsi="Arial" w:cs="Arial"/>
          <w:b/>
          <w:sz w:val="2"/>
        </w:rPr>
        <w:t xml:space="preserve"> </w:t>
      </w:r>
      <w:r w:rsidR="009618AD" w:rsidRPr="009618AD">
        <w:rPr>
          <w:rFonts w:ascii="Arial" w:hAnsi="Arial" w:cs="Arial"/>
          <w:b/>
          <w:sz w:val="24"/>
          <w:szCs w:val="24"/>
        </w:rPr>
        <w:t>123MB12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MBA I - YEAR II – SEMESTER AUGUST 2015 (</w:t>
      </w:r>
      <w:r w:rsidR="000268FD">
        <w:rPr>
          <w:rFonts w:ascii="Arial" w:hAnsi="Arial" w:cs="Arial"/>
          <w:b/>
        </w:rPr>
        <w:t>Supplementary</w:t>
      </w:r>
      <w:r>
        <w:rPr>
          <w:rFonts w:ascii="Arial" w:hAnsi="Arial" w:cs="Arial"/>
          <w:b/>
        </w:rPr>
        <w:t>)</w:t>
      </w:r>
    </w:p>
    <w:p w:rsidR="00A82EB7" w:rsidRDefault="00A82EB7" w:rsidP="00E96EAA">
      <w:pPr>
        <w:spacing w:after="0" w:line="240" w:lineRule="auto"/>
        <w:jc w:val="center"/>
        <w:rPr>
          <w:rFonts w:ascii="Arial" w:hAnsi="Arial" w:cs="Arial"/>
          <w:b/>
        </w:rPr>
      </w:pPr>
      <w:r w:rsidRPr="00A82EB7">
        <w:rPr>
          <w:rFonts w:ascii="Arial" w:hAnsi="Arial" w:cs="Arial"/>
          <w:b/>
          <w:sz w:val="24"/>
          <w:szCs w:val="24"/>
        </w:rPr>
        <w:t>QUANTITATIVE ANALYSIS FOR BUSINESS DECISIONS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10"/>
          <w:u w:val="single"/>
        </w:rPr>
      </w:pP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Max. Marks: 60</w:t>
      </w:r>
    </w:p>
    <w:p w:rsidR="00E96EAA" w:rsidRDefault="00AB4B5B" w:rsidP="00E96EAA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AB4B5B">
        <w:pict>
          <v:roundrect id="_x0000_s1028" style="position:absolute;left:0;text-align:left;margin-left:33pt;margin-top:7pt;width:412pt;height:25.7pt;z-index:251658752" arcsize="10923f" filled="f" strokeweight="4.5pt">
            <v:stroke linestyle="thickThin"/>
          </v:roundrect>
        </w:pict>
      </w:r>
      <w:r w:rsidR="00E96EAA">
        <w:rPr>
          <w:rFonts w:ascii="Arial" w:hAnsi="Arial" w:cs="Arial"/>
          <w:b/>
          <w:sz w:val="18"/>
        </w:rPr>
        <w:t xml:space="preserve"> 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Note: No additional answer sheets will be provided.</w:t>
      </w:r>
    </w:p>
    <w:p w:rsidR="00E96EAA" w:rsidRDefault="00E96EAA" w:rsidP="00E96EAA">
      <w:pPr>
        <w:spacing w:after="0" w:line="240" w:lineRule="auto"/>
        <w:rPr>
          <w:rFonts w:ascii="Arial" w:hAnsi="Arial" w:cs="Arial"/>
          <w:sz w:val="24"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"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Part – A </w:t>
      </w:r>
    </w:p>
    <w:p w:rsidR="00E96EAA" w:rsidRDefault="00E96EAA" w:rsidP="00E96EA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 Marks: 10</w:t>
      </w:r>
    </w:p>
    <w:p w:rsidR="00E96EAA" w:rsidRDefault="00E96EAA" w:rsidP="00E96EAA">
      <w:pPr>
        <w:spacing w:after="0" w:line="240" w:lineRule="auto"/>
        <w:ind w:left="-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              Answer all the </w:t>
      </w:r>
      <w:r>
        <w:rPr>
          <w:rFonts w:ascii="Arial" w:hAnsi="Arial" w:cs="Arial"/>
          <w:b/>
        </w:rPr>
        <w:t>QUESTIONS</w:t>
      </w:r>
    </w:p>
    <w:p w:rsidR="009737BD" w:rsidRPr="009737BD" w:rsidRDefault="009737BD" w:rsidP="009737BD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9737BD">
        <w:rPr>
          <w:rFonts w:ascii="Arial" w:hAnsi="Arial" w:cs="Arial"/>
        </w:rPr>
        <w:t>Write the standard form of the following LPP</w:t>
      </w:r>
    </w:p>
    <w:p w:rsidR="009737BD" w:rsidRPr="009737BD" w:rsidRDefault="009737BD" w:rsidP="009737BD">
      <w:pPr>
        <w:pStyle w:val="ListParagraph"/>
        <w:ind w:left="0"/>
        <w:rPr>
          <w:rFonts w:ascii="Arial" w:hAnsi="Arial" w:cs="Arial"/>
          <w:color w:val="222222"/>
          <w:vertAlign w:val="subscript"/>
        </w:rPr>
      </w:pPr>
      <w:r w:rsidRPr="009737BD">
        <w:rPr>
          <w:rFonts w:ascii="Arial" w:hAnsi="Arial" w:cs="Arial"/>
          <w:color w:val="222222"/>
        </w:rPr>
        <w:t>Min Z = 3 x</w:t>
      </w:r>
      <w:r w:rsidRPr="009737BD">
        <w:rPr>
          <w:rFonts w:ascii="Arial" w:hAnsi="Arial" w:cs="Arial"/>
          <w:color w:val="222222"/>
          <w:vertAlign w:val="subscript"/>
        </w:rPr>
        <w:t>1</w:t>
      </w:r>
      <w:r w:rsidRPr="009737BD">
        <w:rPr>
          <w:rFonts w:ascii="Arial" w:hAnsi="Arial" w:cs="Arial"/>
          <w:color w:val="222222"/>
        </w:rPr>
        <w:t xml:space="preserve"> + 2 x</w:t>
      </w:r>
      <w:r w:rsidRPr="009737BD">
        <w:rPr>
          <w:rFonts w:ascii="Arial" w:hAnsi="Arial" w:cs="Arial"/>
          <w:color w:val="222222"/>
          <w:vertAlign w:val="subscript"/>
        </w:rPr>
        <w:t>2</w:t>
      </w:r>
    </w:p>
    <w:p w:rsidR="009737BD" w:rsidRPr="009737BD" w:rsidRDefault="009737BD" w:rsidP="009737BD">
      <w:pPr>
        <w:pStyle w:val="ListParagraph"/>
        <w:ind w:left="0"/>
        <w:rPr>
          <w:rFonts w:ascii="Arial" w:hAnsi="Arial" w:cs="Arial"/>
        </w:rPr>
      </w:pPr>
      <w:r w:rsidRPr="009737BD">
        <w:rPr>
          <w:rFonts w:ascii="Arial" w:hAnsi="Arial" w:cs="Arial"/>
        </w:rPr>
        <w:t xml:space="preserve">Subject to constraints </w:t>
      </w:r>
      <m:oMath>
        <m:r>
          <w:rPr>
            <w:rFonts w:ascii="Cambria Math" w:hAnsi="Arial" w:cs="Arial"/>
          </w:rPr>
          <m:t>3</m:t>
        </m:r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Arial" w:cs="Arial"/>
              </w:rPr>
              <m:t>1</m:t>
            </m:r>
          </m:sub>
        </m:sSub>
        <m:r>
          <w:rPr>
            <w:rFonts w:ascii="Cambria Math" w:hAnsi="Arial" w:cs="Arial"/>
          </w:rPr>
          <m:t>+4</m:t>
        </m:r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Arial" w:cs="Arial"/>
              </w:rPr>
              <m:t>2</m:t>
            </m:r>
          </m:sub>
        </m:sSub>
        <m:r>
          <w:rPr>
            <w:rFonts w:ascii="Cambria Math" w:hAnsi="Arial" w:cs="Arial"/>
          </w:rPr>
          <m:t>≥</m:t>
        </m:r>
        <m:r>
          <w:rPr>
            <w:rFonts w:ascii="Cambria Math" w:hAnsi="Arial" w:cs="Arial"/>
          </w:rPr>
          <m:t>4, 2</m:t>
        </m:r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Arial" w:cs="Arial"/>
              </w:rPr>
              <m:t>1</m:t>
            </m:r>
          </m:sub>
        </m:sSub>
        <m:r>
          <w:rPr>
            <w:rFonts w:ascii="Cambria Math" w:hAnsi="Arial" w:cs="Arial"/>
          </w:rPr>
          <m:t>-</m:t>
        </m:r>
        <m:r>
          <w:rPr>
            <w:rFonts w:ascii="Cambria Math" w:hAnsi="Arial" w:cs="Arial"/>
          </w:rPr>
          <m:t>5</m:t>
        </m:r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Arial" w:cs="Arial"/>
              </w:rPr>
              <m:t>2</m:t>
            </m:r>
          </m:sub>
        </m:sSub>
        <m:r>
          <w:rPr>
            <w:rFonts w:ascii="Cambria Math" w:hAnsi="Arial" w:cs="Arial"/>
          </w:rPr>
          <m:t>≥</m:t>
        </m:r>
        <m:r>
          <w:rPr>
            <w:rFonts w:ascii="Cambria Math" w:hAnsi="Arial" w:cs="Arial"/>
          </w:rPr>
          <m:t xml:space="preserve">10,    </m:t>
        </m:r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Arial" w:cs="Arial"/>
              </w:rPr>
              <m:t>1</m:t>
            </m:r>
          </m:sub>
        </m:sSub>
        <m:r>
          <w:rPr>
            <w:rFonts w:ascii="Cambria Math" w:hAnsi="Arial" w:cs="Arial"/>
          </w:rPr>
          <m:t>,</m:t>
        </m:r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Arial" w:cs="Arial"/>
              </w:rPr>
              <m:t>2</m:t>
            </m:r>
          </m:sub>
        </m:sSub>
        <m:r>
          <w:rPr>
            <w:rFonts w:ascii="Cambria Math" w:hAnsi="Arial" w:cs="Arial"/>
          </w:rPr>
          <m:t>≥</m:t>
        </m:r>
        <m:r>
          <w:rPr>
            <w:rFonts w:ascii="Cambria Math" w:hAnsi="Arial" w:cs="Arial"/>
          </w:rPr>
          <m:t>0</m:t>
        </m:r>
      </m:oMath>
    </w:p>
    <w:p w:rsidR="009737BD" w:rsidRDefault="009737BD" w:rsidP="009737BD">
      <w:pPr>
        <w:pStyle w:val="ListParagraph"/>
        <w:ind w:left="0"/>
        <w:rPr>
          <w:rFonts w:ascii="Arial" w:hAnsi="Arial" w:cs="Arial"/>
        </w:rPr>
      </w:pPr>
      <w:r w:rsidRPr="009737BD">
        <w:rPr>
          <w:rFonts w:ascii="Arial" w:hAnsi="Arial" w:cs="Arial"/>
        </w:rPr>
        <w:t>2. Define Slack and Surplus Variables.</w:t>
      </w:r>
    </w:p>
    <w:p w:rsidR="009737BD" w:rsidRPr="009737BD" w:rsidRDefault="009737BD" w:rsidP="009737BD">
      <w:pPr>
        <w:pStyle w:val="ListParagraph"/>
        <w:ind w:left="0"/>
        <w:rPr>
          <w:rFonts w:ascii="Arial" w:hAnsi="Arial" w:cs="Arial"/>
        </w:rPr>
      </w:pPr>
      <w:r w:rsidRPr="009737BD">
        <w:rPr>
          <w:rFonts w:ascii="Arial" w:hAnsi="Arial" w:cs="Arial"/>
        </w:rPr>
        <w:t>3.</w:t>
      </w:r>
      <w:r>
        <w:rPr>
          <w:rFonts w:ascii="Arial" w:hAnsi="Arial" w:cs="Arial"/>
        </w:rPr>
        <w:t xml:space="preserve"> </w:t>
      </w:r>
      <w:r w:rsidRPr="009737BD">
        <w:rPr>
          <w:rFonts w:ascii="Arial" w:hAnsi="Arial" w:cs="Arial"/>
        </w:rPr>
        <w:t xml:space="preserve">What is Routing Problem? </w:t>
      </w:r>
    </w:p>
    <w:p w:rsidR="009737BD" w:rsidRPr="009737BD" w:rsidRDefault="009737BD" w:rsidP="009737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737BD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</w:t>
      </w:r>
      <w:r w:rsidRPr="009737BD">
        <w:rPr>
          <w:rFonts w:ascii="Arial" w:hAnsi="Arial" w:cs="Arial"/>
          <w:sz w:val="24"/>
          <w:szCs w:val="24"/>
        </w:rPr>
        <w:t>Explain Criterion of Pessimism</w:t>
      </w:r>
      <w:r w:rsidRPr="009737BD">
        <w:rPr>
          <w:rFonts w:ascii="Arial" w:hAnsi="Arial" w:cs="Arial"/>
          <w:b/>
          <w:sz w:val="24"/>
          <w:szCs w:val="24"/>
        </w:rPr>
        <w:t>.</w:t>
      </w:r>
    </w:p>
    <w:p w:rsidR="009737BD" w:rsidRPr="009737BD" w:rsidRDefault="009737BD" w:rsidP="009737BD">
      <w:pPr>
        <w:pStyle w:val="ListParagraph"/>
        <w:ind w:left="0"/>
        <w:rPr>
          <w:rFonts w:ascii="Arial" w:hAnsi="Arial" w:cs="Arial"/>
        </w:rPr>
      </w:pPr>
      <w:r w:rsidRPr="009737BD">
        <w:rPr>
          <w:rFonts w:ascii="Arial" w:hAnsi="Arial" w:cs="Arial"/>
        </w:rPr>
        <w:t>5. Define Two-Person zero –sum games.</w:t>
      </w:r>
    </w:p>
    <w:p w:rsidR="009737BD" w:rsidRPr="009737BD" w:rsidRDefault="009737BD" w:rsidP="009737BD">
      <w:pPr>
        <w:pStyle w:val="ListParagraph"/>
        <w:ind w:left="0"/>
        <w:rPr>
          <w:rFonts w:ascii="Arial" w:hAnsi="Arial" w:cs="Arial"/>
        </w:rPr>
      </w:pPr>
      <w:r w:rsidRPr="009737BD">
        <w:rPr>
          <w:rFonts w:ascii="Arial" w:hAnsi="Arial" w:cs="Arial"/>
        </w:rPr>
        <w:t>6. Describe the steps in the decision making.</w:t>
      </w:r>
    </w:p>
    <w:p w:rsidR="009737BD" w:rsidRPr="009737BD" w:rsidRDefault="009737BD" w:rsidP="009737BD">
      <w:pPr>
        <w:pStyle w:val="ListParagraph"/>
        <w:ind w:left="0"/>
        <w:rPr>
          <w:rFonts w:ascii="Arial" w:hAnsi="Arial" w:cs="Arial"/>
        </w:rPr>
      </w:pPr>
      <w:r w:rsidRPr="009737BD">
        <w:rPr>
          <w:rFonts w:ascii="Arial" w:hAnsi="Arial" w:cs="Arial"/>
        </w:rPr>
        <w:t>7. What are pure strategies?</w:t>
      </w:r>
    </w:p>
    <w:p w:rsidR="009737BD" w:rsidRPr="009737BD" w:rsidRDefault="009737BD" w:rsidP="009737BD">
      <w:pPr>
        <w:pStyle w:val="ListParagraph"/>
        <w:ind w:left="0"/>
        <w:rPr>
          <w:rFonts w:ascii="Arial" w:hAnsi="Arial" w:cs="Arial"/>
        </w:rPr>
      </w:pPr>
      <w:r w:rsidRPr="009737BD">
        <w:rPr>
          <w:rFonts w:ascii="Arial" w:hAnsi="Arial" w:cs="Arial"/>
        </w:rPr>
        <w:t>8. What are the basic elements of the queuing model?</w:t>
      </w:r>
    </w:p>
    <w:p w:rsidR="009737BD" w:rsidRPr="009737BD" w:rsidRDefault="009737BD" w:rsidP="009737BD">
      <w:pPr>
        <w:pStyle w:val="ListParagraph"/>
        <w:ind w:left="0"/>
        <w:rPr>
          <w:rFonts w:ascii="Arial" w:hAnsi="Arial" w:cs="Arial"/>
        </w:rPr>
      </w:pPr>
      <w:r w:rsidRPr="009737BD">
        <w:rPr>
          <w:rFonts w:ascii="Arial" w:hAnsi="Arial" w:cs="Arial"/>
        </w:rPr>
        <w:t>9. What are the applications of transportation model?</w:t>
      </w:r>
    </w:p>
    <w:p w:rsidR="009737BD" w:rsidRPr="009737BD" w:rsidRDefault="009737BD" w:rsidP="009737BD">
      <w:pPr>
        <w:pStyle w:val="ListParagraph"/>
        <w:ind w:left="0"/>
        <w:rPr>
          <w:rFonts w:ascii="Arial" w:hAnsi="Arial" w:cs="Arial"/>
        </w:rPr>
      </w:pPr>
      <w:r w:rsidRPr="009737BD">
        <w:rPr>
          <w:rFonts w:ascii="Arial" w:hAnsi="Arial" w:cs="Arial"/>
        </w:rPr>
        <w:t>10.</w:t>
      </w:r>
      <w:r>
        <w:rPr>
          <w:rFonts w:ascii="Arial" w:hAnsi="Arial" w:cs="Arial"/>
        </w:rPr>
        <w:t xml:space="preserve"> </w:t>
      </w:r>
      <w:r w:rsidRPr="009737BD">
        <w:rPr>
          <w:rFonts w:ascii="Arial" w:hAnsi="Arial" w:cs="Arial"/>
        </w:rPr>
        <w:t>Define tandem queues or series queues.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– B </w:t>
      </w:r>
    </w:p>
    <w:p w:rsidR="00E96EAA" w:rsidRDefault="00E96EAA" w:rsidP="00E96EA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Max. Marks: 50</w:t>
      </w:r>
    </w:p>
    <w:p w:rsidR="009737BD" w:rsidRDefault="00E96EAA" w:rsidP="009737B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FIVE. ALL QUESTIONS CARRY EQUAL MARKS.</w:t>
      </w:r>
    </w:p>
    <w:p w:rsidR="009737BD" w:rsidRPr="009737BD" w:rsidRDefault="009737BD" w:rsidP="009737BD">
      <w:pPr>
        <w:spacing w:after="0" w:line="240" w:lineRule="auto"/>
        <w:rPr>
          <w:rFonts w:ascii="Arial" w:hAnsi="Arial" w:cs="Arial"/>
          <w:b/>
        </w:rPr>
      </w:pPr>
      <w:r w:rsidRPr="009737BD">
        <w:rPr>
          <w:rFonts w:ascii="Arial" w:hAnsi="Arial" w:cs="Arial"/>
        </w:rPr>
        <w:t>1.</w:t>
      </w:r>
      <w:r>
        <w:rPr>
          <w:rFonts w:ascii="Arial" w:hAnsi="Arial" w:cs="Arial"/>
          <w:b/>
        </w:rPr>
        <w:t xml:space="preserve"> </w:t>
      </w:r>
      <w:r w:rsidRPr="00012082">
        <w:rPr>
          <w:rFonts w:ascii="Arial" w:hAnsi="Arial" w:cs="Arial"/>
        </w:rPr>
        <w:t>Explain the following</w:t>
      </w:r>
      <w:r>
        <w:rPr>
          <w:rFonts w:ascii="Arial" w:hAnsi="Arial" w:cs="Arial"/>
        </w:rPr>
        <w:t>:</w:t>
      </w:r>
    </w:p>
    <w:p w:rsidR="009737BD" w:rsidRPr="00012082" w:rsidRDefault="009737BD" w:rsidP="009737B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12082">
        <w:rPr>
          <w:rFonts w:ascii="Arial" w:hAnsi="Arial" w:cs="Arial"/>
        </w:rPr>
        <w:t xml:space="preserve">Write a short note </w:t>
      </w:r>
      <w:r>
        <w:rPr>
          <w:rFonts w:ascii="Arial" w:hAnsi="Arial" w:cs="Arial"/>
        </w:rPr>
        <w:t>on decision making environments.</w:t>
      </w:r>
    </w:p>
    <w:p w:rsidR="009737BD" w:rsidRPr="00012082" w:rsidRDefault="009737BD" w:rsidP="009737B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12082">
        <w:rPr>
          <w:rFonts w:ascii="Arial" w:hAnsi="Arial" w:cs="Arial"/>
        </w:rPr>
        <w:t>Write briefly typical appl</w:t>
      </w:r>
      <w:r>
        <w:rPr>
          <w:rFonts w:ascii="Arial" w:hAnsi="Arial" w:cs="Arial"/>
        </w:rPr>
        <w:t>ications of Operations Research.</w:t>
      </w:r>
    </w:p>
    <w:p w:rsidR="009737BD" w:rsidRDefault="009737BD" w:rsidP="009737B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12082">
        <w:rPr>
          <w:rFonts w:ascii="Arial" w:hAnsi="Arial" w:cs="Arial"/>
        </w:rPr>
        <w:t>What are the limitations of game theory?</w:t>
      </w:r>
    </w:p>
    <w:p w:rsidR="009737BD" w:rsidRPr="00975582" w:rsidRDefault="001D558F" w:rsidP="009737B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9737BD">
        <w:rPr>
          <w:rFonts w:ascii="Arial" w:hAnsi="Arial" w:cs="Arial"/>
        </w:rPr>
        <w:t xml:space="preserve">. </w:t>
      </w:r>
      <w:r w:rsidR="009737BD" w:rsidRPr="00975582">
        <w:rPr>
          <w:rFonts w:ascii="Arial" w:hAnsi="Arial" w:cs="Arial"/>
        </w:rPr>
        <w:t>A manufacturing firm has discontinued production of a certain unprofitable product line, and this has created considerable excess production capacity. Management is considering to devote this</w:t>
      </w:r>
      <w:r w:rsidR="009737BD">
        <w:rPr>
          <w:rFonts w:ascii="Arial" w:hAnsi="Arial" w:cs="Arial"/>
        </w:rPr>
        <w:t xml:space="preserve"> </w:t>
      </w:r>
      <w:r w:rsidR="009737BD" w:rsidRPr="00975582">
        <w:rPr>
          <w:rFonts w:ascii="Arial" w:hAnsi="Arial" w:cs="Arial"/>
        </w:rPr>
        <w:t>excess capacity to produce one or more of three products 1</w:t>
      </w:r>
      <w:proofErr w:type="gramStart"/>
      <w:r w:rsidR="009737BD" w:rsidRPr="00975582">
        <w:rPr>
          <w:rFonts w:ascii="Arial" w:hAnsi="Arial" w:cs="Arial"/>
        </w:rPr>
        <w:t>,2</w:t>
      </w:r>
      <w:proofErr w:type="gramEnd"/>
      <w:r w:rsidR="009737BD" w:rsidRPr="00975582">
        <w:rPr>
          <w:rFonts w:ascii="Arial" w:hAnsi="Arial" w:cs="Arial"/>
        </w:rPr>
        <w:t xml:space="preserve"> and 3. The available excess capacity on the machines which might limit </w:t>
      </w:r>
      <w:proofErr w:type="gramStart"/>
      <w:r w:rsidR="009737BD" w:rsidRPr="00975582">
        <w:rPr>
          <w:rFonts w:ascii="Arial" w:hAnsi="Arial" w:cs="Arial"/>
        </w:rPr>
        <w:t>output,</w:t>
      </w:r>
      <w:proofErr w:type="gramEnd"/>
      <w:r w:rsidR="009737BD" w:rsidRPr="00975582">
        <w:rPr>
          <w:rFonts w:ascii="Arial" w:hAnsi="Arial" w:cs="Arial"/>
        </w:rPr>
        <w:t xml:space="preserve"> is summarized in the following table:</w:t>
      </w: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50"/>
        <w:gridCol w:w="6120"/>
      </w:tblGrid>
      <w:tr w:rsidR="009737BD" w:rsidRPr="00975582" w:rsidTr="00287267">
        <w:tc>
          <w:tcPr>
            <w:tcW w:w="2250" w:type="dxa"/>
          </w:tcPr>
          <w:p w:rsidR="009737BD" w:rsidRPr="00975582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Machine Type</w:t>
            </w:r>
          </w:p>
        </w:tc>
        <w:tc>
          <w:tcPr>
            <w:tcW w:w="6120" w:type="dxa"/>
          </w:tcPr>
          <w:p w:rsidR="009737BD" w:rsidRPr="00975582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Available excess capacity ( in machine hours per week)</w:t>
            </w:r>
          </w:p>
        </w:tc>
      </w:tr>
      <w:tr w:rsidR="009737BD" w:rsidRPr="00975582" w:rsidTr="00287267">
        <w:tc>
          <w:tcPr>
            <w:tcW w:w="2250" w:type="dxa"/>
          </w:tcPr>
          <w:p w:rsidR="009737BD" w:rsidRPr="00975582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Milling machine</w:t>
            </w:r>
          </w:p>
        </w:tc>
        <w:tc>
          <w:tcPr>
            <w:tcW w:w="6120" w:type="dxa"/>
          </w:tcPr>
          <w:p w:rsidR="009737BD" w:rsidRPr="00975582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250</w:t>
            </w:r>
          </w:p>
        </w:tc>
      </w:tr>
      <w:tr w:rsidR="009737BD" w:rsidRPr="00975582" w:rsidTr="00287267">
        <w:tc>
          <w:tcPr>
            <w:tcW w:w="2250" w:type="dxa"/>
          </w:tcPr>
          <w:p w:rsidR="009737BD" w:rsidRPr="00975582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Lathe</w:t>
            </w:r>
          </w:p>
        </w:tc>
        <w:tc>
          <w:tcPr>
            <w:tcW w:w="6120" w:type="dxa"/>
          </w:tcPr>
          <w:p w:rsidR="009737BD" w:rsidRPr="00975582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150</w:t>
            </w:r>
          </w:p>
        </w:tc>
      </w:tr>
      <w:tr w:rsidR="009737BD" w:rsidRPr="00975582" w:rsidTr="00287267">
        <w:tc>
          <w:tcPr>
            <w:tcW w:w="2250" w:type="dxa"/>
          </w:tcPr>
          <w:p w:rsidR="009737BD" w:rsidRPr="00975582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Grinder</w:t>
            </w:r>
          </w:p>
        </w:tc>
        <w:tc>
          <w:tcPr>
            <w:tcW w:w="6120" w:type="dxa"/>
          </w:tcPr>
          <w:p w:rsidR="009737BD" w:rsidRPr="00975582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50</w:t>
            </w:r>
          </w:p>
        </w:tc>
      </w:tr>
    </w:tbl>
    <w:p w:rsidR="009737BD" w:rsidRPr="00975582" w:rsidRDefault="009737BD" w:rsidP="009737BD">
      <w:pPr>
        <w:spacing w:after="0"/>
        <w:jc w:val="both"/>
        <w:rPr>
          <w:rFonts w:ascii="Arial" w:hAnsi="Arial" w:cs="Arial"/>
        </w:rPr>
      </w:pPr>
      <w:r w:rsidRPr="00975582">
        <w:rPr>
          <w:rFonts w:ascii="Arial" w:hAnsi="Arial" w:cs="Arial"/>
        </w:rPr>
        <w:t>The number of machine-hours required for each unit of the respective product is given below:</w:t>
      </w: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33"/>
        <w:gridCol w:w="1715"/>
        <w:gridCol w:w="1715"/>
        <w:gridCol w:w="1715"/>
      </w:tblGrid>
      <w:tr w:rsidR="009737BD" w:rsidRPr="00975582" w:rsidTr="00287267">
        <w:trPr>
          <w:jc w:val="center"/>
        </w:trPr>
        <w:tc>
          <w:tcPr>
            <w:tcW w:w="0" w:type="auto"/>
          </w:tcPr>
          <w:p w:rsidR="009737BD" w:rsidRPr="00975582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</w:tcPr>
          <w:p w:rsidR="009737BD" w:rsidRPr="00975582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Capacity Requirement ( in machine-hours per unit)</w:t>
            </w:r>
          </w:p>
        </w:tc>
      </w:tr>
      <w:tr w:rsidR="009737BD" w:rsidRPr="00975582" w:rsidTr="00287267">
        <w:trPr>
          <w:jc w:val="center"/>
        </w:trPr>
        <w:tc>
          <w:tcPr>
            <w:tcW w:w="0" w:type="auto"/>
          </w:tcPr>
          <w:p w:rsidR="009737BD" w:rsidRPr="00975582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Machine Type</w:t>
            </w:r>
          </w:p>
        </w:tc>
        <w:tc>
          <w:tcPr>
            <w:tcW w:w="0" w:type="auto"/>
          </w:tcPr>
          <w:p w:rsidR="009737BD" w:rsidRPr="00975582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Product 1</w:t>
            </w:r>
          </w:p>
        </w:tc>
        <w:tc>
          <w:tcPr>
            <w:tcW w:w="0" w:type="auto"/>
          </w:tcPr>
          <w:p w:rsidR="009737BD" w:rsidRPr="00975582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Product 2</w:t>
            </w:r>
          </w:p>
        </w:tc>
        <w:tc>
          <w:tcPr>
            <w:tcW w:w="0" w:type="auto"/>
          </w:tcPr>
          <w:p w:rsidR="009737BD" w:rsidRPr="00975582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Product 3</w:t>
            </w:r>
          </w:p>
        </w:tc>
      </w:tr>
      <w:tr w:rsidR="009737BD" w:rsidRPr="00975582" w:rsidTr="00287267">
        <w:trPr>
          <w:jc w:val="center"/>
        </w:trPr>
        <w:tc>
          <w:tcPr>
            <w:tcW w:w="0" w:type="auto"/>
          </w:tcPr>
          <w:p w:rsidR="009737BD" w:rsidRPr="00975582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Milling machine</w:t>
            </w:r>
          </w:p>
        </w:tc>
        <w:tc>
          <w:tcPr>
            <w:tcW w:w="0" w:type="auto"/>
          </w:tcPr>
          <w:p w:rsidR="009737BD" w:rsidRPr="00975582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:rsidR="009737BD" w:rsidRPr="00975582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:rsidR="009737BD" w:rsidRPr="00975582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3</w:t>
            </w:r>
          </w:p>
        </w:tc>
      </w:tr>
      <w:tr w:rsidR="009737BD" w:rsidRPr="00975582" w:rsidTr="00287267">
        <w:trPr>
          <w:jc w:val="center"/>
        </w:trPr>
        <w:tc>
          <w:tcPr>
            <w:tcW w:w="0" w:type="auto"/>
          </w:tcPr>
          <w:p w:rsidR="009737BD" w:rsidRPr="00975582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Lathe</w:t>
            </w:r>
          </w:p>
        </w:tc>
        <w:tc>
          <w:tcPr>
            <w:tcW w:w="0" w:type="auto"/>
          </w:tcPr>
          <w:p w:rsidR="009737BD" w:rsidRPr="00975582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:rsidR="009737BD" w:rsidRPr="00975582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:rsidR="009737BD" w:rsidRPr="00975582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0</w:t>
            </w:r>
          </w:p>
        </w:tc>
      </w:tr>
      <w:tr w:rsidR="009737BD" w:rsidRPr="00975582" w:rsidTr="00287267">
        <w:trPr>
          <w:jc w:val="center"/>
        </w:trPr>
        <w:tc>
          <w:tcPr>
            <w:tcW w:w="0" w:type="auto"/>
          </w:tcPr>
          <w:p w:rsidR="009737BD" w:rsidRPr="00975582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Grinder</w:t>
            </w:r>
          </w:p>
        </w:tc>
        <w:tc>
          <w:tcPr>
            <w:tcW w:w="0" w:type="auto"/>
          </w:tcPr>
          <w:p w:rsidR="009737BD" w:rsidRPr="00975582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:rsidR="009737BD" w:rsidRPr="00975582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9737BD" w:rsidRPr="00975582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975582">
              <w:rPr>
                <w:rFonts w:ascii="Arial" w:hAnsi="Arial" w:cs="Arial"/>
              </w:rPr>
              <w:t>1</w:t>
            </w:r>
          </w:p>
        </w:tc>
      </w:tr>
    </w:tbl>
    <w:p w:rsidR="009737BD" w:rsidRDefault="009737BD" w:rsidP="009737BD">
      <w:pPr>
        <w:spacing w:after="0"/>
        <w:ind w:hanging="720"/>
        <w:jc w:val="both"/>
        <w:rPr>
          <w:rFonts w:ascii="Arial" w:hAnsi="Arial" w:cs="Arial"/>
        </w:rPr>
      </w:pPr>
      <w:r w:rsidRPr="00975582">
        <w:rPr>
          <w:rFonts w:ascii="Arial" w:hAnsi="Arial" w:cs="Arial"/>
        </w:rPr>
        <w:tab/>
      </w:r>
      <w:proofErr w:type="gramStart"/>
      <w:r w:rsidRPr="00975582">
        <w:rPr>
          <w:rFonts w:ascii="Arial" w:hAnsi="Arial" w:cs="Arial"/>
        </w:rPr>
        <w:t>The per</w:t>
      </w:r>
      <w:proofErr w:type="gramEnd"/>
      <w:r w:rsidRPr="00975582">
        <w:rPr>
          <w:rFonts w:ascii="Arial" w:hAnsi="Arial" w:cs="Arial"/>
        </w:rPr>
        <w:t xml:space="preserve"> unit contribution would be Rs 20, Rs 6 and Rs 8 respectively for products 1,</w:t>
      </w:r>
      <w:r w:rsidR="001D558F">
        <w:rPr>
          <w:rFonts w:ascii="Arial" w:hAnsi="Arial" w:cs="Arial"/>
        </w:rPr>
        <w:t xml:space="preserve"> </w:t>
      </w:r>
      <w:r w:rsidRPr="00975582">
        <w:rPr>
          <w:rFonts w:ascii="Arial" w:hAnsi="Arial" w:cs="Arial"/>
        </w:rPr>
        <w:t>2 and 3.   Formulate the linear programming problem mathematically.</w:t>
      </w:r>
    </w:p>
    <w:p w:rsidR="001D558F" w:rsidRPr="009737BD" w:rsidRDefault="001D558F" w:rsidP="001D558F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 </w:t>
      </w:r>
      <w:r w:rsidRPr="009737BD">
        <w:rPr>
          <w:rFonts w:ascii="Arial" w:hAnsi="Arial" w:cs="Arial"/>
        </w:rPr>
        <w:t xml:space="preserve">What is model? Discuss various classification schemes of models in operations </w:t>
      </w:r>
      <w:r>
        <w:rPr>
          <w:rFonts w:ascii="Arial" w:hAnsi="Arial" w:cs="Arial"/>
        </w:rPr>
        <w:t>r</w:t>
      </w:r>
      <w:r w:rsidRPr="009737BD">
        <w:rPr>
          <w:rFonts w:ascii="Arial" w:hAnsi="Arial" w:cs="Arial"/>
        </w:rPr>
        <w:t>esearch?</w:t>
      </w:r>
    </w:p>
    <w:p w:rsidR="009737BD" w:rsidRPr="00975582" w:rsidRDefault="009737BD" w:rsidP="009737BD">
      <w:pPr>
        <w:spacing w:after="0"/>
        <w:jc w:val="both"/>
        <w:rPr>
          <w:rFonts w:ascii="Arial" w:hAnsi="Arial" w:cs="Arial"/>
          <w:sz w:val="10"/>
        </w:rPr>
      </w:pPr>
    </w:p>
    <w:p w:rsidR="009737BD" w:rsidRPr="00975582" w:rsidRDefault="001D558F" w:rsidP="009737B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9737BD" w:rsidRPr="00975582">
        <w:rPr>
          <w:rFonts w:ascii="Arial" w:hAnsi="Arial" w:cs="Arial"/>
        </w:rPr>
        <w:t xml:space="preserve">Assume that at a bank teller window the customers arrive in their cars at the average rate of twenty per hour according to a </w:t>
      </w:r>
      <w:proofErr w:type="spellStart"/>
      <w:r w:rsidR="009737BD" w:rsidRPr="00975582">
        <w:rPr>
          <w:rFonts w:ascii="Arial" w:hAnsi="Arial" w:cs="Arial"/>
        </w:rPr>
        <w:t>Possion</w:t>
      </w:r>
      <w:proofErr w:type="spellEnd"/>
      <w:r w:rsidR="009737BD" w:rsidRPr="00975582">
        <w:rPr>
          <w:rFonts w:ascii="Arial" w:hAnsi="Arial" w:cs="Arial"/>
        </w:rPr>
        <w:t xml:space="preserve"> distribution. Assume also that the bank teller spends an average of two minutes per customer to complete a service, and the service time</w:t>
      </w:r>
      <w:r>
        <w:rPr>
          <w:rFonts w:ascii="Arial" w:hAnsi="Arial" w:cs="Arial"/>
        </w:rPr>
        <w:t xml:space="preserve"> </w:t>
      </w:r>
      <w:r w:rsidR="009737BD" w:rsidRPr="00975582">
        <w:rPr>
          <w:rFonts w:ascii="Arial" w:hAnsi="Arial" w:cs="Arial"/>
        </w:rPr>
        <w:t xml:space="preserve">is exponentially distributed. Customers, who arrive from an infinite population, are served on a first-come-first-served basis, and there is no limit to possible queue length. </w:t>
      </w:r>
    </w:p>
    <w:p w:rsidR="009737BD" w:rsidRPr="00975582" w:rsidRDefault="009737BD" w:rsidP="009737BD">
      <w:pPr>
        <w:spacing w:after="0"/>
        <w:ind w:hanging="720"/>
        <w:jc w:val="both"/>
        <w:rPr>
          <w:rFonts w:ascii="Arial" w:hAnsi="Arial" w:cs="Arial"/>
        </w:rPr>
      </w:pPr>
      <w:r w:rsidRPr="00975582">
        <w:rPr>
          <w:rFonts w:ascii="Arial" w:hAnsi="Arial" w:cs="Arial"/>
        </w:rPr>
        <w:tab/>
      </w:r>
      <w:r w:rsidR="001D558F">
        <w:rPr>
          <w:rFonts w:ascii="Arial" w:hAnsi="Arial" w:cs="Arial"/>
        </w:rPr>
        <w:tab/>
      </w:r>
      <w:r w:rsidRPr="00975582">
        <w:rPr>
          <w:rFonts w:ascii="Arial" w:hAnsi="Arial" w:cs="Arial"/>
        </w:rPr>
        <w:t>(a)What is the expected waiting time in the system per customer?</w:t>
      </w:r>
    </w:p>
    <w:p w:rsidR="009737BD" w:rsidRPr="00975582" w:rsidRDefault="009737BD" w:rsidP="009737BD">
      <w:pPr>
        <w:spacing w:after="0"/>
        <w:ind w:hanging="720"/>
        <w:jc w:val="both"/>
        <w:rPr>
          <w:rFonts w:ascii="Arial" w:hAnsi="Arial" w:cs="Arial"/>
        </w:rPr>
      </w:pPr>
      <w:r w:rsidRPr="00975582">
        <w:rPr>
          <w:rFonts w:ascii="Arial" w:hAnsi="Arial" w:cs="Arial"/>
        </w:rPr>
        <w:tab/>
      </w:r>
      <w:r w:rsidR="001D558F">
        <w:rPr>
          <w:rFonts w:ascii="Arial" w:hAnsi="Arial" w:cs="Arial"/>
        </w:rPr>
        <w:tab/>
      </w:r>
      <w:r w:rsidRPr="00975582">
        <w:rPr>
          <w:rFonts w:ascii="Arial" w:hAnsi="Arial" w:cs="Arial"/>
        </w:rPr>
        <w:t>(b)What is the mean number of customers waiting in the system?</w:t>
      </w:r>
    </w:p>
    <w:p w:rsidR="009737BD" w:rsidRPr="00975582" w:rsidRDefault="009737BD" w:rsidP="009737BD">
      <w:pPr>
        <w:spacing w:after="0"/>
        <w:ind w:hanging="720"/>
        <w:jc w:val="both"/>
        <w:rPr>
          <w:rFonts w:ascii="Arial" w:hAnsi="Arial" w:cs="Arial"/>
        </w:rPr>
      </w:pPr>
      <w:r w:rsidRPr="00975582">
        <w:rPr>
          <w:rFonts w:ascii="Arial" w:hAnsi="Arial" w:cs="Arial"/>
        </w:rPr>
        <w:tab/>
      </w:r>
      <w:r w:rsidR="001D558F">
        <w:rPr>
          <w:rFonts w:ascii="Arial" w:hAnsi="Arial" w:cs="Arial"/>
        </w:rPr>
        <w:tab/>
      </w:r>
      <w:r w:rsidRPr="00975582">
        <w:rPr>
          <w:rFonts w:ascii="Arial" w:hAnsi="Arial" w:cs="Arial"/>
        </w:rPr>
        <w:t>(c)What is the probability of zero customers in the system?</w:t>
      </w:r>
    </w:p>
    <w:p w:rsidR="009737BD" w:rsidRDefault="009737BD" w:rsidP="009737BD">
      <w:pPr>
        <w:spacing w:after="0"/>
        <w:ind w:hanging="720"/>
        <w:jc w:val="both"/>
        <w:rPr>
          <w:rFonts w:ascii="Arial" w:hAnsi="Arial" w:cs="Arial"/>
        </w:rPr>
      </w:pPr>
      <w:r w:rsidRPr="00975582">
        <w:rPr>
          <w:rFonts w:ascii="Arial" w:hAnsi="Arial" w:cs="Arial"/>
        </w:rPr>
        <w:tab/>
      </w:r>
      <w:r w:rsidR="001D558F">
        <w:rPr>
          <w:rFonts w:ascii="Arial" w:hAnsi="Arial" w:cs="Arial"/>
        </w:rPr>
        <w:tab/>
      </w:r>
      <w:r w:rsidRPr="00975582">
        <w:rPr>
          <w:rFonts w:ascii="Arial" w:hAnsi="Arial" w:cs="Arial"/>
        </w:rPr>
        <w:t>(d)What value is the utilization factor?</w:t>
      </w:r>
    </w:p>
    <w:p w:rsidR="001D558F" w:rsidRPr="00975582" w:rsidRDefault="001D558F" w:rsidP="009737BD">
      <w:pPr>
        <w:spacing w:after="0"/>
        <w:ind w:hanging="720"/>
        <w:jc w:val="both"/>
        <w:rPr>
          <w:rFonts w:ascii="Arial" w:hAnsi="Arial" w:cs="Arial"/>
        </w:rPr>
      </w:pPr>
    </w:p>
    <w:p w:rsidR="009737BD" w:rsidRPr="008D0479" w:rsidRDefault="009737BD" w:rsidP="009737BD">
      <w:pPr>
        <w:spacing w:after="0"/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D0479">
        <w:rPr>
          <w:rFonts w:ascii="Arial" w:hAnsi="Arial" w:cs="Arial"/>
        </w:rPr>
        <w:t>5</w:t>
      </w:r>
      <w:r w:rsidR="001D558F">
        <w:rPr>
          <w:rFonts w:ascii="Arial" w:hAnsi="Arial" w:cs="Arial"/>
        </w:rPr>
        <w:t xml:space="preserve">. </w:t>
      </w:r>
      <w:proofErr w:type="spellStart"/>
      <w:r w:rsidRPr="008D0479">
        <w:rPr>
          <w:rFonts w:ascii="Arial" w:hAnsi="Arial" w:cs="Arial"/>
        </w:rPr>
        <w:t>Shruthi</w:t>
      </w:r>
      <w:proofErr w:type="spellEnd"/>
      <w:r w:rsidRPr="008D0479">
        <w:rPr>
          <w:rFonts w:ascii="Arial" w:hAnsi="Arial" w:cs="Arial"/>
        </w:rPr>
        <w:t xml:space="preserve"> Ltd. has developed a sales forecasting function for its products and the products of its </w:t>
      </w:r>
      <w:proofErr w:type="gramStart"/>
      <w:r w:rsidRPr="008D0479">
        <w:rPr>
          <w:rFonts w:ascii="Arial" w:hAnsi="Arial" w:cs="Arial"/>
        </w:rPr>
        <w:t>competitor ,</w:t>
      </w:r>
      <w:proofErr w:type="spellStart"/>
      <w:r w:rsidRPr="008D0479">
        <w:rPr>
          <w:rFonts w:ascii="Arial" w:hAnsi="Arial" w:cs="Arial"/>
        </w:rPr>
        <w:t>Purnima</w:t>
      </w:r>
      <w:proofErr w:type="spellEnd"/>
      <w:proofErr w:type="gramEnd"/>
      <w:r w:rsidRPr="008D0479">
        <w:rPr>
          <w:rFonts w:ascii="Arial" w:hAnsi="Arial" w:cs="Arial"/>
        </w:rPr>
        <w:t xml:space="preserve"> Ltd. There are four strategies S</w:t>
      </w:r>
      <w:r w:rsidRPr="008D0479">
        <w:rPr>
          <w:rFonts w:ascii="Arial" w:hAnsi="Arial" w:cs="Arial"/>
          <w:vertAlign w:val="subscript"/>
        </w:rPr>
        <w:t>1</w:t>
      </w:r>
      <w:proofErr w:type="gramStart"/>
      <w:r w:rsidRPr="008D0479">
        <w:rPr>
          <w:rFonts w:ascii="Arial" w:hAnsi="Arial" w:cs="Arial"/>
        </w:rPr>
        <w:t>,S</w:t>
      </w:r>
      <w:r w:rsidRPr="008D0479">
        <w:rPr>
          <w:rFonts w:ascii="Arial" w:hAnsi="Arial" w:cs="Arial"/>
          <w:vertAlign w:val="subscript"/>
        </w:rPr>
        <w:t>2</w:t>
      </w:r>
      <w:r w:rsidRPr="008D0479">
        <w:rPr>
          <w:rFonts w:ascii="Arial" w:hAnsi="Arial" w:cs="Arial"/>
        </w:rPr>
        <w:t>,S</w:t>
      </w:r>
      <w:r w:rsidRPr="008D0479">
        <w:rPr>
          <w:rFonts w:ascii="Arial" w:hAnsi="Arial" w:cs="Arial"/>
          <w:vertAlign w:val="subscript"/>
        </w:rPr>
        <w:t>3</w:t>
      </w:r>
      <w:proofErr w:type="gramEnd"/>
      <w:r w:rsidRPr="008D0479">
        <w:rPr>
          <w:rFonts w:ascii="Arial" w:hAnsi="Arial" w:cs="Arial"/>
        </w:rPr>
        <w:t xml:space="preserve"> and S</w:t>
      </w:r>
      <w:r w:rsidRPr="008D0479">
        <w:rPr>
          <w:rFonts w:ascii="Arial" w:hAnsi="Arial" w:cs="Arial"/>
          <w:vertAlign w:val="subscript"/>
        </w:rPr>
        <w:t>4</w:t>
      </w:r>
      <w:r w:rsidRPr="008D0479">
        <w:rPr>
          <w:rFonts w:ascii="Arial" w:hAnsi="Arial" w:cs="Arial"/>
        </w:rPr>
        <w:t xml:space="preserve"> available to </w:t>
      </w:r>
      <w:proofErr w:type="spellStart"/>
      <w:r w:rsidRPr="008D0479">
        <w:rPr>
          <w:rFonts w:ascii="Arial" w:hAnsi="Arial" w:cs="Arial"/>
        </w:rPr>
        <w:t>Shruthi</w:t>
      </w:r>
      <w:proofErr w:type="spellEnd"/>
      <w:r w:rsidRPr="008D0479">
        <w:rPr>
          <w:rFonts w:ascii="Arial" w:hAnsi="Arial" w:cs="Arial"/>
        </w:rPr>
        <w:t xml:space="preserve"> Ltd. and three strategies P</w:t>
      </w:r>
      <w:r w:rsidRPr="008D0479">
        <w:rPr>
          <w:rFonts w:ascii="Arial" w:hAnsi="Arial" w:cs="Arial"/>
          <w:vertAlign w:val="subscript"/>
        </w:rPr>
        <w:t>1</w:t>
      </w:r>
      <w:r w:rsidRPr="008D0479">
        <w:rPr>
          <w:rFonts w:ascii="Arial" w:hAnsi="Arial" w:cs="Arial"/>
        </w:rPr>
        <w:t>,P</w:t>
      </w:r>
      <w:r w:rsidRPr="008D0479">
        <w:rPr>
          <w:rFonts w:ascii="Arial" w:hAnsi="Arial" w:cs="Arial"/>
          <w:vertAlign w:val="subscript"/>
        </w:rPr>
        <w:t>2</w:t>
      </w:r>
      <w:r w:rsidRPr="008D0479">
        <w:rPr>
          <w:rFonts w:ascii="Arial" w:hAnsi="Arial" w:cs="Arial"/>
        </w:rPr>
        <w:t xml:space="preserve"> and P</w:t>
      </w:r>
      <w:r w:rsidRPr="008D0479">
        <w:rPr>
          <w:rFonts w:ascii="Arial" w:hAnsi="Arial" w:cs="Arial"/>
          <w:vertAlign w:val="subscript"/>
        </w:rPr>
        <w:t>3</w:t>
      </w:r>
      <w:r w:rsidRPr="008D0479">
        <w:rPr>
          <w:rFonts w:ascii="Arial" w:hAnsi="Arial" w:cs="Arial"/>
        </w:rPr>
        <w:t xml:space="preserve"> to </w:t>
      </w:r>
      <w:proofErr w:type="spellStart"/>
      <w:r w:rsidRPr="008D0479">
        <w:rPr>
          <w:rFonts w:ascii="Arial" w:hAnsi="Arial" w:cs="Arial"/>
        </w:rPr>
        <w:t>Purnima</w:t>
      </w:r>
      <w:proofErr w:type="spellEnd"/>
      <w:r w:rsidRPr="008D0479">
        <w:rPr>
          <w:rFonts w:ascii="Arial" w:hAnsi="Arial" w:cs="Arial"/>
        </w:rPr>
        <w:t xml:space="preserve"> Ltd. The pay-offs corresponding to all the twelve </w:t>
      </w:r>
      <w:proofErr w:type="spellStart"/>
      <w:r w:rsidRPr="008D0479">
        <w:rPr>
          <w:rFonts w:ascii="Arial" w:hAnsi="Arial" w:cs="Arial"/>
        </w:rPr>
        <w:t>combinationa</w:t>
      </w:r>
      <w:proofErr w:type="spellEnd"/>
      <w:r w:rsidRPr="008D0479">
        <w:rPr>
          <w:rFonts w:ascii="Arial" w:hAnsi="Arial" w:cs="Arial"/>
        </w:rPr>
        <w:t xml:space="preserve"> of the strategies are given below. From the table we can see that, for example, if strategy S</w:t>
      </w:r>
      <w:r w:rsidRPr="008D0479">
        <w:rPr>
          <w:rFonts w:ascii="Arial" w:hAnsi="Arial" w:cs="Arial"/>
          <w:vertAlign w:val="subscript"/>
        </w:rPr>
        <w:t xml:space="preserve">1 </w:t>
      </w:r>
      <w:r w:rsidRPr="008D0479">
        <w:rPr>
          <w:rFonts w:ascii="Arial" w:hAnsi="Arial" w:cs="Arial"/>
        </w:rPr>
        <w:t xml:space="preserve">is employed by </w:t>
      </w:r>
      <w:proofErr w:type="spellStart"/>
      <w:r w:rsidRPr="008D0479">
        <w:rPr>
          <w:rFonts w:ascii="Arial" w:hAnsi="Arial" w:cs="Arial"/>
        </w:rPr>
        <w:t>Shruthi</w:t>
      </w:r>
      <w:proofErr w:type="spellEnd"/>
      <w:r w:rsidRPr="008D0479">
        <w:rPr>
          <w:rFonts w:ascii="Arial" w:hAnsi="Arial" w:cs="Arial"/>
        </w:rPr>
        <w:t xml:space="preserve"> Ltd. and strategy P</w:t>
      </w:r>
      <w:r w:rsidRPr="008D0479">
        <w:rPr>
          <w:rFonts w:ascii="Arial" w:hAnsi="Arial" w:cs="Arial"/>
          <w:vertAlign w:val="subscript"/>
        </w:rPr>
        <w:t>1</w:t>
      </w:r>
      <w:r w:rsidRPr="008D0479">
        <w:rPr>
          <w:rFonts w:ascii="Arial" w:hAnsi="Arial" w:cs="Arial"/>
        </w:rPr>
        <w:t xml:space="preserve"> by </w:t>
      </w:r>
      <w:proofErr w:type="spellStart"/>
      <w:r w:rsidRPr="008D0479">
        <w:rPr>
          <w:rFonts w:ascii="Arial" w:hAnsi="Arial" w:cs="Arial"/>
        </w:rPr>
        <w:t>Purnima</w:t>
      </w:r>
      <w:proofErr w:type="spellEnd"/>
      <w:r w:rsidRPr="008D0479">
        <w:rPr>
          <w:rFonts w:ascii="Arial" w:hAnsi="Arial" w:cs="Arial"/>
        </w:rPr>
        <w:t xml:space="preserve"> Ltd., then there shall be a gain </w:t>
      </w:r>
      <w:proofErr w:type="gramStart"/>
      <w:r w:rsidRPr="008D0479">
        <w:rPr>
          <w:rFonts w:ascii="Arial" w:hAnsi="Arial" w:cs="Arial"/>
        </w:rPr>
        <w:t>of  Rs</w:t>
      </w:r>
      <w:proofErr w:type="gramEnd"/>
      <w:r w:rsidRPr="008D0479">
        <w:rPr>
          <w:rFonts w:ascii="Arial" w:hAnsi="Arial" w:cs="Arial"/>
        </w:rPr>
        <w:t xml:space="preserve"> 30,000 in quarterly sales to the former. Other entries can be similarly interpreted. Considering this information, state what would be the optimal strategy of </w:t>
      </w:r>
      <w:proofErr w:type="spellStart"/>
      <w:r w:rsidRPr="008D0479">
        <w:rPr>
          <w:rFonts w:ascii="Arial" w:hAnsi="Arial" w:cs="Arial"/>
        </w:rPr>
        <w:t>Shruthi</w:t>
      </w:r>
      <w:proofErr w:type="spellEnd"/>
      <w:r w:rsidRPr="008D0479">
        <w:rPr>
          <w:rFonts w:ascii="Arial" w:hAnsi="Arial" w:cs="Arial"/>
        </w:rPr>
        <w:t xml:space="preserve"> Ltd</w:t>
      </w:r>
      <w:proofErr w:type="gramStart"/>
      <w:r w:rsidRPr="008D0479">
        <w:rPr>
          <w:rFonts w:ascii="Arial" w:hAnsi="Arial" w:cs="Arial"/>
        </w:rPr>
        <w:t>. ?</w:t>
      </w:r>
      <w:proofErr w:type="gramEnd"/>
      <w:r w:rsidRPr="008D0479">
        <w:rPr>
          <w:rFonts w:ascii="Arial" w:hAnsi="Arial" w:cs="Arial"/>
        </w:rPr>
        <w:t xml:space="preserve"> </w:t>
      </w:r>
      <w:proofErr w:type="spellStart"/>
      <w:r w:rsidRPr="008D0479">
        <w:rPr>
          <w:rFonts w:ascii="Arial" w:hAnsi="Arial" w:cs="Arial"/>
        </w:rPr>
        <w:t>Purnima</w:t>
      </w:r>
      <w:proofErr w:type="spellEnd"/>
      <w:r w:rsidRPr="008D0479">
        <w:rPr>
          <w:rFonts w:ascii="Arial" w:hAnsi="Arial" w:cs="Arial"/>
        </w:rPr>
        <w:t xml:space="preserve"> Ltd.? What is the value of the game? Is the game fair?</w:t>
      </w: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83"/>
        <w:gridCol w:w="587"/>
        <w:gridCol w:w="1980"/>
        <w:gridCol w:w="2160"/>
        <w:gridCol w:w="2070"/>
      </w:tblGrid>
      <w:tr w:rsidR="009737BD" w:rsidRPr="008D0479" w:rsidTr="00287267">
        <w:tc>
          <w:tcPr>
            <w:tcW w:w="1483" w:type="dxa"/>
          </w:tcPr>
          <w:p w:rsidR="009737BD" w:rsidRPr="008D0479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87" w:type="dxa"/>
          </w:tcPr>
          <w:p w:rsidR="009737BD" w:rsidRPr="008D0479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6210" w:type="dxa"/>
            <w:gridSpan w:val="3"/>
          </w:tcPr>
          <w:p w:rsidR="009737BD" w:rsidRPr="008D0479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  <w:proofErr w:type="spellStart"/>
            <w:r w:rsidRPr="008D0479">
              <w:rPr>
                <w:rFonts w:ascii="Arial" w:hAnsi="Arial" w:cs="Arial"/>
              </w:rPr>
              <w:t>Purnima</w:t>
            </w:r>
            <w:proofErr w:type="spellEnd"/>
            <w:r w:rsidRPr="008D0479">
              <w:rPr>
                <w:rFonts w:ascii="Arial" w:hAnsi="Arial" w:cs="Arial"/>
              </w:rPr>
              <w:t xml:space="preserve"> </w:t>
            </w:r>
            <w:proofErr w:type="spellStart"/>
            <w:r w:rsidRPr="008D0479">
              <w:rPr>
                <w:rFonts w:ascii="Arial" w:hAnsi="Arial" w:cs="Arial"/>
              </w:rPr>
              <w:t>Ltd.’s</w:t>
            </w:r>
            <w:proofErr w:type="spellEnd"/>
            <w:r w:rsidRPr="008D0479">
              <w:rPr>
                <w:rFonts w:ascii="Arial" w:hAnsi="Arial" w:cs="Arial"/>
              </w:rPr>
              <w:t xml:space="preserve"> Strategy</w:t>
            </w:r>
          </w:p>
        </w:tc>
      </w:tr>
      <w:tr w:rsidR="009737BD" w:rsidRPr="008D0479" w:rsidTr="00287267">
        <w:tc>
          <w:tcPr>
            <w:tcW w:w="1483" w:type="dxa"/>
          </w:tcPr>
          <w:p w:rsidR="009737BD" w:rsidRPr="008D0479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87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P</w:t>
            </w:r>
            <w:r w:rsidRPr="008D0479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216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P</w:t>
            </w:r>
            <w:r w:rsidRPr="008D0479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207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P</w:t>
            </w:r>
            <w:r w:rsidRPr="008D0479">
              <w:rPr>
                <w:rFonts w:ascii="Arial" w:hAnsi="Arial" w:cs="Arial"/>
                <w:vertAlign w:val="subscript"/>
              </w:rPr>
              <w:t>3</w:t>
            </w:r>
          </w:p>
        </w:tc>
      </w:tr>
      <w:tr w:rsidR="009737BD" w:rsidRPr="008D0479" w:rsidTr="00287267">
        <w:tc>
          <w:tcPr>
            <w:tcW w:w="1483" w:type="dxa"/>
            <w:vMerge w:val="restart"/>
          </w:tcPr>
          <w:p w:rsidR="009737BD" w:rsidRPr="008D0479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  <w:proofErr w:type="spellStart"/>
            <w:r w:rsidRPr="008D0479">
              <w:rPr>
                <w:rFonts w:ascii="Arial" w:hAnsi="Arial" w:cs="Arial"/>
              </w:rPr>
              <w:t>Shruthi</w:t>
            </w:r>
            <w:proofErr w:type="spellEnd"/>
            <w:r w:rsidRPr="008D0479">
              <w:rPr>
                <w:rFonts w:ascii="Arial" w:hAnsi="Arial" w:cs="Arial"/>
              </w:rPr>
              <w:t xml:space="preserve"> </w:t>
            </w:r>
            <w:proofErr w:type="spellStart"/>
            <w:r w:rsidRPr="008D0479">
              <w:rPr>
                <w:rFonts w:ascii="Arial" w:hAnsi="Arial" w:cs="Arial"/>
              </w:rPr>
              <w:t>Ltd.’s</w:t>
            </w:r>
            <w:proofErr w:type="spellEnd"/>
            <w:r w:rsidRPr="008D0479">
              <w:rPr>
                <w:rFonts w:ascii="Arial" w:hAnsi="Arial" w:cs="Arial"/>
              </w:rPr>
              <w:t xml:space="preserve"> Strategy</w:t>
            </w:r>
          </w:p>
        </w:tc>
        <w:tc>
          <w:tcPr>
            <w:tcW w:w="587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S</w:t>
            </w:r>
            <w:r w:rsidRPr="008D0479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198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30,000</w:t>
            </w:r>
          </w:p>
        </w:tc>
        <w:tc>
          <w:tcPr>
            <w:tcW w:w="216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-21,000</w:t>
            </w:r>
          </w:p>
        </w:tc>
        <w:tc>
          <w:tcPr>
            <w:tcW w:w="207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1,000</w:t>
            </w:r>
          </w:p>
        </w:tc>
      </w:tr>
      <w:tr w:rsidR="009737BD" w:rsidRPr="008D0479" w:rsidTr="00287267">
        <w:tc>
          <w:tcPr>
            <w:tcW w:w="1483" w:type="dxa"/>
            <w:vMerge/>
          </w:tcPr>
          <w:p w:rsidR="009737BD" w:rsidRPr="008D0479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87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S</w:t>
            </w:r>
            <w:r w:rsidRPr="008D0479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198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18,000</w:t>
            </w:r>
          </w:p>
        </w:tc>
        <w:tc>
          <w:tcPr>
            <w:tcW w:w="216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14,000</w:t>
            </w:r>
          </w:p>
        </w:tc>
        <w:tc>
          <w:tcPr>
            <w:tcW w:w="207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12,000</w:t>
            </w:r>
          </w:p>
        </w:tc>
      </w:tr>
      <w:tr w:rsidR="009737BD" w:rsidRPr="008D0479" w:rsidTr="00287267">
        <w:tc>
          <w:tcPr>
            <w:tcW w:w="1483" w:type="dxa"/>
            <w:vMerge/>
          </w:tcPr>
          <w:p w:rsidR="009737BD" w:rsidRPr="008D0479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87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S</w:t>
            </w:r>
            <w:r w:rsidRPr="008D0479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198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-6,000</w:t>
            </w:r>
          </w:p>
        </w:tc>
        <w:tc>
          <w:tcPr>
            <w:tcW w:w="216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28,000</w:t>
            </w:r>
          </w:p>
        </w:tc>
        <w:tc>
          <w:tcPr>
            <w:tcW w:w="207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4,000</w:t>
            </w:r>
          </w:p>
        </w:tc>
      </w:tr>
      <w:tr w:rsidR="009737BD" w:rsidRPr="008D0479" w:rsidTr="00287267">
        <w:tc>
          <w:tcPr>
            <w:tcW w:w="1483" w:type="dxa"/>
            <w:vMerge/>
          </w:tcPr>
          <w:p w:rsidR="009737BD" w:rsidRPr="008D0479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587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S</w:t>
            </w:r>
            <w:r w:rsidRPr="008D0479"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198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18,000</w:t>
            </w:r>
          </w:p>
        </w:tc>
        <w:tc>
          <w:tcPr>
            <w:tcW w:w="216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6,000</w:t>
            </w:r>
          </w:p>
        </w:tc>
        <w:tc>
          <w:tcPr>
            <w:tcW w:w="207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2,000</w:t>
            </w:r>
          </w:p>
        </w:tc>
      </w:tr>
    </w:tbl>
    <w:p w:rsidR="009737BD" w:rsidRPr="008D0479" w:rsidRDefault="009737BD" w:rsidP="009737BD">
      <w:pPr>
        <w:spacing w:after="0"/>
        <w:ind w:hanging="720"/>
        <w:jc w:val="both"/>
        <w:rPr>
          <w:rFonts w:ascii="Arial" w:hAnsi="Arial" w:cs="Arial"/>
          <w:sz w:val="10"/>
        </w:rPr>
      </w:pPr>
      <w:r w:rsidRPr="008D0479">
        <w:rPr>
          <w:rFonts w:ascii="Arial" w:hAnsi="Arial" w:cs="Arial"/>
          <w:sz w:val="10"/>
        </w:rPr>
        <w:t xml:space="preserve"> </w:t>
      </w:r>
    </w:p>
    <w:p w:rsidR="009737BD" w:rsidRPr="008D0479" w:rsidRDefault="001D558F" w:rsidP="009737BD">
      <w:pPr>
        <w:spacing w:after="0"/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737BD" w:rsidRPr="008D0479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. </w:t>
      </w:r>
      <w:r w:rsidR="009737BD" w:rsidRPr="008D0479">
        <w:rPr>
          <w:rFonts w:ascii="Arial" w:hAnsi="Arial" w:cs="Arial"/>
        </w:rPr>
        <w:t>The Simple Engineering Company has a machine whose purchase price is Rs 80,000. The expected maintenance costs and resale price in different years are as given below:</w:t>
      </w: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0"/>
        <w:gridCol w:w="2790"/>
        <w:gridCol w:w="2970"/>
      </w:tblGrid>
      <w:tr w:rsidR="009737BD" w:rsidRPr="008D0479" w:rsidTr="00287267">
        <w:tc>
          <w:tcPr>
            <w:tcW w:w="990" w:type="dxa"/>
          </w:tcPr>
          <w:p w:rsidR="009737BD" w:rsidRPr="008D0479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 xml:space="preserve">Year </w:t>
            </w:r>
          </w:p>
        </w:tc>
        <w:tc>
          <w:tcPr>
            <w:tcW w:w="2790" w:type="dxa"/>
          </w:tcPr>
          <w:p w:rsidR="009737BD" w:rsidRPr="008D0479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Maintenance Cost (Rs.)</w:t>
            </w:r>
          </w:p>
        </w:tc>
        <w:tc>
          <w:tcPr>
            <w:tcW w:w="2970" w:type="dxa"/>
          </w:tcPr>
          <w:p w:rsidR="009737BD" w:rsidRPr="008D0479" w:rsidRDefault="009737BD" w:rsidP="009737BD">
            <w:pPr>
              <w:spacing w:after="0"/>
              <w:jc w:val="both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Resale Value (‘ 000) (Rs.)</w:t>
            </w:r>
          </w:p>
        </w:tc>
      </w:tr>
      <w:tr w:rsidR="009737BD" w:rsidRPr="008D0479" w:rsidTr="00287267">
        <w:tc>
          <w:tcPr>
            <w:tcW w:w="99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1</w:t>
            </w:r>
          </w:p>
        </w:tc>
        <w:tc>
          <w:tcPr>
            <w:tcW w:w="279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1,000</w:t>
            </w:r>
          </w:p>
        </w:tc>
        <w:tc>
          <w:tcPr>
            <w:tcW w:w="297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75</w:t>
            </w:r>
          </w:p>
        </w:tc>
      </w:tr>
      <w:tr w:rsidR="009737BD" w:rsidRPr="008D0479" w:rsidTr="00287267">
        <w:tc>
          <w:tcPr>
            <w:tcW w:w="99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2</w:t>
            </w:r>
          </w:p>
        </w:tc>
        <w:tc>
          <w:tcPr>
            <w:tcW w:w="279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1,200</w:t>
            </w:r>
          </w:p>
        </w:tc>
        <w:tc>
          <w:tcPr>
            <w:tcW w:w="297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72</w:t>
            </w:r>
          </w:p>
        </w:tc>
      </w:tr>
      <w:tr w:rsidR="009737BD" w:rsidRPr="008D0479" w:rsidTr="00287267">
        <w:tc>
          <w:tcPr>
            <w:tcW w:w="99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3</w:t>
            </w:r>
          </w:p>
        </w:tc>
        <w:tc>
          <w:tcPr>
            <w:tcW w:w="279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1,600</w:t>
            </w:r>
          </w:p>
        </w:tc>
        <w:tc>
          <w:tcPr>
            <w:tcW w:w="297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70</w:t>
            </w:r>
          </w:p>
        </w:tc>
      </w:tr>
      <w:tr w:rsidR="009737BD" w:rsidRPr="008D0479" w:rsidTr="00287267">
        <w:tc>
          <w:tcPr>
            <w:tcW w:w="99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4</w:t>
            </w:r>
          </w:p>
        </w:tc>
        <w:tc>
          <w:tcPr>
            <w:tcW w:w="279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2,400</w:t>
            </w:r>
          </w:p>
        </w:tc>
        <w:tc>
          <w:tcPr>
            <w:tcW w:w="297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65</w:t>
            </w:r>
          </w:p>
        </w:tc>
      </w:tr>
      <w:tr w:rsidR="009737BD" w:rsidRPr="008D0479" w:rsidTr="00287267">
        <w:tc>
          <w:tcPr>
            <w:tcW w:w="99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5</w:t>
            </w:r>
          </w:p>
        </w:tc>
        <w:tc>
          <w:tcPr>
            <w:tcW w:w="279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3,000</w:t>
            </w:r>
          </w:p>
        </w:tc>
        <w:tc>
          <w:tcPr>
            <w:tcW w:w="297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58</w:t>
            </w:r>
          </w:p>
        </w:tc>
      </w:tr>
      <w:tr w:rsidR="009737BD" w:rsidRPr="008D0479" w:rsidTr="00287267">
        <w:tc>
          <w:tcPr>
            <w:tcW w:w="99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6</w:t>
            </w:r>
          </w:p>
        </w:tc>
        <w:tc>
          <w:tcPr>
            <w:tcW w:w="279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3,900</w:t>
            </w:r>
          </w:p>
        </w:tc>
        <w:tc>
          <w:tcPr>
            <w:tcW w:w="297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50</w:t>
            </w:r>
          </w:p>
        </w:tc>
      </w:tr>
      <w:tr w:rsidR="009737BD" w:rsidRPr="008D0479" w:rsidTr="00287267">
        <w:tc>
          <w:tcPr>
            <w:tcW w:w="99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7</w:t>
            </w:r>
          </w:p>
        </w:tc>
        <w:tc>
          <w:tcPr>
            <w:tcW w:w="279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5,000</w:t>
            </w:r>
          </w:p>
        </w:tc>
        <w:tc>
          <w:tcPr>
            <w:tcW w:w="2970" w:type="dxa"/>
          </w:tcPr>
          <w:p w:rsidR="009737BD" w:rsidRPr="008D0479" w:rsidRDefault="009737BD" w:rsidP="009737BD">
            <w:pPr>
              <w:spacing w:after="0"/>
              <w:jc w:val="center"/>
              <w:rPr>
                <w:rFonts w:ascii="Arial" w:hAnsi="Arial" w:cs="Arial"/>
              </w:rPr>
            </w:pPr>
            <w:r w:rsidRPr="008D0479">
              <w:rPr>
                <w:rFonts w:ascii="Arial" w:hAnsi="Arial" w:cs="Arial"/>
              </w:rPr>
              <w:t>45</w:t>
            </w:r>
          </w:p>
        </w:tc>
      </w:tr>
    </w:tbl>
    <w:p w:rsidR="009737BD" w:rsidRPr="008D0479" w:rsidRDefault="009737BD" w:rsidP="009737BD">
      <w:pPr>
        <w:spacing w:after="0"/>
        <w:ind w:hanging="720"/>
        <w:jc w:val="both"/>
        <w:rPr>
          <w:rFonts w:ascii="Arial" w:hAnsi="Arial" w:cs="Arial"/>
        </w:rPr>
      </w:pPr>
    </w:p>
    <w:p w:rsidR="009737BD" w:rsidRPr="008D0479" w:rsidRDefault="009737BD" w:rsidP="009737BD">
      <w:pPr>
        <w:spacing w:after="0"/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D0479">
        <w:rPr>
          <w:rFonts w:ascii="Arial" w:hAnsi="Arial" w:cs="Arial"/>
        </w:rPr>
        <w:t>After what time interval, in your opinion, should the machine be replaced?</w:t>
      </w:r>
    </w:p>
    <w:p w:rsidR="009737BD" w:rsidRPr="008D0479" w:rsidRDefault="009737BD" w:rsidP="009737BD">
      <w:pPr>
        <w:spacing w:after="0"/>
        <w:jc w:val="both"/>
        <w:rPr>
          <w:rFonts w:ascii="Arial" w:hAnsi="Arial" w:cs="Arial"/>
          <w:sz w:val="10"/>
        </w:rPr>
      </w:pPr>
    </w:p>
    <w:p w:rsidR="009737BD" w:rsidRPr="008D0479" w:rsidRDefault="009737BD" w:rsidP="009737BD">
      <w:pPr>
        <w:spacing w:after="0"/>
        <w:jc w:val="both"/>
        <w:rPr>
          <w:rFonts w:ascii="Arial" w:hAnsi="Arial" w:cs="Arial"/>
        </w:rPr>
      </w:pPr>
      <w:r w:rsidRPr="008D0479">
        <w:rPr>
          <w:rFonts w:ascii="Arial" w:hAnsi="Arial" w:cs="Arial"/>
        </w:rPr>
        <w:t>7</w:t>
      </w:r>
      <w:r w:rsidR="001D558F">
        <w:rPr>
          <w:rFonts w:ascii="Arial" w:hAnsi="Arial" w:cs="Arial"/>
        </w:rPr>
        <w:t xml:space="preserve">. </w:t>
      </w:r>
      <w:r w:rsidRPr="008D0479">
        <w:rPr>
          <w:rFonts w:ascii="Arial" w:hAnsi="Arial" w:cs="Arial"/>
        </w:rPr>
        <w:t>Discuss the scope and application of operation</w:t>
      </w:r>
      <w:r w:rsidR="001D558F">
        <w:rPr>
          <w:rFonts w:ascii="Arial" w:hAnsi="Arial" w:cs="Arial"/>
        </w:rPr>
        <w:t>s research in modern management.</w:t>
      </w:r>
    </w:p>
    <w:p w:rsidR="009737BD" w:rsidRDefault="009737BD" w:rsidP="009737BD">
      <w:pPr>
        <w:spacing w:after="0" w:line="240" w:lineRule="auto"/>
        <w:rPr>
          <w:rFonts w:ascii="Arial" w:hAnsi="Arial" w:cs="Arial"/>
          <w:b/>
        </w:rPr>
      </w:pPr>
    </w:p>
    <w:p w:rsidR="00E96EAA" w:rsidRDefault="00E96EAA" w:rsidP="00E96EAA">
      <w:pPr>
        <w:spacing w:after="0" w:line="240" w:lineRule="auto"/>
        <w:jc w:val="center"/>
      </w:pPr>
      <w:r>
        <w:rPr>
          <w:rFonts w:ascii="Arial" w:hAnsi="Arial" w:cs="Arial"/>
          <w:b/>
        </w:rPr>
        <w:t>-- 00 -- 00 --</w:t>
      </w:r>
    </w:p>
    <w:p w:rsidR="00C54371" w:rsidRDefault="00C54371"/>
    <w:sectPr w:rsidR="00C54371" w:rsidSect="00A82EB7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11220"/>
    <w:multiLevelType w:val="hybridMultilevel"/>
    <w:tmpl w:val="6EDA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33461"/>
    <w:multiLevelType w:val="hybridMultilevel"/>
    <w:tmpl w:val="4776F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3210C"/>
    <w:multiLevelType w:val="hybridMultilevel"/>
    <w:tmpl w:val="40600532"/>
    <w:lvl w:ilvl="0" w:tplc="0406B1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8517A4"/>
    <w:multiLevelType w:val="hybridMultilevel"/>
    <w:tmpl w:val="9A74D26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96EAA"/>
    <w:rsid w:val="000268FD"/>
    <w:rsid w:val="00054327"/>
    <w:rsid w:val="000B7FFE"/>
    <w:rsid w:val="001D558F"/>
    <w:rsid w:val="002073F5"/>
    <w:rsid w:val="00320754"/>
    <w:rsid w:val="0033125B"/>
    <w:rsid w:val="005231B1"/>
    <w:rsid w:val="009618AD"/>
    <w:rsid w:val="009737BD"/>
    <w:rsid w:val="00A82EB7"/>
    <w:rsid w:val="00AB01B8"/>
    <w:rsid w:val="00AB4B5B"/>
    <w:rsid w:val="00C54371"/>
    <w:rsid w:val="00C72E88"/>
    <w:rsid w:val="00E96EAA"/>
    <w:rsid w:val="00FB3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E96EA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96EA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37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2015-08-13T04:37:00Z</dcterms:created>
  <dcterms:modified xsi:type="dcterms:W3CDTF">2015-08-13T07:27:00Z</dcterms:modified>
</cp:coreProperties>
</file>