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3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Альба Групп</w:t>
      </w:r>
    </w:p>
    <w:p w14:paraId="2A4EDB26" w14:textId="02606712" w:rsidR="00E31F49" w:rsidRPr="00DE3C56" w:rsidRDefault="00E31F49" w:rsidP="00E31F49">
      <w:r>
        <w:t>Основание для отпуска: договор №73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Бананы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161</w:t>
            </w:r>
          </w:p>
        </w:tc>
        <w:tc>
          <w:tcPr>
            <w:tcW w:type="dxa" w:w="1701"/>
          </w:tcPr>
          <w:p>
            <w:r>
              <w:t>23</w:t>
            </w:r>
          </w:p>
        </w:tc>
        <w:tc>
          <w:tcPr>
            <w:tcW w:type="dxa" w:w="1642"/>
          </w:tcPr>
          <w:p>
            <w:r>
              <w:t>3703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Чернослив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103</w:t>
            </w:r>
          </w:p>
        </w:tc>
        <w:tc>
          <w:tcPr>
            <w:tcW w:type="dxa" w:w="1701"/>
          </w:tcPr>
          <w:p>
            <w:r>
              <w:t>28</w:t>
            </w:r>
          </w:p>
        </w:tc>
        <w:tc>
          <w:tcPr>
            <w:tcW w:type="dxa" w:w="1642"/>
          </w:tcPr>
          <w:p>
            <w:r>
              <w:t>2884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Огурцы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175</w:t>
            </w:r>
          </w:p>
        </w:tc>
        <w:tc>
          <w:tcPr>
            <w:tcW w:type="dxa" w:w="1701"/>
          </w:tcPr>
          <w:p>
            <w:r>
              <w:t>24</w:t>
            </w:r>
          </w:p>
        </w:tc>
        <w:tc>
          <w:tcPr>
            <w:tcW w:type="dxa" w:w="1642"/>
          </w:tcPr>
          <w:p>
            <w:r>
              <w:t>4200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10787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