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Стандарт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№48 от 12.03.2023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Козинаки (семечки, арахис)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170</w:t>
            </w:r>
          </w:p>
        </w:tc>
        <w:tc>
          <w:tcPr>
            <w:tcW w:type="dxa" w:w="1701"/>
          </w:tcPr>
          <w:p>
            <w:r>
              <w:t>29</w:t>
            </w:r>
          </w:p>
        </w:tc>
        <w:tc>
          <w:tcPr>
            <w:tcW w:type="dxa" w:w="1642"/>
          </w:tcPr>
          <w:p>
            <w:r>
              <w:t>4930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Огурцы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175</w:t>
            </w:r>
          </w:p>
        </w:tc>
        <w:tc>
          <w:tcPr>
            <w:tcW w:type="dxa" w:w="1701"/>
          </w:tcPr>
          <w:p>
            <w:r>
              <w:t>14</w:t>
            </w:r>
          </w:p>
        </w:tc>
        <w:tc>
          <w:tcPr>
            <w:tcW w:type="dxa" w:w="1642"/>
          </w:tcPr>
          <w:p>
            <w:r>
              <w:t>2450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2 позиции на сумму 7380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