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0" distB="25400" distL="113665" distR="114300" simplePos="0" locked="0" layoutInCell="0" allowOverlap="1" relativeHeight="2" wp14:anchorId="40CBB9A9">
                <wp:simplePos x="0" y="0"/>
                <wp:positionH relativeFrom="column">
                  <wp:posOffset>3597275</wp:posOffset>
                </wp:positionH>
                <wp:positionV relativeFrom="paragraph">
                  <wp:posOffset>-83820</wp:posOffset>
                </wp:positionV>
                <wp:extent cx="2057400" cy="1371600"/>
                <wp:effectExtent l="0" t="0" r="0" b="0"/>
                <wp:wrapThrough wrapText="bothSides">
                  <wp:wrapPolygon edited="0">
                    <wp:start x="267" y="0"/>
                    <wp:lineTo x="267" y="21200"/>
                    <wp:lineTo x="21067" y="21200"/>
                    <wp:lineTo x="21067" y="0"/>
                    <wp:lineTo x="267" y="0"/>
                  </wp:wrapPolygon>
                </wp:wrapThrough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  <w:lang w:val="en-US"/>
                              </w:rPr>
                              <w:t>Legende: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highlight w:val="yellow"/>
                                <w:lang w:val="en-US"/>
                              </w:rPr>
                              <w:t>Entity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highlight w:val="darkGreen"/>
                                <w:lang w:val="en-US"/>
                              </w:rPr>
                              <w:t>Boundary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highlight w:val="red"/>
                                <w:lang w:val="en-US"/>
                              </w:rPr>
                              <w:t>Control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highlight w:val="red"/>
                                <w:lang w:val="en-US"/>
                              </w:rPr>
                              <w:t>/ Use Case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highlight w:val="blue"/>
                              </w:rPr>
                              <w:t>DTO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path="m0,0l-2147483645,0l-2147483645,-2147483646l0,-2147483646xe" stroked="f" o:allowincell="f" style="position:absolute;margin-left:283.25pt;margin-top:-6.6pt;width:161.95pt;height:107.95pt;mso-wrap-style:square;v-text-anchor:top" wp14:anchorId="40CBB9A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color w:val="000000"/>
                          <w:u w:val="single"/>
                          <w:lang w:val="en-US"/>
                        </w:rPr>
                        <w:t>Legende: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highlight w:val="yellow"/>
                          <w:lang w:val="en-US"/>
                        </w:rPr>
                        <w:t>Entity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highlight w:val="darkGreen"/>
                          <w:lang w:val="en-US"/>
                        </w:rPr>
                        <w:t>Boundary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highlight w:val="red"/>
                          <w:lang w:val="en-US"/>
                        </w:rPr>
                        <w:t>Control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highlight w:val="red"/>
                          <w:lang w:val="en-US"/>
                        </w:rPr>
                        <w:t>/ Use Case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highlight w:val="blue"/>
                        </w:rPr>
                        <w:t>DTO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</w:rPr>
        <w:t>Fallstudie Coll@HBRS</w:t>
      </w:r>
    </w:p>
    <w:p>
      <w:pPr>
        <w:pStyle w:val="Normal"/>
        <w:rPr/>
      </w:pPr>
      <w:r>
        <w:rPr/>
        <w:t>V 1.3</w:t>
      </w:r>
    </w:p>
    <w:p>
      <w:pPr>
        <w:pStyle w:val="Normal"/>
        <w:rPr/>
      </w:pPr>
      <w:r>
        <w:rPr/>
        <w:t>c/o Sascha Alda, 2018 - 2024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Use Case Nr. 1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System</w:t>
      </w:r>
      <w:r>
        <w:rPr>
          <w:lang w:val="en-US"/>
        </w:rPr>
        <w:t>: Coll@HBRS</w:t>
      </w:r>
    </w:p>
    <w:p>
      <w:pPr>
        <w:pStyle w:val="Normal"/>
        <w:rPr/>
      </w:pPr>
      <w:r>
        <w:rPr>
          <w:b/>
        </w:rPr>
        <w:t>Name</w:t>
      </w:r>
      <w:r>
        <w:rPr/>
        <w:t xml:space="preserve">: </w:t>
      </w:r>
      <w:r>
        <w:rPr>
          <w:color w:val="000000"/>
          <w:shd w:fill="FF0000" w:val="clear"/>
        </w:rPr>
        <w:t>Jobangebot suchen</w:t>
      </w:r>
    </w:p>
    <w:p>
      <w:pPr>
        <w:pStyle w:val="Normal"/>
        <w:rPr/>
      </w:pPr>
      <w:r>
        <w:rPr>
          <w:b/>
        </w:rPr>
        <w:t>Akteure</w:t>
      </w:r>
      <w:r>
        <w:rPr/>
        <w:t xml:space="preserve">: </w:t>
      </w:r>
      <w:r>
        <w:rPr>
          <w:shd w:fill="FFFF00" w:val="clear"/>
        </w:rPr>
        <w:t>Student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Vorbedingung:</w:t>
      </w:r>
    </w:p>
    <w:p>
      <w:pPr>
        <w:pStyle w:val="ListParagraph"/>
        <w:numPr>
          <w:ilvl w:val="0"/>
          <w:numId w:val="3"/>
        </w:numPr>
        <w:rPr/>
      </w:pPr>
      <w:r>
        <w:rPr>
          <w:shd w:fill="auto" w:val="clear"/>
        </w:rPr>
        <w:t>Registrierter Student</w:t>
      </w:r>
      <w:r>
        <w:rPr/>
        <w:t xml:space="preserve"> ist im </w:t>
      </w:r>
      <w:r>
        <w:rPr>
          <w:shd w:fill="FFFF00" w:val="clear"/>
        </w:rPr>
        <w:t>System</w:t>
      </w:r>
      <w:r>
        <w:rPr/>
        <w:t xml:space="preserve"> eingeloggt.</w:t>
      </w:r>
    </w:p>
    <w:p>
      <w:pPr>
        <w:pStyle w:val="ListParagraph"/>
        <w:numPr>
          <w:ilvl w:val="0"/>
          <w:numId w:val="3"/>
        </w:numPr>
        <w:rPr/>
      </w:pPr>
      <w:r>
        <w:rPr>
          <w:shd w:fill="auto" w:val="clear"/>
        </w:rPr>
        <w:t>Student</w:t>
      </w:r>
      <w:r>
        <w:rPr/>
        <w:t xml:space="preserve"> hat von der Startseite des Systems und die Unterseite zur </w:t>
      </w:r>
      <w:r>
        <w:rPr>
          <w:shd w:fill="auto" w:val="clear"/>
        </w:rPr>
        <w:t>Suche nach Jobangeboten</w:t>
      </w:r>
      <w:r>
        <w:rPr/>
        <w:t xml:space="preserve"> angefordert. Das System zeigt ihm diese an (von nun an bezeichnet als </w:t>
      </w:r>
      <w:r>
        <w:rPr>
          <w:color w:val="000000"/>
          <w:shd w:fill="008000" w:val="clear"/>
        </w:rPr>
        <w:t>Maske „SucheDialog“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Ereignisfluss: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Der Student kann innerhalb der Maske „</w:t>
      </w:r>
      <w:r>
        <w:rPr>
          <w:color w:val="000000"/>
          <w:shd w:fill="008000" w:val="clear"/>
        </w:rPr>
        <w:t>SucheDialog</w:t>
      </w:r>
      <w:r>
        <w:rPr/>
        <w:t>“ zunächst aus zwei verschiedene</w:t>
      </w:r>
      <w:r>
        <w:rPr>
          <w:color w:val="000000"/>
        </w:rPr>
        <w:t xml:space="preserve">n </w:t>
      </w:r>
      <w:r>
        <w:rPr>
          <w:color w:val="000000"/>
          <w:shd w:fill="008000" w:val="clear"/>
        </w:rPr>
        <w:t>Sucharten</w:t>
      </w:r>
      <w:r>
        <w:rPr>
          <w:color w:val="000000"/>
        </w:rPr>
        <w:t xml:space="preserve"> wählen: die </w:t>
      </w:r>
      <w:r>
        <w:rPr>
          <w:color w:val="000000"/>
          <w:shd w:fill="008000" w:val="clear"/>
        </w:rPr>
        <w:t>Einfache Suche</w:t>
      </w:r>
      <w:r>
        <w:rPr>
          <w:color w:val="000000"/>
        </w:rPr>
        <w:t xml:space="preserve"> </w:t>
      </w:r>
      <w:r>
        <w:rPr>
          <w:i/>
          <w:color w:val="000000"/>
        </w:rPr>
        <w:t>oder</w:t>
      </w:r>
      <w:r>
        <w:rPr>
          <w:color w:val="000000"/>
        </w:rPr>
        <w:t xml:space="preserve"> die </w:t>
      </w:r>
      <w:r>
        <w:rPr>
          <w:color w:val="000000"/>
          <w:shd w:fill="008000" w:val="clear"/>
        </w:rPr>
        <w:t>Erweiterte Suche</w:t>
      </w:r>
      <w:r>
        <w:rPr>
          <w:color w:val="000000"/>
        </w:rPr>
        <w:t>. In der Einfachen Suche kann der Student in einem Suchfeld einen Suchbegriff einge</w:t>
      </w:r>
      <w:r>
        <w:rPr/>
        <w:t xml:space="preserve">geben. In der Erweiterten Suche können separate Eingaben für die Felder „Arbeitgeber“, „Job-Beschreibung“ „Gehalt“, „Gewünschte Studienrichtung“ gemacht werden. Die </w:t>
      </w:r>
      <w:r>
        <w:rPr>
          <w:i/>
        </w:rPr>
        <w:t>jeweilige</w:t>
      </w:r>
      <w:r>
        <w:rPr/>
        <w:t xml:space="preserve"> Eingabe wird als ein spezifisches „</w:t>
      </w:r>
      <w:r>
        <w:rPr>
          <w:color w:val="000000"/>
          <w:shd w:fill="2F74CE" w:val="clear"/>
        </w:rPr>
        <w:t>Suchauftrags-Objekt</w:t>
      </w:r>
      <w:r>
        <w:rPr>
          <w:color w:val="000000"/>
        </w:rPr>
        <w:t>“ an das S</w:t>
      </w:r>
      <w:r>
        <w:rPr/>
        <w:t>ystem weitergeleitet (durch Betätigung des Button Suche).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Das System empfängt den </w:t>
      </w:r>
      <w:r>
        <w:rPr>
          <w:color w:val="000000"/>
          <w:shd w:fill="2F74CE" w:val="clear"/>
        </w:rPr>
        <w:t>Suchauftrag</w:t>
      </w:r>
      <w:r>
        <w:rPr/>
        <w:t xml:space="preserve"> und sucht in der </w:t>
      </w:r>
      <w:r>
        <w:rPr>
          <w:color w:val="000000"/>
          <w:shd w:fill="008000" w:val="clear"/>
        </w:rPr>
        <w:t>internen Datenbank</w:t>
      </w:r>
      <w:r>
        <w:rPr/>
        <w:t xml:space="preserve"> nach den passenden </w:t>
      </w:r>
      <w:r>
        <w:rPr>
          <w:shd w:fill="FFFF00" w:val="clear"/>
        </w:rPr>
        <w:t>Job-Angeboten</w:t>
      </w:r>
      <w:r>
        <w:rPr/>
        <w:t xml:space="preserve">. Aus den gewonnenen JobAngebot-Objekten werden die für die Suche relevanten Daten (ID, Jobtitel) herauskopiert und als Datensatz (Objekt vom Typ </w:t>
      </w:r>
      <w:r>
        <w:rPr>
          <w:color w:val="000000"/>
          <w:shd w:fill="2F74CE" w:val="clear"/>
        </w:rPr>
        <w:t>JobTreffer</w:t>
      </w:r>
      <w:r>
        <w:rPr/>
        <w:t xml:space="preserve">) in einer </w:t>
      </w:r>
      <w:r>
        <w:rPr>
          <w:color w:val="000000"/>
          <w:shd w:fill="2F74CE" w:val="clear"/>
        </w:rPr>
        <w:t>Ergebnisliste</w:t>
      </w:r>
      <w:r>
        <w:rPr/>
        <w:t xml:space="preserve"> ablegt. Sowohl die Ergebnisliste als auch die JobTreffer sind </w:t>
      </w:r>
      <w:r>
        <w:rPr>
          <w:i/>
        </w:rPr>
        <w:t>temporärer</w:t>
      </w:r>
      <w:r>
        <w:rPr/>
        <w:t xml:space="preserve"> Natur.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Die Ergebnisliste, welche die einzelnen </w:t>
      </w:r>
      <w:r>
        <w:rPr>
          <w:color w:val="000000"/>
          <w:shd w:fill="auto" w:val="clear"/>
        </w:rPr>
        <w:t>JobTreffer</w:t>
      </w:r>
      <w:r>
        <w:rPr/>
        <w:t xml:space="preserve">-Objekte aggregiert, wird vom System an den Studenten als </w:t>
      </w:r>
      <w:r>
        <w:rPr>
          <w:color w:val="000000"/>
          <w:shd w:fill="auto" w:val="clear"/>
        </w:rPr>
        <w:t>Ergebnis</w:t>
      </w:r>
      <w:r>
        <w:rPr/>
        <w:t xml:space="preserve"> der Suche zurückgeliefert.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Die Ergebnisse werden dem Studenten auf einer neuen </w:t>
      </w:r>
      <w:r>
        <w:rPr>
          <w:color w:val="000000"/>
          <w:shd w:fill="008000" w:val="clear"/>
        </w:rPr>
        <w:t>Ergebnisseite</w:t>
      </w:r>
      <w:r>
        <w:rPr/>
        <w:t xml:space="preserve"> angezeigt, die aus diesem Use Case initiiert wird. Die Ergebnisseite enthält die Informationen zu den einzelnen Jobtreffern.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Der Student kann in der Ergebnisseite einzelne JobTreffer als </w:t>
      </w:r>
      <w:r>
        <w:rPr>
          <w:i/>
        </w:rPr>
        <w:t>relevant</w:t>
      </w:r>
      <w:r>
        <w:rPr/>
        <w:t xml:space="preserve"> markieren. Bei jeder Markierung wird der betreffende </w:t>
      </w:r>
      <w:r>
        <w:rPr>
          <w:color w:val="000000"/>
          <w:shd w:fill="auto" w:val="clear"/>
        </w:rPr>
        <w:t>JobTreffer</w:t>
      </w:r>
      <w:r>
        <w:rPr/>
        <w:t xml:space="preserve"> an das System zurückgesendet.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Das System empfängt die zurückgesendeten JobTreffer-Objekte. Das System identifiziert das zugehörige JobAngebot-Objekt und verlinkt es mit dem Studenten-Profil des Studenten. (Das Verlinkung erfolgt durch die Verwendung des </w:t>
      </w:r>
      <w:r>
        <w:rPr>
          <w:color w:val="000000"/>
          <w:shd w:fill="auto" w:val="clear"/>
        </w:rPr>
        <w:t>internen Supplier Use Case „</w:t>
      </w:r>
      <w:r>
        <w:rPr>
          <w:color w:val="000000"/>
          <w:shd w:fill="FF0000" w:val="clear"/>
        </w:rPr>
        <w:t>Verwaltung von Suchanfragen</w:t>
      </w:r>
      <w:r>
        <w:rPr>
          <w:color w:val="000000"/>
          <w:shd w:fill="auto" w:val="clear"/>
        </w:rPr>
        <w:t>“</w:t>
      </w:r>
      <w:r>
        <w:rPr/>
        <w:t xml:space="preserve">. Mit diesem Supplier Use Case interagiert der Student mehrmals). </w:t>
      </w:r>
      <w:r>
        <w:rPr>
          <w:i/>
        </w:rPr>
        <w:t>Anmerkung</w:t>
      </w:r>
      <w:r>
        <w:rPr/>
        <w:t>: Das Studenten-Profil wird durch das Entity Student repräsentiert).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Nachbedingung:</w:t>
      </w:r>
    </w:p>
    <w:p>
      <w:pPr>
        <w:pStyle w:val="Normal"/>
        <w:rPr/>
      </w:pPr>
      <w:r>
        <w:rPr/>
        <w:t>Die Suchergebnisse wurden vollständig zurückgeliefert.</w:t>
      </w:r>
    </w:p>
    <w:p>
      <w:pPr>
        <w:pStyle w:val="Normal"/>
        <w:rPr/>
      </w:pPr>
      <w:r>
        <w:rPr/>
        <w:t>Falls relevante Job-Treffer identifiziert: Die JobAngebot-Objekte sind mit dem Studenten-Objekt im System persistent verlinkt und gespeichert.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User Story Nr. 1:</w:t>
      </w:r>
    </w:p>
    <w:p>
      <w:pPr>
        <w:pStyle w:val="Normal"/>
        <w:rPr/>
      </w:pPr>
      <w:r>
        <w:rPr/>
        <w:t xml:space="preserve">Als Student möchte ich, dass eine </w:t>
      </w:r>
      <w:r>
        <w:rPr>
          <w:i/>
        </w:rPr>
        <w:t>beliebige</w:t>
      </w:r>
      <w:r>
        <w:rPr/>
        <w:t xml:space="preserve"> Anzahl von relevanten Job-Angeboten, die ich </w:t>
      </w:r>
      <w:r>
        <w:rPr>
          <w:i/>
        </w:rPr>
        <w:t>während</w:t>
      </w:r>
      <w:r>
        <w:rPr/>
        <w:t xml:space="preserve"> der Suche von Job-Angeboten gefunden habe, in meinem Studenten-Profil verlinkt werden kann, damit ich auch später auf diese wieder zugreifen kann, und ich in Ruhe aus meinen favorisierten Job-Angeboten selektieren kann.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Details</w:t>
      </w:r>
      <w:r>
        <w:rPr/>
        <w:t>:</w:t>
        <w:br/>
        <w:t xml:space="preserve">Nach Auskunft des Kunden ist umgekehrt jedes Job-Angebot </w:t>
      </w:r>
      <w:r>
        <w:rPr>
          <w:i/>
          <w:u w:val="single"/>
        </w:rPr>
        <w:t>genau einem</w:t>
      </w:r>
      <w:r>
        <w:rPr/>
        <w:t xml:space="preserve"> Studenten(-Profil) zugeordnet. Ist diese Aussage valide? Wenn nein, bitte korrigieren sie die Aussage in ihrem Modell!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Technical Story Nr. 2:</w:t>
      </w:r>
    </w:p>
    <w:p>
      <w:pPr>
        <w:pStyle w:val="Normal"/>
        <w:rPr/>
      </w:pPr>
      <w:r>
        <w:rPr/>
        <w:t xml:space="preserve">Als Software-Architekt möchte ich, dass JobTreffer-Objekte (= DTOs) in einer Ergebnisliste wiederverwendet werden, damit der Speicherbedarf der Anwendung reduziert wird.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Details</w:t>
      </w:r>
      <w:r>
        <w:rPr/>
        <w:t xml:space="preserve">: </w:t>
      </w:r>
    </w:p>
    <w:p>
      <w:pPr>
        <w:pStyle w:val="Normal"/>
        <w:rPr/>
      </w:pPr>
      <w:r>
        <w:rPr/>
        <w:t>Eine Ergebnisliste kann natürlich mehrere JobTreffer-Objekte (= DTOs) beinhalten. In diesem Modell soll die Beziehung zwischen Ergebnisliste und JobTreffer als Aggregation dargestellt werden. Falls keine JobTreffer gefunden wurden, wird eine leere Ergebnis-Liste zurückgegeben.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13e91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7aa9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Design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LibreOffice/24.2.7.2$Linux_X86_64 LibreOffice_project/420$Build-2</Application>
  <AppVersion>15.0000</AppVersion>
  <Pages>2</Pages>
  <Words>464</Words>
  <Characters>3034</Characters>
  <CharactersWithSpaces>3462</CharactersWithSpaces>
  <Paragraphs>32</Paragraphs>
  <Company>Art und Weise IT Beratung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2010-11-26T13:45:00Z</dcterms:created>
  <dc:creator>Sascha Alda</dc:creator>
  <dc:description/>
  <dc:language>en-US</dc:language>
  <cp:lastModifiedBy/>
  <cp:lastPrinted>2011-12-01T15:52:00Z</cp:lastPrinted>
  <dcterms:modified xsi:type="dcterms:W3CDTF">2024-12-08T00:22:01Z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