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8307A3">
      <w:pPr>
        <w:spacing w:after="200"/>
        <w:jc w:val="center"/>
      </w:pPr>
      <w:r>
        <w:rPr>
          <w:rFonts w:ascii="微软雅黑" w:hAnsi="微软雅黑" w:eastAsia="微软雅黑" w:cs="微软雅黑"/>
          <w:b/>
          <w:bCs/>
          <w:color w:val="1E40AF"/>
          <w:sz w:val="36"/>
          <w:szCs w:val="36"/>
        </w:rPr>
        <w:t>小学数学备课大纲</w:t>
      </w:r>
    </w:p>
    <w:p w14:paraId="39E6E363">
      <w:pPr>
        <w:spacing w:after="300"/>
        <w:jc w:val="center"/>
      </w:pPr>
      <w:r>
        <w:rPr>
          <w:rFonts w:ascii="微软雅黑" w:hAnsi="微软雅黑" w:eastAsia="微软雅黑" w:cs="微软雅黑"/>
          <w:color w:val="6B7280"/>
          <w:sz w:val="24"/>
          <w:szCs w:val="24"/>
        </w:rPr>
        <w:t>五年级下册（人教版）第四单元</w:t>
      </w:r>
    </w:p>
    <w:p w14:paraId="0E34621F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E40AF"/>
          <w:sz w:val="26"/>
          <w:szCs w:val="26"/>
        </w:rPr>
        <w:t>一、基本信息</w:t>
      </w:r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26"/>
        <w:gridCol w:w="5780"/>
        <w:gridCol w:w="1927"/>
        <w:gridCol w:w="5780"/>
      </w:tblGrid>
      <w:tr w14:paraId="04280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FDBFE" w:sz="0" w:space="0"/>
              <w:left w:val="single" w:color="BFDBFE" w:sz="0" w:space="0"/>
              <w:bottom w:val="single" w:color="BFDBFE" w:sz="0" w:space="0"/>
              <w:right w:val="single" w:color="BFDBFE" w:sz="0" w:space="0"/>
            </w:tcBorders>
            <w:shd w:val="clear" w:color="auto" w:fill="1E40AF"/>
          </w:tcPr>
          <w:p w14:paraId="77C61163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FFFFFF"/>
                <w:sz w:val="21"/>
                <w:szCs w:val="21"/>
              </w:rPr>
              <w:t>课题</w:t>
            </w:r>
          </w:p>
        </w:tc>
        <w:tc>
          <w:tcPr>
            <w:tcW w:w="4500" w:type="dxa"/>
            <w:tcBorders>
              <w:top w:val="single" w:color="BFDBFE" w:sz="0" w:space="0"/>
              <w:left w:val="single" w:color="BFDBFE" w:sz="0" w:space="0"/>
              <w:bottom w:val="single" w:color="BFDBFE" w:sz="0" w:space="0"/>
              <w:right w:val="single" w:color="BFDBFE" w:sz="0" w:space="0"/>
            </w:tcBorders>
          </w:tcPr>
          <w:p w14:paraId="6B9CB58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F2937"/>
                <w:sz w:val="20"/>
                <w:szCs w:val="20"/>
              </w:rPr>
              <w:t>真分数与假分数</w:t>
            </w:r>
          </w:p>
        </w:tc>
        <w:tc>
          <w:tcPr>
            <w:tcW w:w="1500" w:type="dxa"/>
            <w:tcBorders>
              <w:top w:val="single" w:color="BFDBFE" w:sz="0" w:space="0"/>
              <w:left w:val="single" w:color="BFDBFE" w:sz="0" w:space="0"/>
              <w:bottom w:val="single" w:color="BFDBFE" w:sz="0" w:space="0"/>
              <w:right w:val="single" w:color="BFDBFE" w:sz="0" w:space="0"/>
            </w:tcBorders>
            <w:shd w:val="clear" w:color="auto" w:fill="1E40AF"/>
          </w:tcPr>
          <w:p w14:paraId="44256758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FFFFFF"/>
                <w:sz w:val="21"/>
                <w:szCs w:val="21"/>
              </w:rPr>
              <w:t>教材版本</w:t>
            </w:r>
          </w:p>
        </w:tc>
        <w:tc>
          <w:tcPr>
            <w:tcW w:w="4500" w:type="dxa"/>
            <w:tcBorders>
              <w:top w:val="single" w:color="BFDBFE" w:sz="0" w:space="0"/>
              <w:left w:val="single" w:color="BFDBFE" w:sz="0" w:space="0"/>
              <w:bottom w:val="single" w:color="BFDBFE" w:sz="0" w:space="0"/>
              <w:right w:val="single" w:color="BFDBFE" w:sz="0" w:space="0"/>
            </w:tcBorders>
          </w:tcPr>
          <w:p w14:paraId="55F00E4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F2937"/>
                <w:sz w:val="20"/>
                <w:szCs w:val="20"/>
              </w:rPr>
              <w:t>人教版</w:t>
            </w:r>
          </w:p>
        </w:tc>
      </w:tr>
      <w:tr w14:paraId="16D1D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FDBFE" w:sz="0" w:space="0"/>
              <w:left w:val="single" w:color="BFDBFE" w:sz="0" w:space="0"/>
              <w:bottom w:val="single" w:color="BFDBFE" w:sz="0" w:space="0"/>
              <w:right w:val="single" w:color="BFDBFE" w:sz="0" w:space="0"/>
            </w:tcBorders>
            <w:shd w:val="clear" w:color="auto" w:fill="1E40AF"/>
          </w:tcPr>
          <w:p w14:paraId="347340B6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FFFFFF"/>
                <w:sz w:val="21"/>
                <w:szCs w:val="21"/>
              </w:rPr>
              <w:t>年级册次</w:t>
            </w:r>
          </w:p>
        </w:tc>
        <w:tc>
          <w:tcPr>
            <w:tcW w:w="4500" w:type="dxa"/>
            <w:tcBorders>
              <w:top w:val="single" w:color="BFDBFE" w:sz="0" w:space="0"/>
              <w:left w:val="single" w:color="BFDBFE" w:sz="0" w:space="0"/>
              <w:bottom w:val="single" w:color="BFDBFE" w:sz="0" w:space="0"/>
              <w:right w:val="single" w:color="BFDBFE" w:sz="0" w:space="0"/>
            </w:tcBorders>
          </w:tcPr>
          <w:p w14:paraId="03B050F4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F2937"/>
                <w:sz w:val="20"/>
                <w:szCs w:val="20"/>
              </w:rPr>
              <w:t>五年级下册</w:t>
            </w:r>
          </w:p>
        </w:tc>
        <w:tc>
          <w:tcPr>
            <w:tcW w:w="1500" w:type="dxa"/>
            <w:tcBorders>
              <w:top w:val="single" w:color="BFDBFE" w:sz="0" w:space="0"/>
              <w:left w:val="single" w:color="BFDBFE" w:sz="0" w:space="0"/>
              <w:bottom w:val="single" w:color="BFDBFE" w:sz="0" w:space="0"/>
              <w:right w:val="single" w:color="BFDBFE" w:sz="0" w:space="0"/>
            </w:tcBorders>
            <w:shd w:val="clear" w:color="auto" w:fill="1E40AF"/>
          </w:tcPr>
          <w:p w14:paraId="6A3A64C4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FFFFFF"/>
                <w:sz w:val="21"/>
                <w:szCs w:val="21"/>
              </w:rPr>
              <w:t>单元</w:t>
            </w:r>
          </w:p>
        </w:tc>
        <w:tc>
          <w:tcPr>
            <w:tcW w:w="4500" w:type="dxa"/>
            <w:tcBorders>
              <w:top w:val="single" w:color="BFDBFE" w:sz="0" w:space="0"/>
              <w:left w:val="single" w:color="BFDBFE" w:sz="0" w:space="0"/>
              <w:bottom w:val="single" w:color="BFDBFE" w:sz="0" w:space="0"/>
              <w:right w:val="single" w:color="BFDBFE" w:sz="0" w:space="0"/>
            </w:tcBorders>
          </w:tcPr>
          <w:p w14:paraId="221768B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F2937"/>
                <w:sz w:val="20"/>
                <w:szCs w:val="20"/>
              </w:rPr>
              <w:t>第四单元 分数的意义和性质</w:t>
            </w:r>
          </w:p>
        </w:tc>
      </w:tr>
      <w:tr w14:paraId="2509E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FDBFE" w:sz="0" w:space="0"/>
              <w:left w:val="single" w:color="BFDBFE" w:sz="0" w:space="0"/>
              <w:bottom w:val="single" w:color="BFDBFE" w:sz="0" w:space="0"/>
              <w:right w:val="single" w:color="BFDBFE" w:sz="0" w:space="0"/>
            </w:tcBorders>
            <w:shd w:val="clear" w:color="auto" w:fill="1E40AF"/>
          </w:tcPr>
          <w:p w14:paraId="11F1C2F8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FFFFFF"/>
                <w:sz w:val="21"/>
                <w:szCs w:val="21"/>
              </w:rPr>
              <w:t>课时</w:t>
            </w:r>
          </w:p>
        </w:tc>
        <w:tc>
          <w:tcPr>
            <w:tcW w:w="4500" w:type="dxa"/>
            <w:tcBorders>
              <w:top w:val="single" w:color="BFDBFE" w:sz="0" w:space="0"/>
              <w:left w:val="single" w:color="BFDBFE" w:sz="0" w:space="0"/>
              <w:bottom w:val="single" w:color="BFDBFE" w:sz="0" w:space="0"/>
              <w:right w:val="single" w:color="BFDBFE" w:sz="0" w:space="0"/>
            </w:tcBorders>
          </w:tcPr>
          <w:p w14:paraId="7EC9614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F2937"/>
                <w:sz w:val="20"/>
                <w:szCs w:val="20"/>
              </w:rPr>
              <w:t>第1课时（共2课时）</w:t>
            </w:r>
          </w:p>
        </w:tc>
        <w:tc>
          <w:tcPr>
            <w:tcW w:w="1500" w:type="dxa"/>
            <w:tcBorders>
              <w:top w:val="single" w:color="BFDBFE" w:sz="0" w:space="0"/>
              <w:left w:val="single" w:color="BFDBFE" w:sz="0" w:space="0"/>
              <w:bottom w:val="single" w:color="BFDBFE" w:sz="0" w:space="0"/>
              <w:right w:val="single" w:color="BFDBFE" w:sz="0" w:space="0"/>
            </w:tcBorders>
            <w:shd w:val="clear" w:color="auto" w:fill="1E40AF"/>
          </w:tcPr>
          <w:p w14:paraId="61CEE94E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FFFFFF"/>
                <w:sz w:val="21"/>
                <w:szCs w:val="21"/>
              </w:rPr>
              <w:t>教师/日期</w:t>
            </w:r>
          </w:p>
        </w:tc>
        <w:tc>
          <w:tcPr>
            <w:tcW w:w="4500" w:type="dxa"/>
            <w:tcBorders>
              <w:top w:val="single" w:color="BFDBFE" w:sz="0" w:space="0"/>
              <w:left w:val="single" w:color="BFDBFE" w:sz="0" w:space="0"/>
              <w:bottom w:val="single" w:color="BFDBFE" w:sz="0" w:space="0"/>
              <w:right w:val="single" w:color="BFDBFE" w:sz="0" w:space="0"/>
            </w:tcBorders>
          </w:tcPr>
          <w:p w14:paraId="28AF8FA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F2937"/>
                <w:sz w:val="20"/>
                <w:szCs w:val="20"/>
              </w:rPr>
              <w:t xml:space="preserve"> / </w:t>
            </w:r>
          </w:p>
        </w:tc>
      </w:tr>
    </w:tbl>
    <w:p w14:paraId="23C7A743">
      <w:pPr>
        <w:spacing w:before="300" w:after="100"/>
      </w:pPr>
      <w:r>
        <w:rPr>
          <w:rFonts w:ascii="微软雅黑" w:hAnsi="微软雅黑" w:eastAsia="微软雅黑" w:cs="微软雅黑"/>
          <w:b/>
          <w:bCs/>
          <w:color w:val="1E40AF"/>
          <w:sz w:val="26"/>
          <w:szCs w:val="26"/>
        </w:rPr>
        <w:t>二、教学目标</w:t>
      </w:r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64"/>
        <w:gridCol w:w="12449"/>
      </w:tblGrid>
      <w:tr w14:paraId="2FBBB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DBFE" w:sz="0" w:space="0"/>
              <w:left w:val="single" w:color="BFDBFE" w:sz="0" w:space="0"/>
              <w:bottom w:val="single" w:color="BFDBFE" w:sz="0" w:space="0"/>
              <w:right w:val="single" w:color="BFDBFE" w:sz="0" w:space="0"/>
            </w:tcBorders>
            <w:shd w:val="clear" w:color="auto" w:fill="3B82F6"/>
          </w:tcPr>
          <w:p w14:paraId="4FA888A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目标维度</w:t>
            </w:r>
          </w:p>
        </w:tc>
        <w:tc>
          <w:tcPr>
            <w:tcW w:w="10500" w:type="dxa"/>
            <w:tcBorders>
              <w:top w:val="single" w:color="BFDBFE" w:sz="0" w:space="0"/>
              <w:left w:val="single" w:color="BFDBFE" w:sz="0" w:space="0"/>
              <w:bottom w:val="single" w:color="BFDBFE" w:sz="0" w:space="0"/>
              <w:right w:val="single" w:color="BFDBFE" w:sz="0" w:space="0"/>
            </w:tcBorders>
            <w:shd w:val="clear" w:color="auto" w:fill="3B82F6"/>
          </w:tcPr>
          <w:p w14:paraId="70DC586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具体内容</w:t>
            </w:r>
          </w:p>
        </w:tc>
      </w:tr>
      <w:tr w14:paraId="5032D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DBFE" w:sz="0" w:space="0"/>
              <w:left w:val="single" w:color="BFDBFE" w:sz="0" w:space="0"/>
              <w:bottom w:val="single" w:color="BFDBFE" w:sz="0" w:space="0"/>
              <w:right w:val="single" w:color="BFDBFE" w:sz="0" w:space="0"/>
            </w:tcBorders>
            <w:shd w:val="clear" w:color="auto" w:fill="DBEAFE"/>
          </w:tcPr>
          <w:p w14:paraId="28CC9D6E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知识与技能</w:t>
            </w:r>
          </w:p>
        </w:tc>
        <w:tc>
          <w:tcPr>
            <w:tcW w:w="10500" w:type="dxa"/>
            <w:tcBorders>
              <w:top w:val="single" w:color="BFDBFE" w:sz="0" w:space="0"/>
              <w:left w:val="single" w:color="BFDBFE" w:sz="0" w:space="0"/>
              <w:bottom w:val="single" w:color="BFDBFE" w:sz="0" w:space="0"/>
              <w:right w:val="single" w:color="BFDBFE" w:sz="0" w:space="0"/>
            </w:tcBorders>
          </w:tcPr>
          <w:p w14:paraId="3FA0EF7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F2937"/>
                <w:sz w:val="20"/>
                <w:szCs w:val="20"/>
              </w:rPr>
              <w:t>① 认识真分数和假分数，理解真分数（分子&lt;分母，&lt;1）和假分数（分子≥分母，≥1）的意义；② 能正确判断一个分数是真分数还是假分数；③ 知道带分数是假分数的另一种书写形式</w:t>
            </w:r>
          </w:p>
        </w:tc>
      </w:tr>
      <w:tr w14:paraId="3FE45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DBFE" w:sz="0" w:space="0"/>
              <w:left w:val="single" w:color="BFDBFE" w:sz="0" w:space="0"/>
              <w:bottom w:val="single" w:color="BFDBFE" w:sz="0" w:space="0"/>
              <w:right w:val="single" w:color="BFDBFE" w:sz="0" w:space="0"/>
            </w:tcBorders>
            <w:shd w:val="clear" w:color="auto" w:fill="DBEAFE"/>
          </w:tcPr>
          <w:p w14:paraId="1DE78D67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过程与方法</w:t>
            </w:r>
          </w:p>
        </w:tc>
        <w:tc>
          <w:tcPr>
            <w:tcW w:w="10500" w:type="dxa"/>
            <w:tcBorders>
              <w:top w:val="single" w:color="BFDBFE" w:sz="0" w:space="0"/>
              <w:left w:val="single" w:color="BFDBFE" w:sz="0" w:space="0"/>
              <w:bottom w:val="single" w:color="BFDBFE" w:sz="0" w:space="0"/>
              <w:right w:val="single" w:color="BFDBFE" w:sz="0" w:space="0"/>
            </w:tcBorders>
          </w:tcPr>
          <w:p w14:paraId="4EFCC1D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F2937"/>
                <w:sz w:val="20"/>
                <w:szCs w:val="20"/>
              </w:rPr>
              <w:t>① 通过图形直观（圆形图、方形图）认识真分数和假分数，建立数形结合思想；② 通过观察、比较、分类活动，归纳真分数与假分数的特征；③ 经历「分数单位累加」的过程，理解假分数为什么≥1</w:t>
            </w:r>
          </w:p>
        </w:tc>
      </w:tr>
      <w:tr w14:paraId="5C0AE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DBFE" w:sz="0" w:space="0"/>
              <w:left w:val="single" w:color="BFDBFE" w:sz="0" w:space="0"/>
              <w:bottom w:val="single" w:color="BFDBFE" w:sz="0" w:space="0"/>
              <w:right w:val="single" w:color="BFDBFE" w:sz="0" w:space="0"/>
            </w:tcBorders>
            <w:shd w:val="clear" w:color="auto" w:fill="DBEAFE"/>
          </w:tcPr>
          <w:p w14:paraId="5EF0E10A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情感态度与价值观</w:t>
            </w:r>
          </w:p>
        </w:tc>
        <w:tc>
          <w:tcPr>
            <w:tcW w:w="10500" w:type="dxa"/>
            <w:tcBorders>
              <w:top w:val="single" w:color="BFDBFE" w:sz="0" w:space="0"/>
              <w:left w:val="single" w:color="BFDBFE" w:sz="0" w:space="0"/>
              <w:bottom w:val="single" w:color="BFDBFE" w:sz="0" w:space="0"/>
              <w:right w:val="single" w:color="BFDBFE" w:sz="0" w:space="0"/>
            </w:tcBorders>
          </w:tcPr>
          <w:p w14:paraId="03A8643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F2937"/>
                <w:sz w:val="20"/>
                <w:szCs w:val="20"/>
              </w:rPr>
              <w:t>① 体验数学知识的系统性和严密性，感受数系的逐步扩展；② 培养观察、比较、归纳的数学思维能力；③ 体会数学与生活的联系（分饼、分蛋糕等场景）</w:t>
            </w:r>
          </w:p>
        </w:tc>
      </w:tr>
    </w:tbl>
    <w:p w14:paraId="2F7C8E7B">
      <w:pPr>
        <w:spacing w:before="300" w:after="100"/>
      </w:pPr>
      <w:r>
        <w:rPr>
          <w:rFonts w:ascii="微软雅黑" w:hAnsi="微软雅黑" w:eastAsia="微软雅黑" w:cs="微软雅黑"/>
          <w:b/>
          <w:bCs/>
          <w:color w:val="1E40AF"/>
          <w:sz w:val="26"/>
          <w:szCs w:val="26"/>
        </w:rPr>
        <w:t>三、教学重难点</w:t>
      </w:r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64"/>
        <w:gridCol w:w="12449"/>
      </w:tblGrid>
      <w:tr w14:paraId="6A7A0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DBFE" w:sz="0" w:space="0"/>
              <w:left w:val="single" w:color="BFDBFE" w:sz="0" w:space="0"/>
              <w:bottom w:val="single" w:color="BFDBFE" w:sz="0" w:space="0"/>
              <w:right w:val="single" w:color="BFDBFE" w:sz="0" w:space="0"/>
            </w:tcBorders>
            <w:shd w:val="clear" w:color="auto" w:fill="7C3AED"/>
          </w:tcPr>
          <w:p w14:paraId="7D7894A9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类型</w:t>
            </w:r>
          </w:p>
        </w:tc>
        <w:tc>
          <w:tcPr>
            <w:tcW w:w="10500" w:type="dxa"/>
            <w:tcBorders>
              <w:top w:val="single" w:color="BFDBFE" w:sz="0" w:space="0"/>
              <w:left w:val="single" w:color="BFDBFE" w:sz="0" w:space="0"/>
              <w:bottom w:val="single" w:color="BFDBFE" w:sz="0" w:space="0"/>
              <w:right w:val="single" w:color="BFDBFE" w:sz="0" w:space="0"/>
            </w:tcBorders>
            <w:shd w:val="clear" w:color="auto" w:fill="7C3AED"/>
          </w:tcPr>
          <w:p w14:paraId="28201ADC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具体内容</w:t>
            </w:r>
          </w:p>
        </w:tc>
      </w:tr>
      <w:tr w14:paraId="3E2F1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DBFE" w:sz="0" w:space="0"/>
              <w:left w:val="single" w:color="BFDBFE" w:sz="0" w:space="0"/>
              <w:bottom w:val="single" w:color="BFDBFE" w:sz="0" w:space="0"/>
              <w:right w:val="single" w:color="BFDBFE" w:sz="0" w:space="0"/>
            </w:tcBorders>
            <w:shd w:val="clear" w:color="auto" w:fill="EDE9FE"/>
          </w:tcPr>
          <w:p w14:paraId="0D68450D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教学重点</w:t>
            </w:r>
          </w:p>
        </w:tc>
        <w:tc>
          <w:tcPr>
            <w:tcW w:w="10500" w:type="dxa"/>
            <w:tcBorders>
              <w:top w:val="single" w:color="BFDBFE" w:sz="0" w:space="0"/>
              <w:left w:val="single" w:color="BFDBFE" w:sz="0" w:space="0"/>
              <w:bottom w:val="single" w:color="BFDBFE" w:sz="0" w:space="0"/>
              <w:right w:val="single" w:color="BFDBFE" w:sz="0" w:space="0"/>
            </w:tcBorders>
          </w:tcPr>
          <w:p w14:paraId="32A8E23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F2937"/>
                <w:sz w:val="20"/>
                <w:szCs w:val="20"/>
              </w:rPr>
              <w:t>① 理解真分数和假分数的意义，能正确判断一个分数是真分数还是假分数；② 掌握真分数（&lt;1）和假分数（≥1）的本质特征</w:t>
            </w:r>
          </w:p>
        </w:tc>
      </w:tr>
      <w:tr w14:paraId="29260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DBFE" w:sz="0" w:space="0"/>
              <w:left w:val="single" w:color="BFDBFE" w:sz="0" w:space="0"/>
              <w:bottom w:val="single" w:color="BFDBFE" w:sz="0" w:space="0"/>
              <w:right w:val="single" w:color="BFDBFE" w:sz="0" w:space="0"/>
            </w:tcBorders>
            <w:shd w:val="clear" w:color="auto" w:fill="EDE9FE"/>
          </w:tcPr>
          <w:p w14:paraId="1A345A76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教学难点</w:t>
            </w:r>
          </w:p>
        </w:tc>
        <w:tc>
          <w:tcPr>
            <w:tcW w:w="10500" w:type="dxa"/>
            <w:tcBorders>
              <w:top w:val="single" w:color="BFDBFE" w:sz="0" w:space="0"/>
              <w:left w:val="single" w:color="BFDBFE" w:sz="0" w:space="0"/>
              <w:bottom w:val="single" w:color="BFDBFE" w:sz="0" w:space="0"/>
              <w:right w:val="single" w:color="BFDBFE" w:sz="0" w:space="0"/>
            </w:tcBorders>
          </w:tcPr>
          <w:p w14:paraId="3D941DC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F2937"/>
                <w:sz w:val="20"/>
                <w:szCs w:val="20"/>
              </w:rPr>
              <w:t>① 理解「分子≥分母」时分数为什么≥1（分数单位累加的直观理解）；② 带分数概念的建立——为什么需要带分数（它是假分数的另一种表达）</w:t>
            </w:r>
          </w:p>
        </w:tc>
      </w:tr>
    </w:tbl>
    <w:p w14:paraId="455F7B0D">
      <w:pPr>
        <w:spacing w:before="300" w:after="100"/>
      </w:pPr>
      <w:r>
        <w:rPr>
          <w:rFonts w:ascii="微软雅黑" w:hAnsi="微软雅黑" w:eastAsia="微软雅黑" w:cs="微软雅黑"/>
          <w:b/>
          <w:bCs/>
          <w:color w:val="1E40AF"/>
          <w:sz w:val="26"/>
          <w:szCs w:val="26"/>
        </w:rPr>
        <w:t>四、教学准备</w:t>
      </w:r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64"/>
        <w:gridCol w:w="12449"/>
      </w:tblGrid>
      <w:tr w14:paraId="43068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DBFE" w:sz="0" w:space="0"/>
              <w:left w:val="single" w:color="BFDBFE" w:sz="0" w:space="0"/>
              <w:bottom w:val="single" w:color="BFDBFE" w:sz="0" w:space="0"/>
              <w:right w:val="single" w:color="BFDBFE" w:sz="0" w:space="0"/>
            </w:tcBorders>
            <w:shd w:val="clear" w:color="auto" w:fill="F59E0B"/>
          </w:tcPr>
          <w:p w14:paraId="117289EC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角色</w:t>
            </w:r>
          </w:p>
        </w:tc>
        <w:tc>
          <w:tcPr>
            <w:tcW w:w="10500" w:type="dxa"/>
            <w:tcBorders>
              <w:top w:val="single" w:color="BFDBFE" w:sz="0" w:space="0"/>
              <w:left w:val="single" w:color="BFDBFE" w:sz="0" w:space="0"/>
              <w:bottom w:val="single" w:color="BFDBFE" w:sz="0" w:space="0"/>
              <w:right w:val="single" w:color="BFDBFE" w:sz="0" w:space="0"/>
            </w:tcBorders>
            <w:shd w:val="clear" w:color="auto" w:fill="F59E0B"/>
          </w:tcPr>
          <w:p w14:paraId="481F47D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准备内容</w:t>
            </w:r>
          </w:p>
        </w:tc>
      </w:tr>
      <w:tr w14:paraId="15C0B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DBFE" w:sz="0" w:space="0"/>
              <w:left w:val="single" w:color="BFDBFE" w:sz="0" w:space="0"/>
              <w:bottom w:val="single" w:color="BFDBFE" w:sz="0" w:space="0"/>
              <w:right w:val="single" w:color="BFDBFE" w:sz="0" w:space="0"/>
            </w:tcBorders>
            <w:shd w:val="clear" w:color="auto" w:fill="FEF3C7"/>
          </w:tcPr>
          <w:p w14:paraId="19C1773F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教师</w:t>
            </w:r>
          </w:p>
        </w:tc>
        <w:tc>
          <w:tcPr>
            <w:tcW w:w="10500" w:type="dxa"/>
            <w:tcBorders>
              <w:top w:val="single" w:color="BFDBFE" w:sz="0" w:space="0"/>
              <w:left w:val="single" w:color="BFDBFE" w:sz="0" w:space="0"/>
              <w:bottom w:val="single" w:color="BFDBFE" w:sz="0" w:space="0"/>
              <w:right w:val="single" w:color="BFDBFE" w:sz="0" w:space="0"/>
            </w:tcBorders>
          </w:tcPr>
          <w:p w14:paraId="3BAAD5C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F2937"/>
                <w:sz w:val="20"/>
                <w:szCs w:val="20"/>
              </w:rPr>
              <w:t>PPT课件、圆形纸片若干（平均分2/3/4/5份的彩色圆形）、正方形纸片、数轴贴纸</w:t>
            </w:r>
          </w:p>
        </w:tc>
      </w:tr>
      <w:tr w14:paraId="40DB2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DBFE" w:sz="0" w:space="0"/>
              <w:left w:val="single" w:color="BFDBFE" w:sz="0" w:space="0"/>
              <w:bottom w:val="single" w:color="BFDBFE" w:sz="0" w:space="0"/>
              <w:right w:val="single" w:color="BFDBFE" w:sz="0" w:space="0"/>
            </w:tcBorders>
            <w:shd w:val="clear" w:color="auto" w:fill="FEF3C7"/>
          </w:tcPr>
          <w:p w14:paraId="5D886E49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学生</w:t>
            </w:r>
          </w:p>
        </w:tc>
        <w:tc>
          <w:tcPr>
            <w:tcW w:w="10500" w:type="dxa"/>
            <w:tcBorders>
              <w:top w:val="single" w:color="BFDBFE" w:sz="0" w:space="0"/>
              <w:left w:val="single" w:color="BFDBFE" w:sz="0" w:space="0"/>
              <w:bottom w:val="single" w:color="BFDBFE" w:sz="0" w:space="0"/>
              <w:right w:val="single" w:color="BFDBFE" w:sz="0" w:space="0"/>
            </w:tcBorders>
          </w:tcPr>
          <w:p w14:paraId="16F7D8A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F2937"/>
                <w:sz w:val="20"/>
                <w:szCs w:val="20"/>
              </w:rPr>
              <w:t>彩色笔、直尺、学具袋（圆形纸片2张、正方形纸片1张）</w:t>
            </w:r>
          </w:p>
        </w:tc>
      </w:tr>
      <w:tr w14:paraId="6ADC9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DBFE" w:sz="0" w:space="0"/>
              <w:left w:val="single" w:color="BFDBFE" w:sz="0" w:space="0"/>
              <w:bottom w:val="single" w:color="BFDBFE" w:sz="0" w:space="0"/>
              <w:right w:val="single" w:color="BFDBFE" w:sz="0" w:space="0"/>
            </w:tcBorders>
            <w:shd w:val="clear" w:color="auto" w:fill="FEF3C7"/>
          </w:tcPr>
          <w:p w14:paraId="467B3C19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预习要求</w:t>
            </w:r>
          </w:p>
        </w:tc>
        <w:tc>
          <w:tcPr>
            <w:tcW w:w="10500" w:type="dxa"/>
            <w:tcBorders>
              <w:top w:val="single" w:color="BFDBFE" w:sz="0" w:space="0"/>
              <w:left w:val="single" w:color="BFDBFE" w:sz="0" w:space="0"/>
              <w:bottom w:val="single" w:color="BFDBFE" w:sz="0" w:space="0"/>
              <w:right w:val="single" w:color="BFDBFE" w:sz="0" w:space="0"/>
            </w:tcBorders>
          </w:tcPr>
          <w:p w14:paraId="2209D3C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F2937"/>
                <w:sz w:val="20"/>
                <w:szCs w:val="20"/>
              </w:rPr>
              <w:t>复习分数的意义、单位「1」、分数单位等上节课内容</w:t>
            </w:r>
          </w:p>
        </w:tc>
      </w:tr>
    </w:tbl>
    <w:p w14:paraId="0F0FEC37">
      <w:pPr>
        <w:spacing w:before="300" w:after="100"/>
      </w:pPr>
      <w:r>
        <w:rPr>
          <w:rFonts w:ascii="微软雅黑" w:hAnsi="微软雅黑" w:eastAsia="微软雅黑" w:cs="微软雅黑"/>
          <w:b/>
          <w:bCs/>
          <w:color w:val="1E40AF"/>
          <w:sz w:val="26"/>
          <w:szCs w:val="26"/>
        </w:rPr>
        <w:t>五、教学过程</w:t>
      </w:r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82"/>
        <w:gridCol w:w="1480"/>
        <w:gridCol w:w="3699"/>
        <w:gridCol w:w="7152"/>
      </w:tblGrid>
      <w:tr w14:paraId="167B2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00" w:type="dxa"/>
            <w:tcBorders>
              <w:top w:val="single" w:color="BFDBFE" w:sz="0" w:space="0"/>
              <w:left w:val="single" w:color="BFDBFE" w:sz="0" w:space="0"/>
              <w:bottom w:val="single" w:color="BFDBFE" w:sz="0" w:space="0"/>
              <w:right w:val="single" w:color="BFDBFE" w:sz="0" w:space="0"/>
            </w:tcBorders>
            <w:shd w:val="clear" w:color="auto" w:fill="059669"/>
          </w:tcPr>
          <w:p w14:paraId="7EB1686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教学环节</w:t>
            </w:r>
          </w:p>
        </w:tc>
        <w:tc>
          <w:tcPr>
            <w:tcW w:w="1200" w:type="dxa"/>
            <w:tcBorders>
              <w:top w:val="single" w:color="BFDBFE" w:sz="0" w:space="0"/>
              <w:left w:val="single" w:color="BFDBFE" w:sz="0" w:space="0"/>
              <w:bottom w:val="single" w:color="BFDBFE" w:sz="0" w:space="0"/>
              <w:right w:val="single" w:color="BFDBFE" w:sz="0" w:space="0"/>
            </w:tcBorders>
            <w:shd w:val="clear" w:color="auto" w:fill="059669"/>
          </w:tcPr>
          <w:p w14:paraId="10614AD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时长</w:t>
            </w:r>
          </w:p>
        </w:tc>
        <w:tc>
          <w:tcPr>
            <w:tcW w:w="3000" w:type="dxa"/>
            <w:tcBorders>
              <w:top w:val="single" w:color="BFDBFE" w:sz="0" w:space="0"/>
              <w:left w:val="single" w:color="BFDBFE" w:sz="0" w:space="0"/>
              <w:bottom w:val="single" w:color="BFDBFE" w:sz="0" w:space="0"/>
              <w:right w:val="single" w:color="BFDBFE" w:sz="0" w:space="0"/>
            </w:tcBorders>
            <w:shd w:val="clear" w:color="auto" w:fill="059669"/>
          </w:tcPr>
          <w:p w14:paraId="2559798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设计意图</w:t>
            </w:r>
          </w:p>
        </w:tc>
        <w:tc>
          <w:tcPr>
            <w:tcW w:w="5800" w:type="dxa"/>
            <w:tcBorders>
              <w:top w:val="single" w:color="BFDBFE" w:sz="0" w:space="0"/>
              <w:left w:val="single" w:color="BFDBFE" w:sz="0" w:space="0"/>
              <w:bottom w:val="single" w:color="BFDBFE" w:sz="0" w:space="0"/>
              <w:right w:val="single" w:color="BFDBFE" w:sz="0" w:space="0"/>
            </w:tcBorders>
            <w:shd w:val="clear" w:color="auto" w:fill="059669"/>
          </w:tcPr>
          <w:p w14:paraId="57F759D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具体内容</w:t>
            </w:r>
          </w:p>
        </w:tc>
      </w:tr>
      <w:tr w14:paraId="0646D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DBFE" w:sz="0" w:space="0"/>
              <w:left w:val="single" w:color="BFDBFE" w:sz="0" w:space="0"/>
              <w:bottom w:val="single" w:color="BFDBFE" w:sz="0" w:space="0"/>
              <w:right w:val="single" w:color="BFDBFE" w:sz="0" w:space="0"/>
            </w:tcBorders>
            <w:shd w:val="clear" w:color="auto" w:fill="D1FAE5"/>
          </w:tcPr>
          <w:p w14:paraId="7F4CEBF8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环节一：情境导入，复习铺垫</w:t>
            </w:r>
          </w:p>
        </w:tc>
        <w:tc>
          <w:tcPr>
            <w:tcW w:w="1200" w:type="dxa"/>
            <w:tcBorders>
              <w:top w:val="single" w:color="BFDBFE" w:sz="0" w:space="0"/>
              <w:left w:val="single" w:color="BFDBFE" w:sz="0" w:space="0"/>
              <w:bottom w:val="single" w:color="BFDBFE" w:sz="0" w:space="0"/>
              <w:right w:val="single" w:color="BFDBFE" w:sz="0" w:space="0"/>
            </w:tcBorders>
            <w:shd w:val="clear" w:color="auto" w:fill="D1FAE5"/>
          </w:tcPr>
          <w:p w14:paraId="1A964FAD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约5分钟</w:t>
            </w:r>
          </w:p>
        </w:tc>
        <w:tc>
          <w:tcPr>
            <w:tcW w:w="3000" w:type="dxa"/>
            <w:tcBorders>
              <w:top w:val="single" w:color="BFDBFE" w:sz="0" w:space="0"/>
              <w:left w:val="single" w:color="BFDBFE" w:sz="0" w:space="0"/>
              <w:bottom w:val="single" w:color="BFDBFE" w:sz="0" w:space="0"/>
              <w:right w:val="single" w:color="BFDBFE" w:sz="0" w:space="0"/>
            </w:tcBorders>
          </w:tcPr>
          <w:p w14:paraId="6FCEE87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F2937"/>
                <w:sz w:val="20"/>
                <w:szCs w:val="20"/>
              </w:rPr>
              <w:t>通过分饼故事引入，激发兴趣，同时复习分数的基本概念</w:t>
            </w:r>
          </w:p>
        </w:tc>
        <w:tc>
          <w:tcPr>
            <w:tcW w:w="5800" w:type="dxa"/>
            <w:tcBorders>
              <w:top w:val="single" w:color="BFDBFE" w:sz="0" w:space="0"/>
              <w:left w:val="single" w:color="BFDBFE" w:sz="0" w:space="0"/>
              <w:bottom w:val="single" w:color="BFDBFE" w:sz="0" w:space="0"/>
              <w:right w:val="single" w:color="BFDBFE" w:sz="0" w:space="0"/>
            </w:tcBorders>
          </w:tcPr>
          <w:p w14:paraId="7737521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F2937"/>
                <w:sz w:val="20"/>
                <w:szCs w:val="20"/>
              </w:rPr>
              <w:t>① 讲述「分饼」情境：唐僧师徒4人分3张饼，怎么分？每人分到多少？（3/4张）
② 追问：如果是3张饼分给4个人，每人分到多少？（3/4张）
③ 继续追问：如果是4张饼分给3个人，每人分到多少？（4/3张）——引出问题：这个分数4/3是怎么回事？
④ 导入课题：今天我们就来认识——真分数与假分数</w:t>
            </w:r>
          </w:p>
        </w:tc>
      </w:tr>
      <w:tr w14:paraId="5F249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DBFE" w:sz="0" w:space="0"/>
              <w:left w:val="single" w:color="BFDBFE" w:sz="0" w:space="0"/>
              <w:bottom w:val="single" w:color="BFDBFE" w:sz="0" w:space="0"/>
              <w:right w:val="single" w:color="BFDBFE" w:sz="0" w:space="0"/>
            </w:tcBorders>
            <w:shd w:val="clear" w:color="auto" w:fill="D1FAE5"/>
          </w:tcPr>
          <w:p w14:paraId="26DE45A6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环节二：操作探究，认识真分数</w:t>
            </w:r>
          </w:p>
        </w:tc>
        <w:tc>
          <w:tcPr>
            <w:tcW w:w="1200" w:type="dxa"/>
            <w:tcBorders>
              <w:top w:val="single" w:color="BFDBFE" w:sz="0" w:space="0"/>
              <w:left w:val="single" w:color="BFDBFE" w:sz="0" w:space="0"/>
              <w:bottom w:val="single" w:color="BFDBFE" w:sz="0" w:space="0"/>
              <w:right w:val="single" w:color="BFDBFE" w:sz="0" w:space="0"/>
            </w:tcBorders>
            <w:shd w:val="clear" w:color="auto" w:fill="D1FAE5"/>
          </w:tcPr>
          <w:p w14:paraId="6EAECBD0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约10分钟</w:t>
            </w:r>
          </w:p>
        </w:tc>
        <w:tc>
          <w:tcPr>
            <w:tcW w:w="3000" w:type="dxa"/>
            <w:tcBorders>
              <w:top w:val="single" w:color="BFDBFE" w:sz="0" w:space="0"/>
              <w:left w:val="single" w:color="BFDBFE" w:sz="0" w:space="0"/>
              <w:bottom w:val="single" w:color="BFDBFE" w:sz="0" w:space="0"/>
              <w:right w:val="single" w:color="BFDBFE" w:sz="0" w:space="0"/>
            </w:tcBorders>
          </w:tcPr>
          <w:p w14:paraId="20D0DDE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F2937"/>
                <w:sz w:val="20"/>
                <w:szCs w:val="20"/>
              </w:rPr>
              <w:t>通过图形操作，直观感知「分子&lt;分母」的分数特点，建立真分数概念</w:t>
            </w:r>
          </w:p>
        </w:tc>
        <w:tc>
          <w:tcPr>
            <w:tcW w:w="5800" w:type="dxa"/>
            <w:tcBorders>
              <w:top w:val="single" w:color="BFDBFE" w:sz="0" w:space="0"/>
              <w:left w:val="single" w:color="BFDBFE" w:sz="0" w:space="0"/>
              <w:bottom w:val="single" w:color="BFDBFE" w:sz="0" w:space="0"/>
              <w:right w:val="single" w:color="BFDBFE" w:sz="0" w:space="0"/>
            </w:tcBorders>
          </w:tcPr>
          <w:p w14:paraId="3010339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F2937"/>
                <w:sz w:val="20"/>
                <w:szCs w:val="20"/>
              </w:rPr>
              <w:t>① 出示圆形纸片：把一张圆形纸片平均分成4份，取其中的1份，涂色→这个分数是？1/4
② 再取3份涂色→这个分数是？3/4
③ 追问：这两个分数，分子和分母有什么关系？（分子1&lt;4，分子3&lt;4）
④ 引导归纳：分子&lt;分母的分数，叫做真分数，真分数小于1
⑤ 举例：1/2、2/5、3/7、5/8、7/10……都是真分数
⑥ 追问：真分数能等于1吗？（不能）能大于1吗？（不能）</w:t>
            </w:r>
          </w:p>
        </w:tc>
      </w:tr>
      <w:tr w14:paraId="59D83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DBFE" w:sz="0" w:space="0"/>
              <w:left w:val="single" w:color="BFDBFE" w:sz="0" w:space="0"/>
              <w:bottom w:val="single" w:color="BFDBFE" w:sz="0" w:space="0"/>
              <w:right w:val="single" w:color="BFDBFE" w:sz="0" w:space="0"/>
            </w:tcBorders>
            <w:shd w:val="clear" w:color="auto" w:fill="D1FAE5"/>
          </w:tcPr>
          <w:p w14:paraId="01CDAAA0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环节三：对比学习，认识假分数</w:t>
            </w:r>
          </w:p>
        </w:tc>
        <w:tc>
          <w:tcPr>
            <w:tcW w:w="1200" w:type="dxa"/>
            <w:tcBorders>
              <w:top w:val="single" w:color="BFDBFE" w:sz="0" w:space="0"/>
              <w:left w:val="single" w:color="BFDBFE" w:sz="0" w:space="0"/>
              <w:bottom w:val="single" w:color="BFDBFE" w:sz="0" w:space="0"/>
              <w:right w:val="single" w:color="BFDBFE" w:sz="0" w:space="0"/>
            </w:tcBorders>
            <w:shd w:val="clear" w:color="auto" w:fill="D1FAE5"/>
          </w:tcPr>
          <w:p w14:paraId="1738FBE2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约12分钟</w:t>
            </w:r>
          </w:p>
        </w:tc>
        <w:tc>
          <w:tcPr>
            <w:tcW w:w="3000" w:type="dxa"/>
            <w:tcBorders>
              <w:top w:val="single" w:color="BFDBFE" w:sz="0" w:space="0"/>
              <w:left w:val="single" w:color="BFDBFE" w:sz="0" w:space="0"/>
              <w:bottom w:val="single" w:color="BFDBFE" w:sz="0" w:space="0"/>
              <w:right w:val="single" w:color="BFDBFE" w:sz="0" w:space="0"/>
            </w:tcBorders>
          </w:tcPr>
          <w:p w14:paraId="126691F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F2937"/>
                <w:sz w:val="20"/>
                <w:szCs w:val="20"/>
              </w:rPr>
              <w:t>通过与真分数的对比，自然引出「分子≥分母」的假分数，建立完整概念体系</w:t>
            </w:r>
          </w:p>
        </w:tc>
        <w:tc>
          <w:tcPr>
            <w:tcW w:w="5800" w:type="dxa"/>
            <w:tcBorders>
              <w:top w:val="single" w:color="BFDBFE" w:sz="0" w:space="0"/>
              <w:left w:val="single" w:color="BFDBFE" w:sz="0" w:space="0"/>
              <w:bottom w:val="single" w:color="BFDBFE" w:sz="0" w:space="0"/>
              <w:right w:val="single" w:color="BFDBFE" w:sz="0" w:space="0"/>
            </w:tcBorders>
          </w:tcPr>
          <w:p w14:paraId="6FACBD74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F2937"/>
                <w:sz w:val="20"/>
                <w:szCs w:val="20"/>
              </w:rPr>
              <w:t>① 出示4张圆形纸片：把4张圆形纸片都平均分成4份，一共能分成多少份？（16份）
② 取其中的4份涂色——问：涂色的4份是这4个圆的几分之几？（4/4，就是1整张）
③ 再取5份涂色——问：涂色的5份是几个整圆？（5/4，超过了1个圆）
④ 关键提问：这里的4/4等于多少？（等于1）；5/4等于多少？（等于1又1/4）
⑤ 归纳：分子≥分母的分数，叫做假分数。假分数大于或等于1
⑥ 出示数轴：在数轴上标出4/4、5/4，观察它们的位置
⑦ 分子=分母→分数等于1；分子&gt;分母→分数大于1</w:t>
            </w:r>
          </w:p>
        </w:tc>
      </w:tr>
      <w:tr w14:paraId="4A49A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DBFE" w:sz="0" w:space="0"/>
              <w:left w:val="single" w:color="BFDBFE" w:sz="0" w:space="0"/>
              <w:bottom w:val="single" w:color="BFDBFE" w:sz="0" w:space="0"/>
              <w:right w:val="single" w:color="BFDBFE" w:sz="0" w:space="0"/>
            </w:tcBorders>
            <w:shd w:val="clear" w:color="auto" w:fill="D1FAE5"/>
          </w:tcPr>
          <w:p w14:paraId="671C7CD5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环节四：认识带分数</w:t>
            </w:r>
          </w:p>
        </w:tc>
        <w:tc>
          <w:tcPr>
            <w:tcW w:w="1200" w:type="dxa"/>
            <w:tcBorders>
              <w:top w:val="single" w:color="BFDBFE" w:sz="0" w:space="0"/>
              <w:left w:val="single" w:color="BFDBFE" w:sz="0" w:space="0"/>
              <w:bottom w:val="single" w:color="BFDBFE" w:sz="0" w:space="0"/>
              <w:right w:val="single" w:color="BFDBFE" w:sz="0" w:space="0"/>
            </w:tcBorders>
            <w:shd w:val="clear" w:color="auto" w:fill="D1FAE5"/>
          </w:tcPr>
          <w:p w14:paraId="4D3A767F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约5分钟</w:t>
            </w:r>
          </w:p>
        </w:tc>
        <w:tc>
          <w:tcPr>
            <w:tcW w:w="3000" w:type="dxa"/>
            <w:tcBorders>
              <w:top w:val="single" w:color="BFDBFE" w:sz="0" w:space="0"/>
              <w:left w:val="single" w:color="BFDBFE" w:sz="0" w:space="0"/>
              <w:bottom w:val="single" w:color="BFDBFE" w:sz="0" w:space="0"/>
              <w:right w:val="single" w:color="BFDBFE" w:sz="0" w:space="0"/>
            </w:tcBorders>
          </w:tcPr>
          <w:p w14:paraId="2A0F52F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F2937"/>
                <w:sz w:val="20"/>
                <w:szCs w:val="20"/>
              </w:rPr>
              <w:t>建立带分数概念，理解带分数是假分数的另一种书写形式（为后续化简做准备）</w:t>
            </w:r>
          </w:p>
        </w:tc>
        <w:tc>
          <w:tcPr>
            <w:tcW w:w="5800" w:type="dxa"/>
            <w:tcBorders>
              <w:top w:val="single" w:color="BFDBFE" w:sz="0" w:space="0"/>
              <w:left w:val="single" w:color="BFDBFE" w:sz="0" w:space="0"/>
              <w:bottom w:val="single" w:color="BFDBFE" w:sz="0" w:space="0"/>
              <w:right w:val="single" w:color="BFDBFE" w:sz="0" w:space="0"/>
            </w:tcBorders>
          </w:tcPr>
          <w:p w14:paraId="3CBBBEA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F2937"/>
                <w:sz w:val="20"/>
                <w:szCs w:val="20"/>
              </w:rPr>
              <w:t>① 出示5/4，引导观察：它比1多多少？（多1/4）→可以写成1又1/4
② 讲解：1又1/4叫做带分数，写法是「整数部分+分数部分」
③ 追问：2又3/5表示什么意思？（2+3/5=13/5）
④ 对比：5/4=1又1/4=1+1/4
⑤ 辨析：带分数是假分数的另一种写法，本质是同一个数
⑥ 练习快速转换：3/2=1又1/2，7/5=1又2/5，8/4=2</w:t>
            </w:r>
          </w:p>
        </w:tc>
      </w:tr>
      <w:tr w14:paraId="43DEA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DBFE" w:sz="0" w:space="0"/>
              <w:left w:val="single" w:color="BFDBFE" w:sz="0" w:space="0"/>
              <w:bottom w:val="single" w:color="BFDBFE" w:sz="0" w:space="0"/>
              <w:right w:val="single" w:color="BFDBFE" w:sz="0" w:space="0"/>
            </w:tcBorders>
            <w:shd w:val="clear" w:color="auto" w:fill="D1FAE5"/>
          </w:tcPr>
          <w:p w14:paraId="6CA83CDC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环节五：课堂练习</w:t>
            </w:r>
          </w:p>
        </w:tc>
        <w:tc>
          <w:tcPr>
            <w:tcW w:w="1200" w:type="dxa"/>
            <w:tcBorders>
              <w:top w:val="single" w:color="BFDBFE" w:sz="0" w:space="0"/>
              <w:left w:val="single" w:color="BFDBFE" w:sz="0" w:space="0"/>
              <w:bottom w:val="single" w:color="BFDBFE" w:sz="0" w:space="0"/>
              <w:right w:val="single" w:color="BFDBFE" w:sz="0" w:space="0"/>
            </w:tcBorders>
            <w:shd w:val="clear" w:color="auto" w:fill="D1FAE5"/>
          </w:tcPr>
          <w:p w14:paraId="5DE11A2E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约5分钟</w:t>
            </w:r>
          </w:p>
        </w:tc>
        <w:tc>
          <w:tcPr>
            <w:tcW w:w="3000" w:type="dxa"/>
            <w:tcBorders>
              <w:top w:val="single" w:color="BFDBFE" w:sz="0" w:space="0"/>
              <w:left w:val="single" w:color="BFDBFE" w:sz="0" w:space="0"/>
              <w:bottom w:val="single" w:color="BFDBFE" w:sz="0" w:space="0"/>
              <w:right w:val="single" w:color="BFDBFE" w:sz="0" w:space="0"/>
            </w:tcBorders>
          </w:tcPr>
          <w:p w14:paraId="166F535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F2937"/>
                <w:sz w:val="20"/>
                <w:szCs w:val="20"/>
              </w:rPr>
              <w:t>分层练习，巩固新知，从判断→举例→转化，难度递进</w:t>
            </w:r>
          </w:p>
        </w:tc>
        <w:tc>
          <w:tcPr>
            <w:tcW w:w="5800" w:type="dxa"/>
            <w:tcBorders>
              <w:top w:val="single" w:color="BFDBFE" w:sz="0" w:space="0"/>
              <w:left w:val="single" w:color="BFDBFE" w:sz="0" w:space="0"/>
              <w:bottom w:val="single" w:color="BFDBFE" w:sz="0" w:space="0"/>
              <w:right w:val="single" w:color="BFDBFE" w:sz="0" w:space="0"/>
            </w:tcBorders>
          </w:tcPr>
          <w:p w14:paraId="22BC1D1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F2937"/>
                <w:sz w:val="20"/>
                <w:szCs w:val="20"/>
              </w:rPr>
              <w:t>基础题：判断下列分数是真分数还是假分数：1/3、5/4、7/7、2/9、11/5、3/6
提升题：① 分子相同的分数，分子是（）时是真分数？（分子&lt;分母时）② 分母是5的假分数有哪些？（1/5~7/5...）
思考题：① 真分数和假分数，哪个更接近1？② 一个假分数，分子是分母的3倍，这个分数等于几？（等于3）</w:t>
            </w:r>
          </w:p>
        </w:tc>
      </w:tr>
      <w:tr w14:paraId="67060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DBFE" w:sz="0" w:space="0"/>
              <w:left w:val="single" w:color="BFDBFE" w:sz="0" w:space="0"/>
              <w:bottom w:val="single" w:color="BFDBFE" w:sz="0" w:space="0"/>
              <w:right w:val="single" w:color="BFDBFE" w:sz="0" w:space="0"/>
            </w:tcBorders>
            <w:shd w:val="clear" w:color="auto" w:fill="D1FAE5"/>
          </w:tcPr>
          <w:p w14:paraId="4E603F5D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环节六：课堂总结</w:t>
            </w:r>
          </w:p>
        </w:tc>
        <w:tc>
          <w:tcPr>
            <w:tcW w:w="1200" w:type="dxa"/>
            <w:tcBorders>
              <w:top w:val="single" w:color="BFDBFE" w:sz="0" w:space="0"/>
              <w:left w:val="single" w:color="BFDBFE" w:sz="0" w:space="0"/>
              <w:bottom w:val="single" w:color="BFDBFE" w:sz="0" w:space="0"/>
              <w:right w:val="single" w:color="BFDBFE" w:sz="0" w:space="0"/>
            </w:tcBorders>
            <w:shd w:val="clear" w:color="auto" w:fill="D1FAE5"/>
          </w:tcPr>
          <w:p w14:paraId="1122FC4C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约3分钟</w:t>
            </w:r>
          </w:p>
        </w:tc>
        <w:tc>
          <w:tcPr>
            <w:tcW w:w="3000" w:type="dxa"/>
            <w:tcBorders>
              <w:top w:val="single" w:color="BFDBFE" w:sz="0" w:space="0"/>
              <w:left w:val="single" w:color="BFDBFE" w:sz="0" w:space="0"/>
              <w:bottom w:val="single" w:color="BFDBFE" w:sz="0" w:space="0"/>
              <w:right w:val="single" w:color="BFDBFE" w:sz="0" w:space="0"/>
            </w:tcBorders>
          </w:tcPr>
          <w:p w14:paraId="47C182C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F2937"/>
                <w:sz w:val="20"/>
                <w:szCs w:val="20"/>
              </w:rPr>
              <w:t>梳理全课，建立清晰的概念体系</w:t>
            </w:r>
          </w:p>
        </w:tc>
        <w:tc>
          <w:tcPr>
            <w:tcW w:w="5800" w:type="dxa"/>
            <w:tcBorders>
              <w:top w:val="single" w:color="BFDBFE" w:sz="0" w:space="0"/>
              <w:left w:val="single" w:color="BFDBFE" w:sz="0" w:space="0"/>
              <w:bottom w:val="single" w:color="BFDBFE" w:sz="0" w:space="0"/>
              <w:right w:val="single" w:color="BFDBFE" w:sz="0" w:space="0"/>
            </w:tcBorders>
          </w:tcPr>
          <w:p w14:paraId="77C041C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F2937"/>
                <w:sz w:val="20"/>
                <w:szCs w:val="20"/>
              </w:rPr>
              <w:t>① 今天认识了哪两类分数？（真分数、假分数）
② 真分数有什么特征？假分数呢？
③ 带分数和假分数是什么关系？
④ 小组讨论：生活中哪些地方用到了真分数或假分数？</w:t>
            </w:r>
          </w:p>
        </w:tc>
      </w:tr>
    </w:tbl>
    <w:p w14:paraId="41C9215C">
      <w:pPr>
        <w:spacing w:before="300" w:after="100"/>
      </w:pPr>
      <w:r>
        <w:rPr>
          <w:rFonts w:ascii="微软雅黑" w:hAnsi="微软雅黑" w:eastAsia="微软雅黑" w:cs="微软雅黑"/>
          <w:b/>
          <w:bCs/>
          <w:color w:val="1E40AF"/>
          <w:sz w:val="26"/>
          <w:szCs w:val="26"/>
        </w:rPr>
        <w:t>六、课堂练习</w:t>
      </w:r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64"/>
        <w:gridCol w:w="12449"/>
      </w:tblGrid>
      <w:tr w14:paraId="3CDBC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DBFE" w:sz="0" w:space="0"/>
              <w:left w:val="single" w:color="BFDBFE" w:sz="0" w:space="0"/>
              <w:bottom w:val="single" w:color="BFDBFE" w:sz="0" w:space="0"/>
              <w:right w:val="single" w:color="BFDBFE" w:sz="0" w:space="0"/>
            </w:tcBorders>
            <w:shd w:val="clear" w:color="auto" w:fill="3B82F6"/>
          </w:tcPr>
          <w:p w14:paraId="2938E0F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练习类型</w:t>
            </w:r>
          </w:p>
        </w:tc>
        <w:tc>
          <w:tcPr>
            <w:tcW w:w="10500" w:type="dxa"/>
            <w:tcBorders>
              <w:top w:val="single" w:color="BFDBFE" w:sz="0" w:space="0"/>
              <w:left w:val="single" w:color="BFDBFE" w:sz="0" w:space="0"/>
              <w:bottom w:val="single" w:color="BFDBFE" w:sz="0" w:space="0"/>
              <w:right w:val="single" w:color="BFDBFE" w:sz="0" w:space="0"/>
            </w:tcBorders>
            <w:shd w:val="clear" w:color="auto" w:fill="3B82F6"/>
          </w:tcPr>
          <w:p w14:paraId="65C7173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题目内容</w:t>
            </w:r>
          </w:p>
        </w:tc>
      </w:tr>
      <w:tr w14:paraId="69F27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DBFE" w:sz="0" w:space="0"/>
              <w:left w:val="single" w:color="BFDBFE" w:sz="0" w:space="0"/>
              <w:bottom w:val="single" w:color="BFDBFE" w:sz="0" w:space="0"/>
              <w:right w:val="single" w:color="BFDBFE" w:sz="0" w:space="0"/>
            </w:tcBorders>
            <w:shd w:val="clear" w:color="auto" w:fill="DBEAFE"/>
          </w:tcPr>
          <w:p w14:paraId="6366FF71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基础练习</w:t>
            </w:r>
          </w:p>
        </w:tc>
        <w:tc>
          <w:tcPr>
            <w:tcW w:w="10500" w:type="dxa"/>
            <w:tcBorders>
              <w:top w:val="single" w:color="BFDBFE" w:sz="0" w:space="0"/>
              <w:left w:val="single" w:color="BFDBFE" w:sz="0" w:space="0"/>
              <w:bottom w:val="single" w:color="BFDBFE" w:sz="0" w:space="0"/>
              <w:right w:val="single" w:color="BFDBFE" w:sz="0" w:space="0"/>
            </w:tcBorders>
          </w:tcPr>
          <w:p w14:paraId="7164619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F2937"/>
                <w:sz w:val="20"/>
                <w:szCs w:val="20"/>
              </w:rPr>
              <w:t>1. 判断：哪些是真分数，哪些是假分数？（1/2、3/3、5/6、7/5、4/4、9/10）
2. 用图形表示2/3和5/4，分别说明哪个是真分数，哪个是假分数
3. 把下列假分数化成整数或带分数：4/2、9/3、7/4、10/5</w:t>
            </w:r>
          </w:p>
        </w:tc>
      </w:tr>
      <w:tr w14:paraId="2C1F3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DBFE" w:sz="0" w:space="0"/>
              <w:left w:val="single" w:color="BFDBFE" w:sz="0" w:space="0"/>
              <w:bottom w:val="single" w:color="BFDBFE" w:sz="0" w:space="0"/>
              <w:right w:val="single" w:color="BFDBFE" w:sz="0" w:space="0"/>
            </w:tcBorders>
            <w:shd w:val="clear" w:color="auto" w:fill="DBEAFE"/>
          </w:tcPr>
          <w:p w14:paraId="150C8F53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拓展练习</w:t>
            </w:r>
          </w:p>
        </w:tc>
        <w:tc>
          <w:tcPr>
            <w:tcW w:w="10500" w:type="dxa"/>
            <w:tcBorders>
              <w:top w:val="single" w:color="BFDBFE" w:sz="0" w:space="0"/>
              <w:left w:val="single" w:color="BFDBFE" w:sz="0" w:space="0"/>
              <w:bottom w:val="single" w:color="BFDBFE" w:sz="0" w:space="0"/>
              <w:right w:val="single" w:color="BFDBFE" w:sz="0" w:space="0"/>
            </w:tcBorders>
          </w:tcPr>
          <w:p w14:paraId="12CF13B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F2937"/>
                <w:sz w:val="20"/>
                <w:szCs w:val="20"/>
              </w:rPr>
              <w:t>1. 分母是8的最大真分数是（），最小假分数是（）
2. 一个分数的分子是分母的2倍，这个分数是（）分数（真/假）
3. 思考：有没有分子比分母大，但却是真分数的分数？（没有，因为分子&gt;分母时，分数≥1，不是真分数）</w:t>
            </w:r>
          </w:p>
        </w:tc>
      </w:tr>
    </w:tbl>
    <w:p w14:paraId="1C122A59">
      <w:pPr>
        <w:spacing w:before="300" w:after="100"/>
      </w:pPr>
      <w:r>
        <w:rPr>
          <w:rFonts w:ascii="微软雅黑" w:hAnsi="微软雅黑" w:eastAsia="微软雅黑" w:cs="微软雅黑"/>
          <w:b/>
          <w:bCs/>
          <w:color w:val="1E40AF"/>
          <w:sz w:val="26"/>
          <w:szCs w:val="26"/>
        </w:rPr>
        <w:t>七、作业布置</w:t>
      </w:r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64"/>
        <w:gridCol w:w="12449"/>
      </w:tblGrid>
      <w:tr w14:paraId="16B37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DBFE" w:sz="0" w:space="0"/>
              <w:left w:val="single" w:color="BFDBFE" w:sz="0" w:space="0"/>
              <w:bottom w:val="single" w:color="BFDBFE" w:sz="0" w:space="0"/>
              <w:right w:val="single" w:color="BFDBFE" w:sz="0" w:space="0"/>
            </w:tcBorders>
            <w:shd w:val="clear" w:color="auto" w:fill="7C3AED"/>
          </w:tcPr>
          <w:p w14:paraId="54F9506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作业类型</w:t>
            </w:r>
          </w:p>
        </w:tc>
        <w:tc>
          <w:tcPr>
            <w:tcW w:w="10500" w:type="dxa"/>
            <w:tcBorders>
              <w:top w:val="single" w:color="BFDBFE" w:sz="0" w:space="0"/>
              <w:left w:val="single" w:color="BFDBFE" w:sz="0" w:space="0"/>
              <w:bottom w:val="single" w:color="BFDBFE" w:sz="0" w:space="0"/>
              <w:right w:val="single" w:color="BFDBFE" w:sz="0" w:space="0"/>
            </w:tcBorders>
            <w:shd w:val="clear" w:color="auto" w:fill="7C3AED"/>
          </w:tcPr>
          <w:p w14:paraId="1BAFA3D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具体内容</w:t>
            </w:r>
          </w:p>
        </w:tc>
      </w:tr>
      <w:tr w14:paraId="4EFF1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DBFE" w:sz="0" w:space="0"/>
              <w:left w:val="single" w:color="BFDBFE" w:sz="0" w:space="0"/>
              <w:bottom w:val="single" w:color="BFDBFE" w:sz="0" w:space="0"/>
              <w:right w:val="single" w:color="BFDBFE" w:sz="0" w:space="0"/>
            </w:tcBorders>
            <w:shd w:val="clear" w:color="auto" w:fill="EDE9FE"/>
          </w:tcPr>
          <w:p w14:paraId="402FB496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基础作业（全员必做）</w:t>
            </w:r>
          </w:p>
        </w:tc>
        <w:tc>
          <w:tcPr>
            <w:tcW w:w="10500" w:type="dxa"/>
            <w:tcBorders>
              <w:top w:val="single" w:color="BFDBFE" w:sz="0" w:space="0"/>
              <w:left w:val="single" w:color="BFDBFE" w:sz="0" w:space="0"/>
              <w:bottom w:val="single" w:color="BFDBFE" w:sz="0" w:space="0"/>
              <w:right w:val="single" w:color="BFDBFE" w:sz="0" w:space="0"/>
            </w:tcBorders>
          </w:tcPr>
          <w:p w14:paraId="4E592C1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F2937"/>
                <w:sz w:val="20"/>
                <w:szCs w:val="20"/>
              </w:rPr>
              <w:t>1. 教科书第54页练习十一第1、2、3题
2. 写出分母是7的所有真分数（分子从1到6）
3. 将下列假分数化成整数或带分数：5/3、8/4、11/5、6/6</w:t>
            </w:r>
          </w:p>
        </w:tc>
      </w:tr>
      <w:tr w14:paraId="7B024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DBFE" w:sz="0" w:space="0"/>
              <w:left w:val="single" w:color="BFDBFE" w:sz="0" w:space="0"/>
              <w:bottom w:val="single" w:color="BFDBFE" w:sz="0" w:space="0"/>
              <w:right w:val="single" w:color="BFDBFE" w:sz="0" w:space="0"/>
            </w:tcBorders>
            <w:shd w:val="clear" w:color="auto" w:fill="EDE9FE"/>
          </w:tcPr>
          <w:p w14:paraId="6BC01AB6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拓展作业（选做）</w:t>
            </w:r>
          </w:p>
        </w:tc>
        <w:tc>
          <w:tcPr>
            <w:tcW w:w="10500" w:type="dxa"/>
            <w:tcBorders>
              <w:top w:val="single" w:color="BFDBFE" w:sz="0" w:space="0"/>
              <w:left w:val="single" w:color="BFDBFE" w:sz="0" w:space="0"/>
              <w:bottom w:val="single" w:color="BFDBFE" w:sz="0" w:space="0"/>
              <w:right w:val="single" w:color="BFDBFE" w:sz="0" w:space="0"/>
            </w:tcBorders>
          </w:tcPr>
          <w:p w14:paraId="2214780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F2937"/>
                <w:sz w:val="20"/>
                <w:szCs w:val="20"/>
              </w:rPr>
              <w:t>1. 举例：生活中遇到的真分数和假分数各3个，并说明理由
2. 用图形画出8/5，并标出它等于几又几分之几
3. 挑战题：比较6/7和7/6的大小，不用通分，怎么判断？</w:t>
            </w:r>
          </w:p>
        </w:tc>
      </w:tr>
    </w:tbl>
    <w:p w14:paraId="4061E122">
      <w:pPr>
        <w:spacing w:before="300" w:after="100"/>
      </w:pPr>
      <w:r>
        <w:rPr>
          <w:rFonts w:ascii="微软雅黑" w:hAnsi="微软雅黑" w:eastAsia="微软雅黑" w:cs="微软雅黑"/>
          <w:b/>
          <w:bCs/>
          <w:color w:val="1E40AF"/>
          <w:sz w:val="26"/>
          <w:szCs w:val="26"/>
        </w:rPr>
        <w:t>八、板书设计</w:t>
      </w:r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413"/>
      </w:tblGrid>
      <w:tr w14:paraId="1B48F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BFDBFE" w:sz="0" w:space="0"/>
              <w:left w:val="single" w:color="BFDBFE" w:sz="0" w:space="0"/>
              <w:bottom w:val="single" w:color="BFDBFE" w:sz="0" w:space="0"/>
              <w:right w:val="single" w:color="BFDBFE" w:sz="0" w:space="0"/>
            </w:tcBorders>
            <w:shd w:val="clear" w:color="auto" w:fill="DBEAFE"/>
          </w:tcPr>
          <w:p w14:paraId="67D15794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课题：真分数与假分数
一、真分数：分子 &lt; 分母（&lt; 1）
   例：1/2、3/4、5/8
二、假分数：分子 ≥ 分母（≥ 1）
   例：3/2、5/5、7/4
三、带分数：假分数的另一种写法
   例：5/4 = 1又1/4
四、判断方法：
   真分数 &lt; 1
   假分数 ≥ 1</w:t>
            </w:r>
          </w:p>
        </w:tc>
      </w:tr>
    </w:tbl>
    <w:p w14:paraId="22E7016F">
      <w:pPr>
        <w:spacing w:before="300" w:after="100"/>
      </w:pPr>
      <w:r>
        <w:rPr>
          <w:rFonts w:ascii="微软雅黑" w:hAnsi="微软雅黑" w:eastAsia="微软雅黑" w:cs="微软雅黑"/>
          <w:b/>
          <w:bCs/>
          <w:color w:val="1E40AF"/>
          <w:sz w:val="26"/>
          <w:szCs w:val="26"/>
        </w:rPr>
        <w:t>九、教学反思</w:t>
      </w:r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64"/>
        <w:gridCol w:w="12449"/>
      </w:tblGrid>
      <w:tr w14:paraId="706E4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DBFE" w:sz="0" w:space="0"/>
              <w:left w:val="single" w:color="BFDBFE" w:sz="0" w:space="0"/>
              <w:bottom w:val="single" w:color="BFDBFE" w:sz="0" w:space="0"/>
              <w:right w:val="single" w:color="BFDBFE" w:sz="0" w:space="0"/>
            </w:tcBorders>
            <w:shd w:val="clear" w:color="auto" w:fill="F59E0B"/>
          </w:tcPr>
          <w:p w14:paraId="6798AA7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反思维度</w:t>
            </w:r>
          </w:p>
        </w:tc>
        <w:tc>
          <w:tcPr>
            <w:tcW w:w="10500" w:type="dxa"/>
            <w:tcBorders>
              <w:top w:val="single" w:color="BFDBFE" w:sz="0" w:space="0"/>
              <w:left w:val="single" w:color="BFDBFE" w:sz="0" w:space="0"/>
              <w:bottom w:val="single" w:color="BFDBFE" w:sz="0" w:space="0"/>
              <w:right w:val="single" w:color="BFDBFE" w:sz="0" w:space="0"/>
            </w:tcBorders>
            <w:shd w:val="clear" w:color="auto" w:fill="F59E0B"/>
          </w:tcPr>
          <w:p w14:paraId="02C8514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内容</w:t>
            </w:r>
          </w:p>
        </w:tc>
      </w:tr>
      <w:tr w14:paraId="4B9F4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DBFE" w:sz="0" w:space="0"/>
              <w:left w:val="single" w:color="BFDBFE" w:sz="0" w:space="0"/>
              <w:bottom w:val="single" w:color="BFDBFE" w:sz="0" w:space="0"/>
              <w:right w:val="single" w:color="BFDBFE" w:sz="0" w:space="0"/>
            </w:tcBorders>
            <w:shd w:val="clear" w:color="auto" w:fill="FEF3C7"/>
          </w:tcPr>
          <w:p w14:paraId="54E76C42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成功之处</w:t>
            </w:r>
          </w:p>
        </w:tc>
        <w:tc>
          <w:tcPr>
            <w:tcW w:w="10500" w:type="dxa"/>
            <w:tcBorders>
              <w:top w:val="single" w:color="BFDBFE" w:sz="0" w:space="0"/>
              <w:left w:val="single" w:color="BFDBFE" w:sz="0" w:space="0"/>
              <w:bottom w:val="single" w:color="BFDBFE" w:sz="0" w:space="0"/>
              <w:right w:val="single" w:color="BFDBFE" w:sz="0" w:space="0"/>
            </w:tcBorders>
          </w:tcPr>
          <w:p w14:paraId="0E86AB3B">
            <w:pPr>
              <w:jc w:val="left"/>
            </w:pPr>
          </w:p>
        </w:tc>
      </w:tr>
      <w:tr w14:paraId="7BC5B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DBFE" w:sz="0" w:space="0"/>
              <w:left w:val="single" w:color="BFDBFE" w:sz="0" w:space="0"/>
              <w:bottom w:val="single" w:color="BFDBFE" w:sz="0" w:space="0"/>
              <w:right w:val="single" w:color="BFDBFE" w:sz="0" w:space="0"/>
            </w:tcBorders>
            <w:shd w:val="clear" w:color="auto" w:fill="FEF3C7"/>
          </w:tcPr>
          <w:p w14:paraId="3C9CAF59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不足之处</w:t>
            </w:r>
          </w:p>
        </w:tc>
        <w:tc>
          <w:tcPr>
            <w:tcW w:w="10500" w:type="dxa"/>
            <w:tcBorders>
              <w:top w:val="single" w:color="BFDBFE" w:sz="0" w:space="0"/>
              <w:left w:val="single" w:color="BFDBFE" w:sz="0" w:space="0"/>
              <w:bottom w:val="single" w:color="BFDBFE" w:sz="0" w:space="0"/>
              <w:right w:val="single" w:color="BFDBFE" w:sz="0" w:space="0"/>
            </w:tcBorders>
          </w:tcPr>
          <w:p w14:paraId="4A26ED13">
            <w:pPr>
              <w:jc w:val="left"/>
            </w:pPr>
          </w:p>
        </w:tc>
      </w:tr>
      <w:tr w14:paraId="6F1C0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DBFE" w:sz="0" w:space="0"/>
              <w:left w:val="single" w:color="BFDBFE" w:sz="0" w:space="0"/>
              <w:bottom w:val="single" w:color="BFDBFE" w:sz="0" w:space="0"/>
              <w:right w:val="single" w:color="BFDBFE" w:sz="0" w:space="0"/>
            </w:tcBorders>
            <w:shd w:val="clear" w:color="auto" w:fill="FEF3C7"/>
          </w:tcPr>
          <w:p w14:paraId="4FDE8709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改进措施</w:t>
            </w:r>
          </w:p>
        </w:tc>
        <w:tc>
          <w:tcPr>
            <w:tcW w:w="10500" w:type="dxa"/>
            <w:tcBorders>
              <w:top w:val="single" w:color="BFDBFE" w:sz="0" w:space="0"/>
              <w:left w:val="single" w:color="BFDBFE" w:sz="0" w:space="0"/>
              <w:bottom w:val="single" w:color="BFDBFE" w:sz="0" w:space="0"/>
              <w:right w:val="single" w:color="BFDBFE" w:sz="0" w:space="0"/>
            </w:tcBorders>
          </w:tcPr>
          <w:p w14:paraId="7DBBDDED">
            <w:pPr>
              <w:jc w:val="left"/>
            </w:pPr>
          </w:p>
        </w:tc>
      </w:tr>
    </w:tbl>
    <w:p w14:paraId="0477DD54"/>
    <w:sectPr>
      <w:pgSz w:w="16833" w:h="11908"/>
      <w:pgMar w:top="720" w:right="720" w:bottom="720" w:left="72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20"/>
      </w:pPr>
      <w:r>
        <w:separator/>
      </w:r>
    </w:p>
  </w:footnote>
  <w:footnote w:type="continuationSeparator" w:id="1">
    <w:p>
      <w:pPr>
        <w:spacing w:line="360" w:lineRule="auto"/>
        <w:ind w:firstLine="42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documentProtection w:enforcement="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3B37354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spacing w:line="360" w:lineRule="auto"/>
      <w:ind w:firstLine="1044" w:firstLineChars="200"/>
      <w:jc w:val="both"/>
    </w:pPr>
    <w:rPr>
      <w:sz w:val="21"/>
      <w:szCs w:val="22"/>
    </w:rPr>
  </w:style>
  <w:style w:type="paragraph" w:styleId="3">
    <w:name w:val="heading 1"/>
    <w:next w:val="1"/>
    <w:qFormat/>
    <w:uiPriority w:val="0"/>
    <w:rPr>
      <w:color w:val="2E74B5"/>
      <w:sz w:val="32"/>
      <w:szCs w:val="32"/>
    </w:rPr>
  </w:style>
  <w:style w:type="paragraph" w:styleId="4">
    <w:name w:val="heading 2"/>
    <w:next w:val="5"/>
    <w:qFormat/>
    <w:uiPriority w:val="0"/>
    <w:rPr>
      <w:color w:val="2E74B5"/>
      <w:sz w:val="26"/>
      <w:szCs w:val="26"/>
    </w:rPr>
  </w:style>
  <w:style w:type="paragraph" w:styleId="6">
    <w:name w:val="heading 3"/>
    <w:next w:val="1"/>
    <w:qFormat/>
    <w:uiPriority w:val="0"/>
    <w:rPr>
      <w:color w:val="1F4D78"/>
      <w:sz w:val="24"/>
      <w:szCs w:val="24"/>
    </w:rPr>
  </w:style>
  <w:style w:type="paragraph" w:styleId="7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8">
    <w:name w:val="heading 5"/>
    <w:next w:val="1"/>
    <w:qFormat/>
    <w:uiPriority w:val="0"/>
    <w:rPr>
      <w:color w:val="2E74B5"/>
      <w:sz w:val="21"/>
      <w:szCs w:val="22"/>
    </w:rPr>
  </w:style>
  <w:style w:type="paragraph" w:styleId="9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 w:afterLines="0" w:afterAutospacing="0"/>
    </w:pPr>
  </w:style>
  <w:style w:type="paragraph" w:styleId="5">
    <w:name w:val="Normal Indent"/>
    <w:basedOn w:val="1"/>
    <w:uiPriority w:val="0"/>
    <w:pPr>
      <w:ind w:firstLine="420" w:firstLineChars="200"/>
    </w:pPr>
  </w:style>
  <w:style w:type="paragraph" w:styleId="10">
    <w:name w:val="endnote text"/>
    <w:link w:val="20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1">
    <w:name w:val="footnote text"/>
    <w:link w:val="19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2">
    <w:name w:val="Title"/>
    <w:qFormat/>
    <w:uiPriority w:val="0"/>
    <w:rPr>
      <w:sz w:val="56"/>
      <w:szCs w:val="56"/>
    </w:rPr>
  </w:style>
  <w:style w:type="character" w:styleId="15">
    <w:name w:val="endnote reference"/>
    <w:semiHidden/>
    <w:unhideWhenUsed/>
    <w:uiPriority w:val="99"/>
    <w:rPr>
      <w:vertAlign w:val="superscript"/>
    </w:rPr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character" w:styleId="17">
    <w:name w:val="footnote reference"/>
    <w:semiHidden/>
    <w:unhideWhenUsed/>
    <w:uiPriority w:val="99"/>
    <w:rPr>
      <w:vertAlign w:val="superscript"/>
    </w:rPr>
  </w:style>
  <w:style w:type="paragraph" w:styleId="18">
    <w:name w:val="List Paragraph"/>
    <w:qFormat/>
    <w:uiPriority w:val="0"/>
    <w:rPr>
      <w:sz w:val="21"/>
      <w:szCs w:val="22"/>
    </w:rPr>
  </w:style>
  <w:style w:type="character" w:customStyle="1" w:styleId="19">
    <w:name w:val="Footnote Text Char"/>
    <w:link w:val="11"/>
    <w:semiHidden/>
    <w:unhideWhenUsed/>
    <w:uiPriority w:val="99"/>
    <w:rPr>
      <w:sz w:val="20"/>
      <w:szCs w:val="20"/>
    </w:rPr>
  </w:style>
  <w:style w:type="character" w:customStyle="1" w:styleId="20">
    <w:name w:val="Endnote Text Char"/>
    <w:link w:val="10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793</Words>
  <Characters>811</Characters>
  <TotalTime>1</TotalTime>
  <ScaleCrop>false</ScaleCrop>
  <LinksUpToDate>false</LinksUpToDate>
  <CharactersWithSpaces>831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2026-04-20T03:25:00Z</dcterms:created>
  <dc:creator>Un-named</dc:creator>
  <cp:lastModifiedBy>龖芔朤</cp:lastModifiedBy>
  <dcterms:modified xsi:type="dcterms:W3CDTF">2026-04-20T03:32:54Z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eyJoZGlkIjoiNjgyYWFlNWJlMGJkYTgzNmRhYWU0YTQ1NDkyMzkwYzciLCJ1c2VySWQiOiI0MjUxMTMzMjkifQ==</vt:lpwstr>
  </property>
  <property fmtid="{D5CDD505-2E9C-101B-9397-08002B2CF9AE}" pid="3" name="KSOProductBuildVer">
    <vt:lpwstr>2052-12.1.0.25225</vt:lpwstr>
  </property>
  <property fmtid="{D5CDD505-2E9C-101B-9397-08002B2CF9AE}" pid="4" name="ICV">
    <vt:lpwstr>699B2E1BE9E0469AB9520A871FFF6010_12</vt:lpwstr>
  </property>
</Properties>
</file>